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diagrams/quickStyle1.xml" ContentType="application/vnd.openxmlformats-officedocument.drawingml.diagramStyle+xml"/>
  <Override PartName="/word/diagrams/layout1.xml" ContentType="application/vnd.openxmlformats-officedocument.drawingml.diagramLayout+xml"/>
  <Override PartName="/word/diagrams/drawing1.xml" ContentType="application/vnd.ms-office.drawingml.diagramDrawing+xml"/>
  <Override PartName="/word/diagrams/colors1.xml" ContentType="application/vnd.openxmlformats-officedocument.drawingml.diagramColor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7913C" w14:textId="55275987" w:rsidR="003D4708" w:rsidRPr="009E1DDD" w:rsidRDefault="003D4708" w:rsidP="003D4708">
      <w:pPr>
        <w:rPr>
          <w:lang w:val="fr-CA"/>
        </w:rPr>
      </w:pPr>
      <w:r w:rsidRPr="009E1DDD">
        <w:rPr>
          <w:b/>
          <w:lang w:val="fr-CA"/>
        </w:rPr>
        <w:t xml:space="preserve">Intitulé du </w:t>
      </w:r>
      <w:r w:rsidR="00C27D3B">
        <w:rPr>
          <w:b/>
          <w:lang w:val="fr-CA"/>
        </w:rPr>
        <w:t>Projet</w:t>
      </w:r>
      <w:r w:rsidRPr="009E1DDD">
        <w:rPr>
          <w:lang w:val="fr-CA"/>
        </w:rPr>
        <w:t>:</w:t>
      </w:r>
      <w:r w:rsidR="00464B97">
        <w:rPr>
          <w:lang w:val="fr-CA"/>
        </w:rPr>
        <w:t xml:space="preserve"> </w:t>
      </w:r>
      <w:r w:rsidR="00C27D3B">
        <w:rPr>
          <w:lang w:val="fr-CA"/>
        </w:rPr>
        <w:t>Projet</w:t>
      </w:r>
      <w:r w:rsidR="00464B97">
        <w:rPr>
          <w:lang w:val="fr-CA"/>
        </w:rPr>
        <w:t xml:space="preserve"> de Prévention de l’Extrémisme Violent au Tchad - PROPEV</w:t>
      </w:r>
    </w:p>
    <w:p w14:paraId="013B88FC" w14:textId="2DCAC007" w:rsidR="003D4708" w:rsidRPr="009E1DDD" w:rsidRDefault="003D4708" w:rsidP="003D4708">
      <w:pPr>
        <w:rPr>
          <w:b/>
          <w:lang w:val="fr-CA"/>
        </w:rPr>
      </w:pPr>
      <w:r>
        <w:rPr>
          <w:b/>
          <w:lang w:val="fr-CA"/>
        </w:rPr>
        <w:t xml:space="preserve">Numéro du </w:t>
      </w:r>
      <w:r w:rsidR="00C27D3B">
        <w:rPr>
          <w:b/>
          <w:lang w:val="fr-CA"/>
        </w:rPr>
        <w:t>Projet</w:t>
      </w:r>
      <w:r w:rsidRPr="009E1DDD">
        <w:rPr>
          <w:b/>
          <w:lang w:val="fr-CA"/>
        </w:rPr>
        <w:t>:</w:t>
      </w:r>
    </w:p>
    <w:p w14:paraId="6402EB62" w14:textId="1019AA17" w:rsidR="003D4708" w:rsidRPr="009E1DDD" w:rsidRDefault="003D4708" w:rsidP="003D4708">
      <w:pPr>
        <w:rPr>
          <w:b/>
          <w:lang w:val="fr-CA"/>
        </w:rPr>
      </w:pPr>
      <w:r>
        <w:rPr>
          <w:b/>
          <w:lang w:val="fr-CA"/>
        </w:rPr>
        <w:t>Partenaire</w:t>
      </w:r>
      <w:r w:rsidRPr="009E1DDD">
        <w:rPr>
          <w:b/>
          <w:lang w:val="fr-CA"/>
        </w:rPr>
        <w:t xml:space="preserve"> de réalisation</w:t>
      </w:r>
      <w:r>
        <w:rPr>
          <w:rStyle w:val="Appelnotedebasdep"/>
          <w:b/>
          <w:lang w:val="fr-CA"/>
        </w:rPr>
        <w:footnoteReference w:id="1"/>
      </w:r>
      <w:r w:rsidRPr="009E1DDD">
        <w:rPr>
          <w:b/>
          <w:lang w:val="fr-CA"/>
        </w:rPr>
        <w:t>:</w:t>
      </w:r>
      <w:r w:rsidR="00464B97">
        <w:rPr>
          <w:b/>
          <w:lang w:val="fr-CA"/>
        </w:rPr>
        <w:t xml:space="preserve"> </w:t>
      </w:r>
      <w:r w:rsidR="0020114B">
        <w:rPr>
          <w:lang w:val="fr-CA"/>
        </w:rPr>
        <w:t>Unité de Coordination du G</w:t>
      </w:r>
      <w:r w:rsidR="00464B97" w:rsidRPr="00464B97">
        <w:rPr>
          <w:lang w:val="fr-CA"/>
        </w:rPr>
        <w:t>5 Sahel</w:t>
      </w:r>
    </w:p>
    <w:p w14:paraId="5F0D0583" w14:textId="485909E6" w:rsidR="003D4708" w:rsidRPr="009E1DDD" w:rsidRDefault="003D4708" w:rsidP="003D4708">
      <w:pPr>
        <w:rPr>
          <w:lang w:val="fr-CA"/>
        </w:rPr>
      </w:pPr>
      <w:r>
        <w:rPr>
          <w:b/>
          <w:lang w:val="fr-CA"/>
        </w:rPr>
        <w:t>Date de démarrage</w:t>
      </w:r>
      <w:r w:rsidRPr="009E1DDD">
        <w:rPr>
          <w:b/>
          <w:lang w:val="fr-CA"/>
        </w:rPr>
        <w:t>:</w:t>
      </w:r>
      <w:r w:rsidRPr="009E1DDD">
        <w:rPr>
          <w:lang w:val="fr-CA"/>
        </w:rPr>
        <w:tab/>
      </w:r>
      <w:r w:rsidR="00464B97">
        <w:rPr>
          <w:lang w:val="fr-CA"/>
        </w:rPr>
        <w:t>Janvier 2018</w:t>
      </w:r>
      <w:r w:rsidRPr="009E1DDD">
        <w:rPr>
          <w:lang w:val="fr-CA"/>
        </w:rPr>
        <w:tab/>
      </w:r>
      <w:r w:rsidR="000A73D2">
        <w:rPr>
          <w:lang w:val="fr-CA"/>
        </w:rPr>
        <w:t xml:space="preserve">- </w:t>
      </w:r>
      <w:r w:rsidRPr="009E1DDD">
        <w:rPr>
          <w:b/>
          <w:lang w:val="fr-CA"/>
        </w:rPr>
        <w:t>Date</w:t>
      </w:r>
      <w:r>
        <w:rPr>
          <w:b/>
          <w:lang w:val="fr-CA"/>
        </w:rPr>
        <w:t xml:space="preserve"> d’achèvement</w:t>
      </w:r>
      <w:r w:rsidR="000A73D2">
        <w:rPr>
          <w:b/>
          <w:lang w:val="fr-CA"/>
        </w:rPr>
        <w:t xml:space="preserve"> </w:t>
      </w:r>
      <w:r w:rsidRPr="009E1DDD">
        <w:rPr>
          <w:b/>
          <w:lang w:val="fr-CA"/>
        </w:rPr>
        <w:t>:</w:t>
      </w:r>
      <w:r w:rsidRPr="009E1DDD">
        <w:rPr>
          <w:lang w:val="fr-CA"/>
        </w:rPr>
        <w:t xml:space="preserve"> </w:t>
      </w:r>
      <w:r w:rsidRPr="009E1DDD">
        <w:rPr>
          <w:lang w:val="fr-CA"/>
        </w:rPr>
        <w:tab/>
      </w:r>
      <w:r w:rsidR="00464B97">
        <w:rPr>
          <w:lang w:val="fr-CA"/>
        </w:rPr>
        <w:t>Décembre 202</w:t>
      </w:r>
      <w:r w:rsidR="00C94D55">
        <w:rPr>
          <w:lang w:val="fr-CA"/>
        </w:rPr>
        <w:t>1</w:t>
      </w:r>
      <w:r w:rsidR="00034F3F">
        <w:rPr>
          <w:lang w:val="fr-CA"/>
        </w:rPr>
        <w:t xml:space="preserve"> </w:t>
      </w:r>
      <w:r w:rsidR="000A73D2">
        <w:rPr>
          <w:lang w:val="fr-CA"/>
        </w:rPr>
        <w:t xml:space="preserve">- </w:t>
      </w:r>
      <w:r w:rsidRPr="009E1DDD">
        <w:rPr>
          <w:b/>
          <w:lang w:val="fr-CA"/>
        </w:rPr>
        <w:t xml:space="preserve">Date de </w:t>
      </w:r>
      <w:r w:rsidRPr="00B24488">
        <w:rPr>
          <w:b/>
          <w:lang w:val="fr-CA"/>
        </w:rPr>
        <w:t>réunion du CAP</w:t>
      </w:r>
      <w:r w:rsidR="000A73D2">
        <w:rPr>
          <w:b/>
          <w:lang w:val="fr-CA"/>
        </w:rPr>
        <w:t xml:space="preserve"> </w:t>
      </w:r>
      <w:r w:rsidRPr="00B24488">
        <w:rPr>
          <w:b/>
          <w:lang w:val="fr-CA"/>
        </w:rPr>
        <w:t xml:space="preserve">: </w:t>
      </w:r>
      <w:r w:rsidRPr="00B24488">
        <w:rPr>
          <w:b/>
          <w:lang w:val="fr-CA"/>
        </w:rPr>
        <w:tab/>
      </w:r>
    </w:p>
    <w:tbl>
      <w:tblPr>
        <w:tblW w:w="0" w:type="auto"/>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9592"/>
      </w:tblGrid>
      <w:tr w:rsidR="003D4708" w:rsidRPr="009E1DDD" w14:paraId="4451C463" w14:textId="77777777" w:rsidTr="00464B97">
        <w:trPr>
          <w:trHeight w:val="361"/>
        </w:trPr>
        <w:tc>
          <w:tcPr>
            <w:tcW w:w="9740" w:type="dxa"/>
            <w:shd w:val="clear" w:color="auto" w:fill="auto"/>
            <w:vAlign w:val="center"/>
          </w:tcPr>
          <w:p w14:paraId="11996203" w14:textId="77777777" w:rsidR="003D4708" w:rsidRPr="009E1DDD" w:rsidRDefault="003D4708" w:rsidP="00464B97">
            <w:pPr>
              <w:spacing w:after="0"/>
              <w:jc w:val="center"/>
              <w:rPr>
                <w:b/>
                <w:lang w:val="fr-CA"/>
              </w:rPr>
            </w:pPr>
            <w:r w:rsidRPr="009E1DDD">
              <w:rPr>
                <w:b/>
                <w:lang w:val="fr-CA"/>
              </w:rPr>
              <w:t>Description succincte</w:t>
            </w:r>
          </w:p>
        </w:tc>
      </w:tr>
      <w:tr w:rsidR="003D4708" w:rsidRPr="0085722C" w14:paraId="1037C3E6" w14:textId="77777777" w:rsidTr="00464B97">
        <w:trPr>
          <w:trHeight w:val="3887"/>
        </w:trPr>
        <w:tc>
          <w:tcPr>
            <w:tcW w:w="9740" w:type="dxa"/>
            <w:shd w:val="clear" w:color="auto" w:fill="auto"/>
          </w:tcPr>
          <w:p w14:paraId="1D04EA8A" w14:textId="77777777" w:rsidR="000B6C2B" w:rsidRDefault="000B6C2B" w:rsidP="000B6C2B">
            <w:pPr>
              <w:spacing w:before="60" w:after="0"/>
              <w:rPr>
                <w:lang w:val="fr-FR"/>
              </w:rPr>
            </w:pPr>
          </w:p>
          <w:p w14:paraId="5BDA9629" w14:textId="7FF80DE7" w:rsidR="000B6C2B" w:rsidRDefault="000B6C2B" w:rsidP="000B6C2B">
            <w:pPr>
              <w:spacing w:before="60" w:after="0"/>
              <w:rPr>
                <w:lang w:val="fr-FR"/>
              </w:rPr>
            </w:pPr>
            <w:r w:rsidRPr="000B6C2B">
              <w:rPr>
                <w:lang w:val="fr-FR"/>
              </w:rPr>
              <w:t xml:space="preserve">En 2016, le Tchad était </w:t>
            </w:r>
            <w:r w:rsidRPr="00754F35">
              <w:rPr>
                <w:lang w:val="fr-FR"/>
              </w:rPr>
              <w:t xml:space="preserve">classé </w:t>
            </w:r>
            <w:r w:rsidR="007B2FBE" w:rsidRPr="00754F35">
              <w:rPr>
                <w:lang w:val="fr-FR"/>
              </w:rPr>
              <w:t>34</w:t>
            </w:r>
            <w:r w:rsidR="000A73D2" w:rsidRPr="00754F35">
              <w:rPr>
                <w:vertAlign w:val="superscript"/>
                <w:lang w:val="fr-FR"/>
              </w:rPr>
              <w:t>ème</w:t>
            </w:r>
            <w:r w:rsidR="000A73D2" w:rsidRPr="00754F35">
              <w:rPr>
                <w:lang w:val="fr-FR"/>
              </w:rPr>
              <w:t xml:space="preserve"> </w:t>
            </w:r>
            <w:r w:rsidR="007B2FBE" w:rsidRPr="00754F35">
              <w:rPr>
                <w:lang w:val="fr-FR"/>
              </w:rPr>
              <w:t>sur 36 pays les plus affect</w:t>
            </w:r>
            <w:r w:rsidR="00F954B2" w:rsidRPr="00754F35">
              <w:rPr>
                <w:lang w:val="fr-FR"/>
              </w:rPr>
              <w:t>é</w:t>
            </w:r>
            <w:r w:rsidR="004F6A4C" w:rsidRPr="00754F35">
              <w:rPr>
                <w:lang w:val="fr-FR"/>
              </w:rPr>
              <w:t>s par le terrorisme</w:t>
            </w:r>
            <w:r w:rsidR="004F6A4C">
              <w:rPr>
                <w:lang w:val="fr-FR"/>
              </w:rPr>
              <w:t xml:space="preserve">, </w:t>
            </w:r>
            <w:r w:rsidRPr="000B6C2B">
              <w:rPr>
                <w:lang w:val="fr-FR"/>
              </w:rPr>
              <w:t>sur l'indice mondial de terrorisme</w:t>
            </w:r>
            <w:r w:rsidR="004F6A4C">
              <w:rPr>
                <w:lang w:val="fr-FR"/>
              </w:rPr>
              <w:t xml:space="preserve"> (Institute for </w:t>
            </w:r>
            <w:proofErr w:type="spellStart"/>
            <w:r w:rsidR="004F6A4C">
              <w:rPr>
                <w:lang w:val="fr-FR"/>
              </w:rPr>
              <w:t>Economic</w:t>
            </w:r>
            <w:proofErr w:type="spellEnd"/>
            <w:r w:rsidR="004F6A4C">
              <w:rPr>
                <w:lang w:val="fr-FR"/>
              </w:rPr>
              <w:t xml:space="preserve"> and </w:t>
            </w:r>
            <w:proofErr w:type="spellStart"/>
            <w:r w:rsidR="004F6A4C">
              <w:rPr>
                <w:lang w:val="fr-FR"/>
              </w:rPr>
              <w:t>Peace</w:t>
            </w:r>
            <w:proofErr w:type="spellEnd"/>
            <w:r w:rsidR="004F6A4C">
              <w:rPr>
                <w:lang w:val="fr-FR"/>
              </w:rPr>
              <w:t xml:space="preserve"> report, 2017)</w:t>
            </w:r>
            <w:r w:rsidRPr="000B6C2B">
              <w:rPr>
                <w:lang w:val="fr-FR"/>
              </w:rPr>
              <w:t>, pour cause entre autres des effets immédiats et sous-jacents l’extrémisme violent et de l’insécurité causée par les pays frontaliers. Ce programme multi-annuel vise une approche cohérente de développement pour prévenir et lutter contre l’extrémisme violent. Il est articulé autour de sept piliers mis en exergue lors des conversations nationales qui ont regroupé toutes les parties prenantes et des experts dans le domaine. Les produits indicatifs du programme sont :</w:t>
            </w:r>
          </w:p>
          <w:p w14:paraId="6D2E2970" w14:textId="77777777" w:rsidR="000B6C2B" w:rsidRPr="000B6C2B" w:rsidRDefault="000B6C2B" w:rsidP="000B6C2B">
            <w:pPr>
              <w:spacing w:before="60" w:after="0"/>
              <w:rPr>
                <w:lang w:val="fr-FR"/>
              </w:rPr>
            </w:pPr>
          </w:p>
          <w:p w14:paraId="28488A04" w14:textId="4BAA0DEF" w:rsidR="00AF5FFE" w:rsidRDefault="000B6C2B" w:rsidP="00BC5FD6">
            <w:pPr>
              <w:pStyle w:val="Paragraphedeliste"/>
              <w:numPr>
                <w:ilvl w:val="0"/>
                <w:numId w:val="4"/>
              </w:numPr>
              <w:spacing w:before="60" w:after="0"/>
              <w:rPr>
                <w:lang w:val="fr-FR"/>
              </w:rPr>
            </w:pPr>
            <w:r w:rsidRPr="00AF5FFE">
              <w:rPr>
                <w:lang w:val="fr-FR"/>
              </w:rPr>
              <w:t>Un cadre légal et institutionnel capable de répondre à l’extrémisme violent dans le respect des principe</w:t>
            </w:r>
            <w:r w:rsidR="000A73D2">
              <w:rPr>
                <w:lang w:val="fr-FR"/>
              </w:rPr>
              <w:t>s fondamentaux des droits de l’Homme</w:t>
            </w:r>
            <w:r w:rsidRPr="00AF5FFE">
              <w:rPr>
                <w:lang w:val="fr-FR"/>
              </w:rPr>
              <w:t xml:space="preserve"> ;</w:t>
            </w:r>
          </w:p>
          <w:p w14:paraId="784C03BD" w14:textId="467E546B" w:rsidR="00AF5FFE" w:rsidRDefault="000B6C2B" w:rsidP="00BC5FD6">
            <w:pPr>
              <w:pStyle w:val="Paragraphedeliste"/>
              <w:numPr>
                <w:ilvl w:val="0"/>
                <w:numId w:val="4"/>
              </w:numPr>
              <w:spacing w:before="60" w:after="0"/>
              <w:rPr>
                <w:lang w:val="fr-FR"/>
              </w:rPr>
            </w:pPr>
            <w:r w:rsidRPr="00AF5FFE">
              <w:rPr>
                <w:lang w:val="fr-FR"/>
              </w:rPr>
              <w:t>Des institutions communautaires, religieuses et la société civile résilientes aux effets de l’extrémisme violent</w:t>
            </w:r>
            <w:r w:rsidR="00AF5FFE" w:rsidRPr="00AF5FFE">
              <w:rPr>
                <w:lang w:val="fr-FR"/>
              </w:rPr>
              <w:t> ;</w:t>
            </w:r>
          </w:p>
          <w:p w14:paraId="704C1F14" w14:textId="09D7F715" w:rsidR="00AF5FFE" w:rsidRDefault="000B6C2B" w:rsidP="00BC5FD6">
            <w:pPr>
              <w:pStyle w:val="Paragraphedeliste"/>
              <w:numPr>
                <w:ilvl w:val="0"/>
                <w:numId w:val="4"/>
              </w:numPr>
              <w:spacing w:before="60" w:after="0"/>
              <w:rPr>
                <w:lang w:val="fr-FR"/>
              </w:rPr>
            </w:pPr>
            <w:r w:rsidRPr="00AF5FFE">
              <w:rPr>
                <w:lang w:val="fr-FR"/>
              </w:rPr>
              <w:t xml:space="preserve">Les femmes </w:t>
            </w:r>
            <w:r w:rsidR="00AF5FFE">
              <w:rPr>
                <w:lang w:val="fr-FR"/>
              </w:rPr>
              <w:t>organisées et activement impliquées</w:t>
            </w:r>
            <w:r w:rsidRPr="00AF5FFE">
              <w:rPr>
                <w:lang w:val="fr-FR"/>
              </w:rPr>
              <w:t xml:space="preserve"> dans la prévention et la réponse à l’extrémisme violent dans les communautés</w:t>
            </w:r>
            <w:r w:rsidR="00AF5FFE" w:rsidRPr="00AF5FFE">
              <w:rPr>
                <w:lang w:val="fr-FR"/>
              </w:rPr>
              <w:t xml:space="preserve"> ; </w:t>
            </w:r>
          </w:p>
          <w:p w14:paraId="136B473D" w14:textId="6CB1B80B" w:rsidR="00AF5FFE" w:rsidRDefault="000B6C2B" w:rsidP="00BC5FD6">
            <w:pPr>
              <w:pStyle w:val="Paragraphedeliste"/>
              <w:numPr>
                <w:ilvl w:val="0"/>
                <w:numId w:val="4"/>
              </w:numPr>
              <w:spacing w:before="60" w:after="0"/>
              <w:rPr>
                <w:lang w:val="fr-FR"/>
              </w:rPr>
            </w:pPr>
            <w:r w:rsidRPr="00410990">
              <w:rPr>
                <w:lang w:val="fr-FR"/>
              </w:rPr>
              <w:t>Les personnes associées</w:t>
            </w:r>
            <w:r w:rsidRPr="00AF5FFE">
              <w:rPr>
                <w:lang w:val="fr-FR"/>
              </w:rPr>
              <w:t xml:space="preserve"> </w:t>
            </w:r>
            <w:r w:rsidR="00410990">
              <w:rPr>
                <w:lang w:val="fr-FR"/>
              </w:rPr>
              <w:t xml:space="preserve">aux groupes terroristes </w:t>
            </w:r>
            <w:r w:rsidRPr="00AF5FFE">
              <w:rPr>
                <w:lang w:val="fr-FR"/>
              </w:rPr>
              <w:t>se désengagent des groupes extrémistes et sont réintégrés dans les communautés ;</w:t>
            </w:r>
          </w:p>
          <w:p w14:paraId="632132AD" w14:textId="77777777" w:rsidR="00AF5FFE" w:rsidRDefault="000B6C2B" w:rsidP="00BC5FD6">
            <w:pPr>
              <w:pStyle w:val="Paragraphedeliste"/>
              <w:numPr>
                <w:ilvl w:val="0"/>
                <w:numId w:val="4"/>
              </w:numPr>
              <w:spacing w:before="60" w:after="0"/>
              <w:rPr>
                <w:lang w:val="fr-FR"/>
              </w:rPr>
            </w:pPr>
            <w:r w:rsidRPr="00AF5FFE">
              <w:rPr>
                <w:lang w:val="fr-FR"/>
              </w:rPr>
              <w:t>Les acteurs des médias et les communautés locales sont capables de contrer la propagande na</w:t>
            </w:r>
            <w:r w:rsidR="00AF5FFE" w:rsidRPr="00AF5FFE">
              <w:rPr>
                <w:lang w:val="fr-FR"/>
              </w:rPr>
              <w:t>rrative de l’extrémisme violent ;</w:t>
            </w:r>
            <w:r w:rsidRPr="00AF5FFE">
              <w:rPr>
                <w:lang w:val="fr-FR"/>
              </w:rPr>
              <w:t xml:space="preserve"> </w:t>
            </w:r>
          </w:p>
          <w:p w14:paraId="3E1208FA" w14:textId="77777777" w:rsidR="00AF5FFE" w:rsidRDefault="000B6C2B" w:rsidP="00BC5FD6">
            <w:pPr>
              <w:pStyle w:val="Paragraphedeliste"/>
              <w:numPr>
                <w:ilvl w:val="0"/>
                <w:numId w:val="4"/>
              </w:numPr>
              <w:spacing w:before="60" w:after="0"/>
              <w:rPr>
                <w:lang w:val="fr-FR"/>
              </w:rPr>
            </w:pPr>
            <w:r w:rsidRPr="00AF5FFE">
              <w:rPr>
                <w:lang w:val="fr-FR"/>
              </w:rPr>
              <w:t>Les communautés, les jeunes et les femmes en particulier réduisent leur vulnérabilité à la radicalisation et l’extrémisme violent</w:t>
            </w:r>
            <w:r w:rsidR="00AF5FFE" w:rsidRPr="00AF5FFE">
              <w:rPr>
                <w:lang w:val="fr-FR"/>
              </w:rPr>
              <w:t> ;</w:t>
            </w:r>
          </w:p>
          <w:p w14:paraId="4E65E425" w14:textId="29703D73" w:rsidR="003D4708" w:rsidRPr="00AF5FFE" w:rsidRDefault="000B6C2B" w:rsidP="00BC5FD6">
            <w:pPr>
              <w:pStyle w:val="Paragraphedeliste"/>
              <w:numPr>
                <w:ilvl w:val="0"/>
                <w:numId w:val="4"/>
              </w:numPr>
              <w:spacing w:before="60" w:after="0"/>
              <w:rPr>
                <w:lang w:val="fr-FR"/>
              </w:rPr>
            </w:pPr>
            <w:r w:rsidRPr="00AF5FFE">
              <w:rPr>
                <w:lang w:val="fr-FR"/>
              </w:rPr>
              <w:t>Les communautés, forces de l’ordre, autorités locales</w:t>
            </w:r>
            <w:r w:rsidR="000A73D2">
              <w:rPr>
                <w:lang w:val="fr-FR"/>
              </w:rPr>
              <w:t xml:space="preserve"> et</w:t>
            </w:r>
            <w:r w:rsidRPr="00AF5FFE">
              <w:rPr>
                <w:lang w:val="fr-FR"/>
              </w:rPr>
              <w:t xml:space="preserve"> société civile participent efficacement à la gestion des frontières et au contrôle de la mobilité des migrants clandestins.</w:t>
            </w:r>
          </w:p>
          <w:p w14:paraId="35EE40C6" w14:textId="77777777" w:rsidR="003D4708" w:rsidRPr="009E1DDD" w:rsidRDefault="003D4708" w:rsidP="00464B97">
            <w:pPr>
              <w:rPr>
                <w:lang w:val="fr-CA"/>
              </w:rPr>
            </w:pPr>
          </w:p>
        </w:tc>
      </w:tr>
    </w:tbl>
    <w:p w14:paraId="46630B79" w14:textId="77777777" w:rsidR="003D4708" w:rsidRPr="009E1DDD" w:rsidRDefault="003D4708" w:rsidP="003D4708">
      <w:pPr>
        <w:rPr>
          <w:lang w:val="fr-CA"/>
        </w:rPr>
      </w:pPr>
      <w:r w:rsidRPr="009E1DDD">
        <w:rPr>
          <w:noProof/>
          <w:lang w:val="en-US"/>
        </w:rPr>
        <mc:AlternateContent>
          <mc:Choice Requires="wps">
            <w:drawing>
              <wp:anchor distT="0" distB="0" distL="114300" distR="114300" simplePos="0" relativeHeight="251675648" behindDoc="0" locked="0" layoutInCell="1" allowOverlap="1" wp14:anchorId="0197C3FA" wp14:editId="67173229">
                <wp:simplePos x="0" y="0"/>
                <wp:positionH relativeFrom="column">
                  <wp:posOffset>-38100</wp:posOffset>
                </wp:positionH>
                <wp:positionV relativeFrom="paragraph">
                  <wp:posOffset>259248</wp:posOffset>
                </wp:positionV>
                <wp:extent cx="3201035" cy="1844040"/>
                <wp:effectExtent l="0" t="0" r="24765" b="35560"/>
                <wp:wrapNone/>
                <wp:docPr id="2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035" cy="1844040"/>
                        </a:xfrm>
                        <a:prstGeom prst="rect">
                          <a:avLst/>
                        </a:prstGeom>
                        <a:solidFill>
                          <a:srgbClr val="FFFFFF"/>
                        </a:solidFill>
                        <a:ln w="9525" algn="ctr">
                          <a:solidFill>
                            <a:srgbClr val="000000"/>
                          </a:solidFill>
                          <a:miter lim="800000"/>
                          <a:headEnd/>
                          <a:tailEnd/>
                        </a:ln>
                        <a:effectLst/>
                        <a:extLs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352EED5C" w14:textId="77777777" w:rsidR="0072377F" w:rsidRPr="005E211E" w:rsidRDefault="0072377F" w:rsidP="003D4708">
                            <w:pPr>
                              <w:jc w:val="left"/>
                              <w:rPr>
                                <w:sz w:val="20"/>
                                <w:szCs w:val="20"/>
                                <w:lang w:val="fr-CA"/>
                              </w:rPr>
                            </w:pPr>
                            <w:r>
                              <w:rPr>
                                <w:sz w:val="20"/>
                                <w:szCs w:val="20"/>
                                <w:lang w:val="fr-CA"/>
                              </w:rPr>
                              <w:t xml:space="preserve">Effet contribuant </w:t>
                            </w:r>
                            <w:r w:rsidRPr="005E211E">
                              <w:rPr>
                                <w:sz w:val="20"/>
                                <w:szCs w:val="20"/>
                                <w:lang w:val="fr-CA"/>
                              </w:rPr>
                              <w:t>(</w:t>
                            </w:r>
                            <w:r>
                              <w:rPr>
                                <w:sz w:val="20"/>
                                <w:szCs w:val="20"/>
                                <w:lang w:val="fr-CA"/>
                              </w:rPr>
                              <w:t>PNUAD/DPP, DPR ou DPM</w:t>
                            </w:r>
                            <w:r w:rsidRPr="005E211E">
                              <w:rPr>
                                <w:sz w:val="20"/>
                                <w:szCs w:val="20"/>
                                <w:lang w:val="fr-CA"/>
                              </w:rPr>
                              <w:t>)</w:t>
                            </w:r>
                            <w:r>
                              <w:rPr>
                                <w:sz w:val="20"/>
                                <w:szCs w:val="20"/>
                                <w:lang w:val="fr-CA"/>
                              </w:rPr>
                              <w:t> </w:t>
                            </w:r>
                            <w:r w:rsidRPr="005E211E">
                              <w:rPr>
                                <w:sz w:val="20"/>
                                <w:szCs w:val="20"/>
                                <w:lang w:val="fr-CA"/>
                              </w:rPr>
                              <w:t>:</w:t>
                            </w:r>
                          </w:p>
                          <w:p w14:paraId="6454C015" w14:textId="77777777" w:rsidR="0072377F" w:rsidRPr="005E211E" w:rsidRDefault="0072377F" w:rsidP="003D4708">
                            <w:pPr>
                              <w:rPr>
                                <w:sz w:val="20"/>
                                <w:szCs w:val="20"/>
                                <w:lang w:val="fr-CA"/>
                              </w:rPr>
                            </w:pPr>
                          </w:p>
                          <w:p w14:paraId="2259C16B" w14:textId="77777777" w:rsidR="0072377F" w:rsidRPr="005E211E" w:rsidRDefault="0072377F" w:rsidP="003D4708">
                            <w:pPr>
                              <w:rPr>
                                <w:sz w:val="20"/>
                                <w:szCs w:val="20"/>
                                <w:lang w:val="fr-CA"/>
                              </w:rPr>
                            </w:pPr>
                          </w:p>
                          <w:p w14:paraId="685DECE7" w14:textId="30CE6F78" w:rsidR="0072377F" w:rsidRDefault="0072377F" w:rsidP="003D4708">
                            <w:pPr>
                              <w:rPr>
                                <w:sz w:val="20"/>
                                <w:szCs w:val="20"/>
                                <w:lang w:val="fr-CA"/>
                              </w:rPr>
                            </w:pPr>
                            <w:r w:rsidRPr="005E211E">
                              <w:rPr>
                                <w:sz w:val="20"/>
                                <w:szCs w:val="20"/>
                                <w:lang w:val="fr-CA"/>
                              </w:rPr>
                              <w:t>Produi</w:t>
                            </w:r>
                            <w:r>
                              <w:rPr>
                                <w:sz w:val="20"/>
                                <w:szCs w:val="20"/>
                                <w:lang w:val="fr-CA"/>
                              </w:rPr>
                              <w:t>t(s) indicatif</w:t>
                            </w:r>
                            <w:r w:rsidRPr="005E211E">
                              <w:rPr>
                                <w:sz w:val="20"/>
                                <w:szCs w:val="20"/>
                                <w:lang w:val="fr-CA"/>
                              </w:rPr>
                              <w:t xml:space="preserve">(s) </w:t>
                            </w:r>
                            <w:r>
                              <w:rPr>
                                <w:sz w:val="20"/>
                                <w:szCs w:val="20"/>
                                <w:lang w:val="fr-CA"/>
                              </w:rPr>
                              <w:t>avec marqueur genre</w:t>
                            </w:r>
                            <w:r w:rsidRPr="005E211E">
                              <w:rPr>
                                <w:sz w:val="20"/>
                                <w:szCs w:val="20"/>
                                <w:vertAlign w:val="superscript"/>
                                <w:lang w:val="fr-CA"/>
                              </w:rPr>
                              <w:t>2</w:t>
                            </w:r>
                            <w:r>
                              <w:rPr>
                                <w:sz w:val="20"/>
                                <w:szCs w:val="20"/>
                                <w:vertAlign w:val="superscript"/>
                                <w:lang w:val="fr-CA"/>
                              </w:rPr>
                              <w:t> </w:t>
                            </w:r>
                            <w:r w:rsidRPr="005E211E">
                              <w:rPr>
                                <w:sz w:val="20"/>
                                <w:szCs w:val="20"/>
                                <w:lang w:val="fr-CA"/>
                              </w:rPr>
                              <w:t>:</w:t>
                            </w:r>
                          </w:p>
                          <w:p w14:paraId="43E5C2FB" w14:textId="5437FFF2" w:rsidR="0072377F" w:rsidRDefault="0072377F" w:rsidP="00AF5FFE">
                            <w:pPr>
                              <w:pStyle w:val="Paragraphedeliste"/>
                              <w:spacing w:before="60" w:after="0"/>
                              <w:rPr>
                                <w:lang w:val="fr-FR"/>
                              </w:rPr>
                            </w:pPr>
                            <w:r>
                              <w:rPr>
                                <w:sz w:val="20"/>
                                <w:szCs w:val="20"/>
                                <w:lang w:val="fr-CA"/>
                              </w:rPr>
                              <w:t xml:space="preserve">G2 : </w:t>
                            </w:r>
                            <w:r w:rsidRPr="00AF5FFE">
                              <w:rPr>
                                <w:lang w:val="fr-FR"/>
                              </w:rPr>
                              <w:t xml:space="preserve">Les femmes </w:t>
                            </w:r>
                            <w:r>
                              <w:rPr>
                                <w:lang w:val="fr-FR"/>
                              </w:rPr>
                              <w:t>organisées et activement impliquées</w:t>
                            </w:r>
                            <w:r w:rsidRPr="00AF5FFE">
                              <w:rPr>
                                <w:lang w:val="fr-FR"/>
                              </w:rPr>
                              <w:t xml:space="preserve"> dans la prévention et la réponse à l’extrémisme</w:t>
                            </w:r>
                            <w:r>
                              <w:rPr>
                                <w:lang w:val="fr-FR"/>
                              </w:rPr>
                              <w:t xml:space="preserve"> violent dans les communautés</w:t>
                            </w:r>
                          </w:p>
                          <w:p w14:paraId="7A970A62" w14:textId="4A87E2FB" w:rsidR="0072377F" w:rsidRPr="00AF5FFE" w:rsidRDefault="0072377F" w:rsidP="003D4708">
                            <w:pPr>
                              <w:rPr>
                                <w:sz w:val="20"/>
                                <w:szCs w:val="20"/>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7C3FA" id="_x0000_t202" coordsize="21600,21600" o:spt="202" path="m,l,21600r21600,l21600,xe">
                <v:stroke joinstyle="miter"/>
                <v:path gradientshapeok="t" o:connecttype="rect"/>
              </v:shapetype>
              <v:shape id="Text Box 107" o:spid="_x0000_s1026" type="#_x0000_t202" style="position:absolute;left:0;text-align:left;margin-left:-3pt;margin-top:20.4pt;width:252.05pt;height:14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">
                <v:textbox>
                  <w:txbxContent>
                    <w:p w14:paraId="352EED5C" w14:textId="77777777" w:rsidR="0072377F" w:rsidRPr="005E211E" w:rsidRDefault="0072377F" w:rsidP="003D4708">
                      <w:pPr>
                        <w:jc w:val="left"/>
                        <w:rPr>
                          <w:sz w:val="20"/>
                          <w:szCs w:val="20"/>
                          <w:lang w:val="fr-CA"/>
                        </w:rPr>
                      </w:pPr>
                      <w:r>
                        <w:rPr>
                          <w:sz w:val="20"/>
                          <w:szCs w:val="20"/>
                          <w:lang w:val="fr-CA"/>
                        </w:rPr>
                        <w:t xml:space="preserve">Effet contribuant </w:t>
                      </w:r>
                      <w:r w:rsidRPr="005E211E">
                        <w:rPr>
                          <w:sz w:val="20"/>
                          <w:szCs w:val="20"/>
                          <w:lang w:val="fr-CA"/>
                        </w:rPr>
                        <w:t>(</w:t>
                      </w:r>
                      <w:r>
                        <w:rPr>
                          <w:sz w:val="20"/>
                          <w:szCs w:val="20"/>
                          <w:lang w:val="fr-CA"/>
                        </w:rPr>
                        <w:t>PNUAD/DPP, DPR ou DPM</w:t>
                      </w:r>
                      <w:r w:rsidRPr="005E211E">
                        <w:rPr>
                          <w:sz w:val="20"/>
                          <w:szCs w:val="20"/>
                          <w:lang w:val="fr-CA"/>
                        </w:rPr>
                        <w:t>)</w:t>
                      </w:r>
                      <w:r>
                        <w:rPr>
                          <w:sz w:val="20"/>
                          <w:szCs w:val="20"/>
                          <w:lang w:val="fr-CA"/>
                        </w:rPr>
                        <w:t> </w:t>
                      </w:r>
                      <w:r w:rsidRPr="005E211E">
                        <w:rPr>
                          <w:sz w:val="20"/>
                          <w:szCs w:val="20"/>
                          <w:lang w:val="fr-CA"/>
                        </w:rPr>
                        <w:t>:</w:t>
                      </w:r>
                    </w:p>
                    <w:p w14:paraId="6454C015" w14:textId="77777777" w:rsidR="0072377F" w:rsidRPr="005E211E" w:rsidRDefault="0072377F" w:rsidP="003D4708">
                      <w:pPr>
                        <w:rPr>
                          <w:sz w:val="20"/>
                          <w:szCs w:val="20"/>
                          <w:lang w:val="fr-CA"/>
                        </w:rPr>
                      </w:pPr>
                    </w:p>
                    <w:p w14:paraId="2259C16B" w14:textId="77777777" w:rsidR="0072377F" w:rsidRPr="005E211E" w:rsidRDefault="0072377F" w:rsidP="003D4708">
                      <w:pPr>
                        <w:rPr>
                          <w:sz w:val="20"/>
                          <w:szCs w:val="20"/>
                          <w:lang w:val="fr-CA"/>
                        </w:rPr>
                      </w:pPr>
                    </w:p>
                    <w:p w14:paraId="685DECE7" w14:textId="30CE6F78" w:rsidR="0072377F" w:rsidRDefault="0072377F" w:rsidP="003D4708">
                      <w:pPr>
                        <w:rPr>
                          <w:sz w:val="20"/>
                          <w:szCs w:val="20"/>
                          <w:lang w:val="fr-CA"/>
                        </w:rPr>
                      </w:pPr>
                      <w:r w:rsidRPr="005E211E">
                        <w:rPr>
                          <w:sz w:val="20"/>
                          <w:szCs w:val="20"/>
                          <w:lang w:val="fr-CA"/>
                        </w:rPr>
                        <w:t>Produi</w:t>
                      </w:r>
                      <w:r>
                        <w:rPr>
                          <w:sz w:val="20"/>
                          <w:szCs w:val="20"/>
                          <w:lang w:val="fr-CA"/>
                        </w:rPr>
                        <w:t>t(s) indicatif</w:t>
                      </w:r>
                      <w:r w:rsidRPr="005E211E">
                        <w:rPr>
                          <w:sz w:val="20"/>
                          <w:szCs w:val="20"/>
                          <w:lang w:val="fr-CA"/>
                        </w:rPr>
                        <w:t xml:space="preserve">(s) </w:t>
                      </w:r>
                      <w:r>
                        <w:rPr>
                          <w:sz w:val="20"/>
                          <w:szCs w:val="20"/>
                          <w:lang w:val="fr-CA"/>
                        </w:rPr>
                        <w:t>avec marqueur genre</w:t>
                      </w:r>
                      <w:r w:rsidRPr="005E211E">
                        <w:rPr>
                          <w:sz w:val="20"/>
                          <w:szCs w:val="20"/>
                          <w:vertAlign w:val="superscript"/>
                          <w:lang w:val="fr-CA"/>
                        </w:rPr>
                        <w:t>2</w:t>
                      </w:r>
                      <w:r>
                        <w:rPr>
                          <w:sz w:val="20"/>
                          <w:szCs w:val="20"/>
                          <w:vertAlign w:val="superscript"/>
                          <w:lang w:val="fr-CA"/>
                        </w:rPr>
                        <w:t> </w:t>
                      </w:r>
                      <w:r w:rsidRPr="005E211E">
                        <w:rPr>
                          <w:sz w:val="20"/>
                          <w:szCs w:val="20"/>
                          <w:lang w:val="fr-CA"/>
                        </w:rPr>
                        <w:t>:</w:t>
                      </w:r>
                    </w:p>
                    <w:p w14:paraId="43E5C2FB" w14:textId="5437FFF2" w:rsidR="0072377F" w:rsidRDefault="0072377F" w:rsidP="00AF5FFE">
                      <w:pPr>
                        <w:pStyle w:val="Paragraphedeliste"/>
                        <w:spacing w:before="60" w:after="0"/>
                        <w:rPr>
                          <w:lang w:val="fr-FR"/>
                        </w:rPr>
                      </w:pPr>
                      <w:r>
                        <w:rPr>
                          <w:sz w:val="20"/>
                          <w:szCs w:val="20"/>
                          <w:lang w:val="fr-CA"/>
                        </w:rPr>
                        <w:t xml:space="preserve">G2 : </w:t>
                      </w:r>
                      <w:r w:rsidRPr="00AF5FFE">
                        <w:rPr>
                          <w:lang w:val="fr-FR"/>
                        </w:rPr>
                        <w:t xml:space="preserve">Les femmes </w:t>
                      </w:r>
                      <w:r>
                        <w:rPr>
                          <w:lang w:val="fr-FR"/>
                        </w:rPr>
                        <w:t>organisées et activement impliquées</w:t>
                      </w:r>
                      <w:r w:rsidRPr="00AF5FFE">
                        <w:rPr>
                          <w:lang w:val="fr-FR"/>
                        </w:rPr>
                        <w:t xml:space="preserve"> dans la prévention et la réponse à l’extrémisme</w:t>
                      </w:r>
                      <w:r>
                        <w:rPr>
                          <w:lang w:val="fr-FR"/>
                        </w:rPr>
                        <w:t xml:space="preserve"> violent dans les communautés</w:t>
                      </w:r>
                    </w:p>
                    <w:p w14:paraId="7A970A62" w14:textId="4A87E2FB" w:rsidR="0072377F" w:rsidRPr="00AF5FFE" w:rsidRDefault="0072377F" w:rsidP="003D4708">
                      <w:pPr>
                        <w:rPr>
                          <w:sz w:val="20"/>
                          <w:szCs w:val="20"/>
                          <w:lang w:val="fr-FR"/>
                        </w:rPr>
                      </w:pPr>
                    </w:p>
                  </w:txbxContent>
                </v:textbox>
              </v:shape>
            </w:pict>
          </mc:Fallback>
        </mc:AlternateContent>
      </w:r>
      <w:r w:rsidRPr="009E1DDD">
        <w:rPr>
          <w:lang w:val="fr-CA"/>
        </w:rPr>
        <w:tab/>
      </w:r>
      <w:r w:rsidRPr="009E1DDD">
        <w:rPr>
          <w:b/>
          <w:lang w:val="fr-CA"/>
        </w:rPr>
        <w:tab/>
      </w:r>
    </w:p>
    <w:tbl>
      <w:tblPr>
        <w:tblW w:w="45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750"/>
        <w:gridCol w:w="1466"/>
      </w:tblGrid>
      <w:tr w:rsidR="00D3014A" w:rsidRPr="0085722C" w14:paraId="3BD9FF4E" w14:textId="77777777" w:rsidTr="00D3014A">
        <w:trPr>
          <w:trHeight w:val="854"/>
          <w:jc w:val="right"/>
        </w:trPr>
        <w:tc>
          <w:tcPr>
            <w:tcW w:w="4580" w:type="dxa"/>
            <w:gridSpan w:val="3"/>
            <w:shd w:val="clear" w:color="auto" w:fill="auto"/>
          </w:tcPr>
          <w:p w14:paraId="4AD66C17" w14:textId="77777777" w:rsidR="00D3014A" w:rsidRPr="0085722C" w:rsidRDefault="00D3014A" w:rsidP="00464B97">
            <w:pPr>
              <w:spacing w:before="60"/>
              <w:jc w:val="left"/>
              <w:rPr>
                <w:b/>
                <w:sz w:val="20"/>
                <w:szCs w:val="20"/>
                <w:lang w:val="fr-CA"/>
              </w:rPr>
            </w:pPr>
            <w:r w:rsidRPr="0085722C">
              <w:rPr>
                <w:b/>
                <w:sz w:val="20"/>
                <w:szCs w:val="20"/>
                <w:lang w:val="fr-CA"/>
              </w:rPr>
              <w:t>Total des ressources nécessaires :</w:t>
            </w:r>
          </w:p>
          <w:p w14:paraId="1344A0B8" w14:textId="5CB21125" w:rsidR="00D3014A" w:rsidRPr="0085722C" w:rsidRDefault="0085722C" w:rsidP="00464B97">
            <w:pPr>
              <w:spacing w:before="60"/>
              <w:jc w:val="left"/>
              <w:rPr>
                <w:b/>
                <w:sz w:val="20"/>
                <w:szCs w:val="20"/>
                <w:lang w:val="fr-CA"/>
              </w:rPr>
            </w:pPr>
            <w:r>
              <w:rPr>
                <w:b/>
                <w:sz w:val="20"/>
                <w:szCs w:val="20"/>
                <w:lang w:val="fr-CA"/>
              </w:rPr>
              <w:t xml:space="preserve">10 228 027,5 </w:t>
            </w:r>
            <w:r w:rsidR="00D3014A" w:rsidRPr="0085722C">
              <w:rPr>
                <w:b/>
                <w:sz w:val="20"/>
                <w:szCs w:val="20"/>
                <w:lang w:val="fr-CA"/>
              </w:rPr>
              <w:t>$ US</w:t>
            </w:r>
          </w:p>
          <w:p w14:paraId="24B12B61" w14:textId="2B69C202" w:rsidR="00D3014A" w:rsidRPr="0085722C" w:rsidRDefault="00D3014A" w:rsidP="00D3014A">
            <w:pPr>
              <w:jc w:val="left"/>
              <w:rPr>
                <w:sz w:val="24"/>
                <w:lang w:val="fr-CA"/>
              </w:rPr>
            </w:pPr>
            <w:r w:rsidRPr="0085722C">
              <w:rPr>
                <w:rFonts w:ascii="Calibri" w:hAnsi="Calibri"/>
                <w:b/>
                <w:bCs/>
                <w:color w:val="FFFFFF" w:themeColor="background1"/>
                <w:sz w:val="20"/>
                <w:szCs w:val="12"/>
                <w:lang w:val="fr-FR"/>
              </w:rPr>
              <w:t>11 79118 265,6 USD 1111 798 211 1111711198 265,6 USD 65,6 USD</w:t>
            </w:r>
          </w:p>
        </w:tc>
      </w:tr>
      <w:tr w:rsidR="00D3014A" w:rsidRPr="009E1DDD" w14:paraId="7F834E7C" w14:textId="77777777" w:rsidTr="002E42CF">
        <w:trPr>
          <w:jc w:val="right"/>
        </w:trPr>
        <w:tc>
          <w:tcPr>
            <w:tcW w:w="1364" w:type="dxa"/>
            <w:vMerge w:val="restart"/>
            <w:shd w:val="clear" w:color="auto" w:fill="auto"/>
          </w:tcPr>
          <w:p w14:paraId="35242FB9" w14:textId="77777777" w:rsidR="003D4708" w:rsidRPr="0085722C" w:rsidRDefault="003D4708" w:rsidP="00464B97">
            <w:pPr>
              <w:spacing w:before="60"/>
              <w:jc w:val="left"/>
              <w:rPr>
                <w:b/>
                <w:sz w:val="20"/>
                <w:szCs w:val="20"/>
                <w:lang w:val="fr-CA"/>
              </w:rPr>
            </w:pPr>
            <w:r w:rsidRPr="0085722C">
              <w:rPr>
                <w:b/>
                <w:sz w:val="20"/>
                <w:szCs w:val="20"/>
                <w:lang w:val="fr-CA"/>
              </w:rPr>
              <w:t>Total des ressources allouées :</w:t>
            </w:r>
          </w:p>
        </w:tc>
        <w:tc>
          <w:tcPr>
            <w:tcW w:w="3216" w:type="dxa"/>
            <w:gridSpan w:val="2"/>
            <w:shd w:val="clear" w:color="auto" w:fill="auto"/>
            <w:vAlign w:val="center"/>
          </w:tcPr>
          <w:p w14:paraId="4847A49F" w14:textId="7E55A0BE" w:rsidR="003D4708" w:rsidRPr="0085722C" w:rsidRDefault="00D3014A" w:rsidP="00D3014A">
            <w:pPr>
              <w:jc w:val="left"/>
              <w:rPr>
                <w:lang w:val="fr-CA"/>
              </w:rPr>
            </w:pPr>
            <w:r w:rsidRPr="0085722C">
              <w:rPr>
                <w:rFonts w:ascii="Calibri" w:hAnsi="Calibri"/>
                <w:b/>
                <w:bCs/>
                <w:color w:val="FFFFFF" w:themeColor="background1"/>
                <w:sz w:val="20"/>
                <w:szCs w:val="12"/>
              </w:rPr>
              <w:t>11 798 265,6 US</w:t>
            </w:r>
          </w:p>
        </w:tc>
      </w:tr>
      <w:tr w:rsidR="00D3014A" w:rsidRPr="009E1DDD" w14:paraId="4AC23A8B" w14:textId="77777777" w:rsidTr="002E42CF">
        <w:trPr>
          <w:trHeight w:val="530"/>
          <w:jc w:val="right"/>
        </w:trPr>
        <w:tc>
          <w:tcPr>
            <w:tcW w:w="1364" w:type="dxa"/>
            <w:vMerge/>
            <w:shd w:val="clear" w:color="auto" w:fill="auto"/>
          </w:tcPr>
          <w:p w14:paraId="6B66EC5F" w14:textId="77777777" w:rsidR="003D4708" w:rsidRPr="0085722C" w:rsidRDefault="003D4708" w:rsidP="00464B97">
            <w:pPr>
              <w:rPr>
                <w:sz w:val="20"/>
                <w:szCs w:val="20"/>
                <w:lang w:val="fr-CA"/>
              </w:rPr>
            </w:pPr>
          </w:p>
        </w:tc>
        <w:tc>
          <w:tcPr>
            <w:tcW w:w="1750" w:type="dxa"/>
            <w:shd w:val="clear" w:color="auto" w:fill="auto"/>
            <w:vAlign w:val="center"/>
          </w:tcPr>
          <w:p w14:paraId="6686E621" w14:textId="77777777" w:rsidR="003D4708" w:rsidRPr="0085722C" w:rsidRDefault="003D4708" w:rsidP="00464B97">
            <w:pPr>
              <w:spacing w:after="0"/>
              <w:jc w:val="right"/>
              <w:rPr>
                <w:b/>
                <w:sz w:val="20"/>
                <w:szCs w:val="20"/>
                <w:lang w:val="fr-CA"/>
              </w:rPr>
            </w:pPr>
            <w:r w:rsidRPr="0085722C">
              <w:rPr>
                <w:b/>
                <w:sz w:val="20"/>
                <w:szCs w:val="20"/>
                <w:lang w:val="fr-CA"/>
              </w:rPr>
              <w:t>TRAC du PNUD :</w:t>
            </w:r>
          </w:p>
        </w:tc>
        <w:tc>
          <w:tcPr>
            <w:tcW w:w="1466" w:type="dxa"/>
            <w:shd w:val="clear" w:color="auto" w:fill="auto"/>
            <w:vAlign w:val="center"/>
          </w:tcPr>
          <w:p w14:paraId="6037764C" w14:textId="08C3D7C2" w:rsidR="003D4708" w:rsidRPr="0085722C" w:rsidRDefault="00D3014A" w:rsidP="00464B97">
            <w:pPr>
              <w:spacing w:after="0"/>
              <w:jc w:val="center"/>
              <w:rPr>
                <w:b/>
                <w:lang w:val="fr-CA"/>
              </w:rPr>
            </w:pPr>
            <w:r w:rsidRPr="0085722C">
              <w:rPr>
                <w:b/>
                <w:lang w:val="fr-CA"/>
              </w:rPr>
              <w:t xml:space="preserve">2,000,000 $ </w:t>
            </w:r>
          </w:p>
        </w:tc>
      </w:tr>
      <w:tr w:rsidR="00D3014A" w:rsidRPr="009E1DDD" w14:paraId="70751EB7" w14:textId="77777777" w:rsidTr="002E42CF">
        <w:trPr>
          <w:trHeight w:val="287"/>
          <w:jc w:val="right"/>
        </w:trPr>
        <w:tc>
          <w:tcPr>
            <w:tcW w:w="1364" w:type="dxa"/>
            <w:vMerge/>
            <w:shd w:val="clear" w:color="auto" w:fill="auto"/>
          </w:tcPr>
          <w:p w14:paraId="184CC6C8" w14:textId="77777777" w:rsidR="003D4708" w:rsidRPr="0085722C" w:rsidRDefault="003D4708" w:rsidP="00464B97">
            <w:pPr>
              <w:rPr>
                <w:sz w:val="20"/>
                <w:szCs w:val="20"/>
                <w:lang w:val="fr-CA"/>
              </w:rPr>
            </w:pPr>
          </w:p>
        </w:tc>
        <w:tc>
          <w:tcPr>
            <w:tcW w:w="1750" w:type="dxa"/>
            <w:shd w:val="clear" w:color="auto" w:fill="auto"/>
            <w:vAlign w:val="center"/>
          </w:tcPr>
          <w:p w14:paraId="5472A9CB" w14:textId="77777777" w:rsidR="003D4708" w:rsidRPr="0085722C" w:rsidRDefault="003D4708" w:rsidP="00464B97">
            <w:pPr>
              <w:spacing w:after="0"/>
              <w:jc w:val="right"/>
              <w:rPr>
                <w:b/>
                <w:sz w:val="20"/>
                <w:szCs w:val="20"/>
                <w:lang w:val="fr-CA"/>
              </w:rPr>
            </w:pPr>
            <w:r w:rsidRPr="0085722C">
              <w:rPr>
                <w:b/>
                <w:sz w:val="20"/>
                <w:szCs w:val="20"/>
                <w:lang w:val="fr-CA"/>
              </w:rPr>
              <w:t>Donateur :</w:t>
            </w:r>
          </w:p>
        </w:tc>
        <w:tc>
          <w:tcPr>
            <w:tcW w:w="1466" w:type="dxa"/>
            <w:shd w:val="clear" w:color="auto" w:fill="auto"/>
            <w:vAlign w:val="center"/>
          </w:tcPr>
          <w:p w14:paraId="4DE8A0FE" w14:textId="77777777" w:rsidR="003D4708" w:rsidRPr="0085722C" w:rsidRDefault="003D4708" w:rsidP="00464B97">
            <w:pPr>
              <w:spacing w:after="0"/>
              <w:jc w:val="center"/>
              <w:rPr>
                <w:lang w:val="fr-CA"/>
              </w:rPr>
            </w:pPr>
          </w:p>
        </w:tc>
      </w:tr>
      <w:tr w:rsidR="00D3014A" w:rsidRPr="009E1DDD" w14:paraId="1E20FFBE" w14:textId="77777777" w:rsidTr="002E42CF">
        <w:trPr>
          <w:jc w:val="right"/>
        </w:trPr>
        <w:tc>
          <w:tcPr>
            <w:tcW w:w="1364" w:type="dxa"/>
            <w:vMerge/>
            <w:shd w:val="clear" w:color="auto" w:fill="auto"/>
          </w:tcPr>
          <w:p w14:paraId="582848A4" w14:textId="77777777" w:rsidR="003D4708" w:rsidRPr="0085722C" w:rsidRDefault="003D4708" w:rsidP="00464B97">
            <w:pPr>
              <w:rPr>
                <w:sz w:val="20"/>
                <w:szCs w:val="20"/>
                <w:lang w:val="fr-CA"/>
              </w:rPr>
            </w:pPr>
          </w:p>
        </w:tc>
        <w:tc>
          <w:tcPr>
            <w:tcW w:w="1750" w:type="dxa"/>
            <w:shd w:val="clear" w:color="auto" w:fill="auto"/>
            <w:vAlign w:val="center"/>
          </w:tcPr>
          <w:p w14:paraId="1C77A6A7" w14:textId="77777777" w:rsidR="003D4708" w:rsidRPr="0085722C" w:rsidRDefault="003D4708" w:rsidP="00464B97">
            <w:pPr>
              <w:spacing w:after="0"/>
              <w:jc w:val="right"/>
              <w:rPr>
                <w:b/>
                <w:sz w:val="20"/>
                <w:szCs w:val="20"/>
                <w:lang w:val="fr-CA"/>
              </w:rPr>
            </w:pPr>
            <w:r w:rsidRPr="0085722C">
              <w:rPr>
                <w:b/>
                <w:sz w:val="20"/>
                <w:szCs w:val="20"/>
                <w:lang w:val="fr-CA"/>
              </w:rPr>
              <w:t>Gouvernement :</w:t>
            </w:r>
          </w:p>
        </w:tc>
        <w:tc>
          <w:tcPr>
            <w:tcW w:w="1466" w:type="dxa"/>
            <w:shd w:val="clear" w:color="auto" w:fill="auto"/>
            <w:vAlign w:val="center"/>
          </w:tcPr>
          <w:p w14:paraId="35411DCD" w14:textId="77777777" w:rsidR="003D4708" w:rsidRPr="0085722C" w:rsidRDefault="003D4708" w:rsidP="00464B97">
            <w:pPr>
              <w:spacing w:after="0"/>
              <w:jc w:val="center"/>
              <w:rPr>
                <w:lang w:val="fr-CA"/>
              </w:rPr>
            </w:pPr>
          </w:p>
        </w:tc>
      </w:tr>
      <w:tr w:rsidR="00D3014A" w:rsidRPr="009E1DDD" w14:paraId="16261318" w14:textId="77777777" w:rsidTr="002E42CF">
        <w:trPr>
          <w:trHeight w:val="314"/>
          <w:jc w:val="right"/>
        </w:trPr>
        <w:tc>
          <w:tcPr>
            <w:tcW w:w="1364" w:type="dxa"/>
            <w:vMerge/>
            <w:shd w:val="clear" w:color="auto" w:fill="auto"/>
          </w:tcPr>
          <w:p w14:paraId="72FFCD53" w14:textId="77777777" w:rsidR="003D4708" w:rsidRPr="0085722C" w:rsidRDefault="003D4708" w:rsidP="00464B97">
            <w:pPr>
              <w:rPr>
                <w:sz w:val="20"/>
                <w:szCs w:val="20"/>
                <w:lang w:val="fr-CA"/>
              </w:rPr>
            </w:pPr>
          </w:p>
        </w:tc>
        <w:tc>
          <w:tcPr>
            <w:tcW w:w="1750" w:type="dxa"/>
            <w:shd w:val="clear" w:color="auto" w:fill="auto"/>
            <w:vAlign w:val="center"/>
          </w:tcPr>
          <w:p w14:paraId="5A74D6EC" w14:textId="77777777" w:rsidR="003D4708" w:rsidRPr="0085722C" w:rsidRDefault="003D4708" w:rsidP="00464B97">
            <w:pPr>
              <w:spacing w:after="0"/>
              <w:jc w:val="right"/>
              <w:rPr>
                <w:b/>
                <w:sz w:val="20"/>
                <w:szCs w:val="20"/>
                <w:lang w:val="fr-CA"/>
              </w:rPr>
            </w:pPr>
            <w:r w:rsidRPr="0085722C">
              <w:rPr>
                <w:b/>
                <w:sz w:val="20"/>
                <w:szCs w:val="20"/>
                <w:lang w:val="fr-CA"/>
              </w:rPr>
              <w:t>Apports en nature :</w:t>
            </w:r>
          </w:p>
        </w:tc>
        <w:tc>
          <w:tcPr>
            <w:tcW w:w="1466" w:type="dxa"/>
            <w:shd w:val="clear" w:color="auto" w:fill="auto"/>
            <w:vAlign w:val="center"/>
          </w:tcPr>
          <w:p w14:paraId="4F65F99E" w14:textId="77777777" w:rsidR="003D4708" w:rsidRPr="0085722C" w:rsidRDefault="003D4708" w:rsidP="00464B97">
            <w:pPr>
              <w:spacing w:after="0"/>
              <w:jc w:val="center"/>
              <w:rPr>
                <w:lang w:val="fr-CA"/>
              </w:rPr>
            </w:pPr>
          </w:p>
        </w:tc>
      </w:tr>
      <w:tr w:rsidR="00D3014A" w:rsidRPr="009E1DDD" w14:paraId="222D5EA3" w14:textId="77777777" w:rsidTr="002E42CF">
        <w:trPr>
          <w:trHeight w:val="314"/>
          <w:jc w:val="right"/>
        </w:trPr>
        <w:tc>
          <w:tcPr>
            <w:tcW w:w="1364" w:type="dxa"/>
            <w:shd w:val="clear" w:color="auto" w:fill="auto"/>
            <w:vAlign w:val="center"/>
          </w:tcPr>
          <w:p w14:paraId="4DB73A63" w14:textId="77777777" w:rsidR="003D4708" w:rsidRPr="0085722C" w:rsidRDefault="003D4708" w:rsidP="00464B97">
            <w:pPr>
              <w:spacing w:after="0"/>
              <w:jc w:val="left"/>
              <w:rPr>
                <w:sz w:val="20"/>
                <w:szCs w:val="20"/>
                <w:lang w:val="fr-CA"/>
              </w:rPr>
            </w:pPr>
            <w:r w:rsidRPr="0085722C">
              <w:rPr>
                <w:b/>
                <w:sz w:val="20"/>
                <w:szCs w:val="20"/>
                <w:lang w:val="fr-CA"/>
              </w:rPr>
              <w:t>À financer :</w:t>
            </w:r>
          </w:p>
        </w:tc>
        <w:tc>
          <w:tcPr>
            <w:tcW w:w="3216" w:type="dxa"/>
            <w:gridSpan w:val="2"/>
            <w:shd w:val="clear" w:color="auto" w:fill="auto"/>
            <w:vAlign w:val="center"/>
          </w:tcPr>
          <w:p w14:paraId="0947CA6D" w14:textId="423FD0DE" w:rsidR="003D4708" w:rsidRPr="0085722C" w:rsidRDefault="0085722C" w:rsidP="00464B97">
            <w:pPr>
              <w:spacing w:after="0"/>
              <w:jc w:val="right"/>
              <w:rPr>
                <w:b/>
                <w:sz w:val="20"/>
                <w:szCs w:val="20"/>
                <w:lang w:val="fr-CA"/>
              </w:rPr>
            </w:pPr>
            <w:r>
              <w:rPr>
                <w:b/>
                <w:sz w:val="20"/>
                <w:szCs w:val="20"/>
                <w:lang w:val="fr-CA"/>
              </w:rPr>
              <w:t>_8 228 027,5</w:t>
            </w:r>
            <w:r w:rsidR="00D3014A" w:rsidRPr="0085722C">
              <w:rPr>
                <w:b/>
                <w:sz w:val="20"/>
                <w:szCs w:val="20"/>
                <w:lang w:val="fr-CA"/>
              </w:rPr>
              <w:t xml:space="preserve"> $</w:t>
            </w:r>
          </w:p>
        </w:tc>
      </w:tr>
    </w:tbl>
    <w:p w14:paraId="41945F0B" w14:textId="77777777" w:rsidR="003D4708" w:rsidRPr="009E1DDD" w:rsidRDefault="003D4708" w:rsidP="003D4708">
      <w:pPr>
        <w:tabs>
          <w:tab w:val="left" w:pos="960"/>
        </w:tabs>
        <w:spacing w:before="120" w:after="0"/>
        <w:rPr>
          <w:lang w:val="fr-CA"/>
        </w:rPr>
      </w:pPr>
      <w:r w:rsidRPr="009E1DDD">
        <w:rPr>
          <w:lang w:val="fr-CA"/>
        </w:rPr>
        <w:lastRenderedPageBreak/>
        <w:t>Approuvé par (signatures)</w:t>
      </w:r>
      <w:r w:rsidRPr="009E1DDD">
        <w:rPr>
          <w:rStyle w:val="Appelnotedebasdep"/>
          <w:lang w:val="fr-CA"/>
        </w:rPr>
        <w:footnoteReference w:id="2"/>
      </w:r>
      <w:r w:rsidRPr="009E1DDD">
        <w:rPr>
          <w:lang w:val="fr-CA"/>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3186"/>
        <w:gridCol w:w="3194"/>
      </w:tblGrid>
      <w:tr w:rsidR="003D4708" w:rsidRPr="009E1DDD" w14:paraId="03AA66F2" w14:textId="77777777" w:rsidTr="00464B97">
        <w:tc>
          <w:tcPr>
            <w:tcW w:w="3272" w:type="dxa"/>
            <w:shd w:val="clear" w:color="auto" w:fill="auto"/>
          </w:tcPr>
          <w:p w14:paraId="740EFBF0" w14:textId="77777777" w:rsidR="003D4708" w:rsidRPr="000A73D2" w:rsidRDefault="003D4708" w:rsidP="00464B97">
            <w:pPr>
              <w:spacing w:after="0"/>
              <w:jc w:val="center"/>
              <w:rPr>
                <w:b/>
                <w:lang w:val="fr-CA"/>
              </w:rPr>
            </w:pPr>
            <w:r w:rsidRPr="000A73D2">
              <w:rPr>
                <w:b/>
                <w:lang w:val="fr-CA"/>
              </w:rPr>
              <w:t>Gouvernement</w:t>
            </w:r>
          </w:p>
        </w:tc>
        <w:tc>
          <w:tcPr>
            <w:tcW w:w="3273" w:type="dxa"/>
            <w:shd w:val="clear" w:color="auto" w:fill="auto"/>
          </w:tcPr>
          <w:p w14:paraId="7DE4294F" w14:textId="77777777" w:rsidR="003D4708" w:rsidRPr="000A73D2" w:rsidRDefault="003D4708" w:rsidP="00464B97">
            <w:pPr>
              <w:spacing w:after="0"/>
              <w:jc w:val="center"/>
              <w:rPr>
                <w:b/>
                <w:lang w:val="fr-CA"/>
              </w:rPr>
            </w:pPr>
            <w:r w:rsidRPr="000A73D2">
              <w:rPr>
                <w:b/>
                <w:lang w:val="fr-CA"/>
              </w:rPr>
              <w:t>PNUD</w:t>
            </w:r>
          </w:p>
        </w:tc>
        <w:tc>
          <w:tcPr>
            <w:tcW w:w="3273" w:type="dxa"/>
            <w:shd w:val="clear" w:color="auto" w:fill="auto"/>
          </w:tcPr>
          <w:p w14:paraId="3511B71B" w14:textId="77777777" w:rsidR="003D4708" w:rsidRPr="000A73D2" w:rsidRDefault="003D4708" w:rsidP="00464B97">
            <w:pPr>
              <w:spacing w:after="0"/>
              <w:jc w:val="center"/>
              <w:rPr>
                <w:b/>
                <w:lang w:val="fr-CA"/>
              </w:rPr>
            </w:pPr>
            <w:r w:rsidRPr="000A73D2">
              <w:rPr>
                <w:b/>
                <w:lang w:val="fr-CA"/>
              </w:rPr>
              <w:t xml:space="preserve">Partenaire de réalisation </w:t>
            </w:r>
          </w:p>
        </w:tc>
      </w:tr>
      <w:tr w:rsidR="003D4708" w:rsidRPr="009E1DDD" w14:paraId="2ECF8198" w14:textId="77777777" w:rsidTr="00464B97">
        <w:trPr>
          <w:trHeight w:val="1214"/>
        </w:trPr>
        <w:tc>
          <w:tcPr>
            <w:tcW w:w="3272" w:type="dxa"/>
            <w:shd w:val="clear" w:color="auto" w:fill="auto"/>
          </w:tcPr>
          <w:p w14:paraId="3B3C071D" w14:textId="77777777" w:rsidR="003D4708" w:rsidRPr="009E1DDD" w:rsidRDefault="003D4708" w:rsidP="00464B97">
            <w:pPr>
              <w:spacing w:after="0"/>
              <w:jc w:val="left"/>
              <w:rPr>
                <w:sz w:val="20"/>
                <w:szCs w:val="20"/>
                <w:lang w:val="fr-CA"/>
              </w:rPr>
            </w:pPr>
          </w:p>
          <w:p w14:paraId="08E9BC07" w14:textId="77777777" w:rsidR="003D4708" w:rsidRPr="009E1DDD" w:rsidRDefault="003D4708" w:rsidP="00464B97">
            <w:pPr>
              <w:spacing w:after="0"/>
              <w:jc w:val="left"/>
              <w:rPr>
                <w:sz w:val="20"/>
                <w:szCs w:val="20"/>
                <w:lang w:val="fr-CA"/>
              </w:rPr>
            </w:pPr>
          </w:p>
          <w:p w14:paraId="09DF1FE1" w14:textId="77777777" w:rsidR="003D4708" w:rsidRPr="009E1DDD" w:rsidRDefault="003D4708" w:rsidP="00464B97">
            <w:pPr>
              <w:spacing w:after="0"/>
              <w:jc w:val="left"/>
              <w:rPr>
                <w:sz w:val="20"/>
                <w:szCs w:val="20"/>
                <w:lang w:val="fr-CA"/>
              </w:rPr>
            </w:pPr>
          </w:p>
          <w:p w14:paraId="4FD6AB37" w14:textId="77777777" w:rsidR="003D4708" w:rsidRPr="009E1DDD" w:rsidRDefault="003D4708" w:rsidP="00464B97">
            <w:pPr>
              <w:spacing w:after="0"/>
              <w:jc w:val="left"/>
              <w:rPr>
                <w:sz w:val="20"/>
                <w:szCs w:val="20"/>
                <w:lang w:val="fr-CA"/>
              </w:rPr>
            </w:pPr>
          </w:p>
          <w:p w14:paraId="79734AD2" w14:textId="77777777" w:rsidR="003D4708" w:rsidRPr="009E1DDD" w:rsidRDefault="003D4708" w:rsidP="00464B97">
            <w:pPr>
              <w:spacing w:after="0"/>
              <w:jc w:val="left"/>
              <w:rPr>
                <w:sz w:val="20"/>
                <w:szCs w:val="20"/>
                <w:lang w:val="fr-CA"/>
              </w:rPr>
            </w:pPr>
            <w:r w:rsidRPr="009E1DDD">
              <w:rPr>
                <w:sz w:val="20"/>
                <w:szCs w:val="20"/>
                <w:lang w:val="fr-CA"/>
              </w:rPr>
              <w:t>Nom en capitales :</w:t>
            </w:r>
          </w:p>
        </w:tc>
        <w:tc>
          <w:tcPr>
            <w:tcW w:w="3273" w:type="dxa"/>
            <w:shd w:val="clear" w:color="auto" w:fill="auto"/>
          </w:tcPr>
          <w:p w14:paraId="570A656E" w14:textId="77777777" w:rsidR="003D4708" w:rsidRPr="009E1DDD" w:rsidRDefault="003D4708" w:rsidP="00464B97">
            <w:pPr>
              <w:spacing w:after="0"/>
              <w:jc w:val="left"/>
              <w:rPr>
                <w:sz w:val="20"/>
                <w:szCs w:val="20"/>
                <w:lang w:val="fr-CA"/>
              </w:rPr>
            </w:pPr>
          </w:p>
          <w:p w14:paraId="44E212A3" w14:textId="77777777" w:rsidR="003D4708" w:rsidRPr="009E1DDD" w:rsidRDefault="003D4708" w:rsidP="00464B97">
            <w:pPr>
              <w:spacing w:after="0"/>
              <w:jc w:val="left"/>
              <w:rPr>
                <w:sz w:val="20"/>
                <w:szCs w:val="20"/>
                <w:lang w:val="fr-CA"/>
              </w:rPr>
            </w:pPr>
          </w:p>
          <w:p w14:paraId="2FF1E3B6" w14:textId="77777777" w:rsidR="003D4708" w:rsidRPr="009E1DDD" w:rsidRDefault="003D4708" w:rsidP="00464B97">
            <w:pPr>
              <w:spacing w:after="0"/>
              <w:jc w:val="left"/>
              <w:rPr>
                <w:sz w:val="20"/>
                <w:szCs w:val="20"/>
                <w:lang w:val="fr-CA"/>
              </w:rPr>
            </w:pPr>
          </w:p>
          <w:p w14:paraId="6DB9978E" w14:textId="77777777" w:rsidR="003D4708" w:rsidRPr="009E1DDD" w:rsidRDefault="003D4708" w:rsidP="00464B97">
            <w:pPr>
              <w:spacing w:after="0"/>
              <w:jc w:val="left"/>
              <w:rPr>
                <w:sz w:val="20"/>
                <w:szCs w:val="20"/>
                <w:lang w:val="fr-CA"/>
              </w:rPr>
            </w:pPr>
          </w:p>
          <w:p w14:paraId="03F805A5" w14:textId="77777777" w:rsidR="003D4708" w:rsidRPr="009E1DDD" w:rsidRDefault="003D4708" w:rsidP="00464B97">
            <w:pPr>
              <w:spacing w:after="0"/>
              <w:jc w:val="left"/>
              <w:rPr>
                <w:sz w:val="20"/>
                <w:szCs w:val="20"/>
                <w:lang w:val="fr-CA"/>
              </w:rPr>
            </w:pPr>
            <w:r w:rsidRPr="009E1DDD">
              <w:rPr>
                <w:sz w:val="20"/>
                <w:szCs w:val="20"/>
                <w:lang w:val="fr-CA"/>
              </w:rPr>
              <w:t>Nom en capitales :</w:t>
            </w:r>
          </w:p>
        </w:tc>
        <w:tc>
          <w:tcPr>
            <w:tcW w:w="3273" w:type="dxa"/>
            <w:shd w:val="clear" w:color="auto" w:fill="auto"/>
          </w:tcPr>
          <w:p w14:paraId="5CFD4383" w14:textId="77777777" w:rsidR="003D4708" w:rsidRPr="009E1DDD" w:rsidRDefault="003D4708" w:rsidP="00464B97">
            <w:pPr>
              <w:spacing w:after="0"/>
              <w:jc w:val="left"/>
              <w:rPr>
                <w:sz w:val="20"/>
                <w:szCs w:val="20"/>
                <w:lang w:val="fr-CA"/>
              </w:rPr>
            </w:pPr>
          </w:p>
          <w:p w14:paraId="7B13D7BF" w14:textId="77777777" w:rsidR="003D4708" w:rsidRPr="009E1DDD" w:rsidRDefault="003D4708" w:rsidP="00464B97">
            <w:pPr>
              <w:spacing w:after="0"/>
              <w:jc w:val="left"/>
              <w:rPr>
                <w:sz w:val="20"/>
                <w:szCs w:val="20"/>
                <w:lang w:val="fr-CA"/>
              </w:rPr>
            </w:pPr>
          </w:p>
          <w:p w14:paraId="4348AE73" w14:textId="77777777" w:rsidR="003D4708" w:rsidRPr="009E1DDD" w:rsidRDefault="003D4708" w:rsidP="00464B97">
            <w:pPr>
              <w:spacing w:after="0"/>
              <w:jc w:val="left"/>
              <w:rPr>
                <w:sz w:val="20"/>
                <w:szCs w:val="20"/>
                <w:lang w:val="fr-CA"/>
              </w:rPr>
            </w:pPr>
          </w:p>
          <w:p w14:paraId="5659598D" w14:textId="77777777" w:rsidR="003D4708" w:rsidRPr="009E1DDD" w:rsidRDefault="003D4708" w:rsidP="00464B97">
            <w:pPr>
              <w:spacing w:after="0"/>
              <w:jc w:val="left"/>
              <w:rPr>
                <w:sz w:val="20"/>
                <w:szCs w:val="20"/>
                <w:lang w:val="fr-CA"/>
              </w:rPr>
            </w:pPr>
          </w:p>
          <w:p w14:paraId="3CCD6604" w14:textId="77777777" w:rsidR="003D4708" w:rsidRPr="009E1DDD" w:rsidRDefault="003D4708" w:rsidP="00464B97">
            <w:pPr>
              <w:spacing w:after="0"/>
              <w:jc w:val="left"/>
              <w:rPr>
                <w:sz w:val="20"/>
                <w:szCs w:val="20"/>
                <w:lang w:val="fr-CA"/>
              </w:rPr>
            </w:pPr>
            <w:r w:rsidRPr="009E1DDD">
              <w:rPr>
                <w:sz w:val="20"/>
                <w:szCs w:val="20"/>
                <w:lang w:val="fr-CA"/>
              </w:rPr>
              <w:t>Nom en capitales :</w:t>
            </w:r>
          </w:p>
        </w:tc>
      </w:tr>
      <w:tr w:rsidR="003D4708" w:rsidRPr="009E1DDD" w14:paraId="23FCC724" w14:textId="77777777" w:rsidTr="00464B97">
        <w:tc>
          <w:tcPr>
            <w:tcW w:w="3272" w:type="dxa"/>
            <w:shd w:val="clear" w:color="auto" w:fill="auto"/>
          </w:tcPr>
          <w:p w14:paraId="69AB6B66" w14:textId="77777777" w:rsidR="003D4708" w:rsidRDefault="003D4708" w:rsidP="00464B97">
            <w:pPr>
              <w:spacing w:after="0"/>
              <w:jc w:val="left"/>
              <w:rPr>
                <w:lang w:val="fr-CA"/>
              </w:rPr>
            </w:pPr>
            <w:r w:rsidRPr="009E1DDD">
              <w:rPr>
                <w:lang w:val="fr-CA"/>
              </w:rPr>
              <w:t xml:space="preserve">Date : </w:t>
            </w:r>
          </w:p>
          <w:p w14:paraId="70441752" w14:textId="77777777" w:rsidR="003D4708" w:rsidRPr="009E1DDD" w:rsidRDefault="003D4708" w:rsidP="00464B97">
            <w:pPr>
              <w:spacing w:after="0"/>
              <w:jc w:val="left"/>
              <w:rPr>
                <w:lang w:val="fr-CA"/>
              </w:rPr>
            </w:pPr>
          </w:p>
        </w:tc>
        <w:tc>
          <w:tcPr>
            <w:tcW w:w="3273" w:type="dxa"/>
            <w:shd w:val="clear" w:color="auto" w:fill="auto"/>
          </w:tcPr>
          <w:p w14:paraId="7F3F9ADF" w14:textId="77777777" w:rsidR="003D4708" w:rsidRPr="009E1DDD" w:rsidRDefault="003D4708" w:rsidP="00464B97">
            <w:pPr>
              <w:spacing w:after="0"/>
              <w:jc w:val="left"/>
              <w:rPr>
                <w:lang w:val="fr-CA"/>
              </w:rPr>
            </w:pPr>
            <w:r w:rsidRPr="009E1DDD">
              <w:rPr>
                <w:lang w:val="fr-CA"/>
              </w:rPr>
              <w:t xml:space="preserve">Date : </w:t>
            </w:r>
          </w:p>
        </w:tc>
        <w:tc>
          <w:tcPr>
            <w:tcW w:w="3273" w:type="dxa"/>
            <w:shd w:val="clear" w:color="auto" w:fill="auto"/>
          </w:tcPr>
          <w:p w14:paraId="46256767" w14:textId="77777777" w:rsidR="003D4708" w:rsidRPr="009E1DDD" w:rsidRDefault="003D4708" w:rsidP="00464B97">
            <w:pPr>
              <w:spacing w:after="0"/>
              <w:jc w:val="left"/>
              <w:rPr>
                <w:lang w:val="fr-CA"/>
              </w:rPr>
            </w:pPr>
            <w:r w:rsidRPr="009E1DDD">
              <w:rPr>
                <w:lang w:val="fr-CA"/>
              </w:rPr>
              <w:t>Date :</w:t>
            </w:r>
          </w:p>
        </w:tc>
      </w:tr>
    </w:tbl>
    <w:p w14:paraId="3370790F" w14:textId="0A0AFC99" w:rsidR="003D4708" w:rsidRPr="009E1DDD" w:rsidRDefault="003D4708" w:rsidP="008C4409">
      <w:pPr>
        <w:pStyle w:val="Titre1"/>
        <w:numPr>
          <w:ilvl w:val="0"/>
          <w:numId w:val="2"/>
        </w:numPr>
        <w:rPr>
          <w:lang w:val="fr-CA"/>
        </w:rPr>
      </w:pPr>
      <w:r w:rsidRPr="009E1DDD">
        <w:rPr>
          <w:lang w:val="fr-CA"/>
        </w:rPr>
        <w:br w:type="page"/>
      </w:r>
      <w:r w:rsidRPr="009E1DDD">
        <w:rPr>
          <w:lang w:val="fr-CA"/>
        </w:rPr>
        <w:lastRenderedPageBreak/>
        <w:t xml:space="preserve">Problématique de développement </w:t>
      </w:r>
    </w:p>
    <w:p w14:paraId="5280DE32" w14:textId="5D9A5201" w:rsidR="0068327D" w:rsidRDefault="0068327D" w:rsidP="0068327D">
      <w:pPr>
        <w:rPr>
          <w:lang w:val="fr-FR"/>
        </w:rPr>
      </w:pPr>
      <w:r>
        <w:rPr>
          <w:lang w:val="fr-FR"/>
        </w:rPr>
        <w:t>L’Extrémisme Violent se</w:t>
      </w:r>
      <w:r w:rsidRPr="0068327D">
        <w:rPr>
          <w:lang w:val="fr-FR"/>
        </w:rPr>
        <w:t xml:space="preserve"> manifeste quand un groupe de personnes exprime </w:t>
      </w:r>
      <w:r w:rsidR="000A73D2">
        <w:rPr>
          <w:lang w:val="fr-FR"/>
        </w:rPr>
        <w:t>son</w:t>
      </w:r>
      <w:r w:rsidRPr="0068327D">
        <w:rPr>
          <w:lang w:val="fr-FR"/>
        </w:rPr>
        <w:t xml:space="preserve"> idéologie par le biais de la violence ou recommande </w:t>
      </w:r>
      <w:r w:rsidR="003B312E">
        <w:rPr>
          <w:lang w:val="fr-FR"/>
        </w:rPr>
        <w:t>cette dernière comme moyen pour atteindre son</w:t>
      </w:r>
      <w:r w:rsidRPr="0068327D">
        <w:rPr>
          <w:lang w:val="fr-FR"/>
        </w:rPr>
        <w:t xml:space="preserve"> objectif. L'extrémisme violent a un impact direct sur la paix et la sécurité, le d</w:t>
      </w:r>
      <w:r w:rsidR="003B312E">
        <w:rPr>
          <w:lang w:val="fr-FR"/>
        </w:rPr>
        <w:t>éveloppement durable, la jouissance</w:t>
      </w:r>
      <w:r w:rsidR="000A73D2">
        <w:rPr>
          <w:lang w:val="fr-FR"/>
        </w:rPr>
        <w:t xml:space="preserve"> de droits de l’Homme</w:t>
      </w:r>
      <w:r w:rsidRPr="0068327D">
        <w:rPr>
          <w:lang w:val="fr-FR"/>
        </w:rPr>
        <w:t xml:space="preserve"> et l'</w:t>
      </w:r>
      <w:r w:rsidR="003B312E">
        <w:rPr>
          <w:lang w:val="fr-FR"/>
        </w:rPr>
        <w:t>Etat de Droit.</w:t>
      </w:r>
    </w:p>
    <w:p w14:paraId="53E4CEDF" w14:textId="77777777" w:rsidR="003B312E" w:rsidRPr="0068327D" w:rsidRDefault="003B312E" w:rsidP="0068327D">
      <w:pPr>
        <w:rPr>
          <w:lang w:val="fr-FR"/>
        </w:rPr>
      </w:pPr>
    </w:p>
    <w:p w14:paraId="3AA9E715" w14:textId="72746055" w:rsidR="004A6A13" w:rsidRDefault="0068327D" w:rsidP="0068327D">
      <w:pPr>
        <w:rPr>
          <w:lang w:val="fr-FR"/>
        </w:rPr>
      </w:pPr>
      <w:r w:rsidRPr="0068327D">
        <w:rPr>
          <w:lang w:val="fr-FR"/>
        </w:rPr>
        <w:t>La croissanc</w:t>
      </w:r>
      <w:r w:rsidR="000A73D2">
        <w:rPr>
          <w:lang w:val="fr-FR"/>
        </w:rPr>
        <w:t xml:space="preserve">e d'extrémisme violent </w:t>
      </w:r>
      <w:r w:rsidR="003B312E">
        <w:rPr>
          <w:lang w:val="fr-FR"/>
        </w:rPr>
        <w:t>et de l’</w:t>
      </w:r>
      <w:r w:rsidRPr="0068327D">
        <w:rPr>
          <w:lang w:val="fr-FR"/>
        </w:rPr>
        <w:t>impact ravageur de</w:t>
      </w:r>
      <w:r w:rsidR="003B312E">
        <w:rPr>
          <w:lang w:val="fr-FR"/>
        </w:rPr>
        <w:t>s groupes épo</w:t>
      </w:r>
      <w:r w:rsidR="00F954B2">
        <w:rPr>
          <w:lang w:val="fr-FR"/>
        </w:rPr>
        <w:t>usant les idéologies violentes</w:t>
      </w:r>
      <w:r w:rsidR="00A9120D">
        <w:rPr>
          <w:lang w:val="fr-FR"/>
        </w:rPr>
        <w:t xml:space="preserve"> </w:t>
      </w:r>
      <w:r w:rsidR="003B312E">
        <w:rPr>
          <w:lang w:val="fr-FR"/>
        </w:rPr>
        <w:t>amorce, non</w:t>
      </w:r>
      <w:r w:rsidRPr="0068327D">
        <w:rPr>
          <w:lang w:val="fr-FR"/>
        </w:rPr>
        <w:t xml:space="preserve"> seulement</w:t>
      </w:r>
      <w:r w:rsidR="003B312E">
        <w:rPr>
          <w:lang w:val="fr-FR"/>
        </w:rPr>
        <w:t>,</w:t>
      </w:r>
      <w:r w:rsidRPr="0068327D">
        <w:rPr>
          <w:lang w:val="fr-FR"/>
        </w:rPr>
        <w:t xml:space="preserve"> un </w:t>
      </w:r>
      <w:r w:rsidR="003B312E">
        <w:rPr>
          <w:lang w:val="fr-FR"/>
        </w:rPr>
        <w:t>revers</w:t>
      </w:r>
      <w:r w:rsidRPr="0068327D">
        <w:rPr>
          <w:lang w:val="fr-FR"/>
        </w:rPr>
        <w:t xml:space="preserve"> dramatique d</w:t>
      </w:r>
      <w:r w:rsidR="003B312E">
        <w:rPr>
          <w:lang w:val="fr-FR"/>
        </w:rPr>
        <w:t xml:space="preserve">u processus de </w:t>
      </w:r>
      <w:r w:rsidRPr="0068327D">
        <w:rPr>
          <w:lang w:val="fr-FR"/>
        </w:rPr>
        <w:t xml:space="preserve">développement </w:t>
      </w:r>
      <w:r w:rsidR="003B312E">
        <w:rPr>
          <w:lang w:val="fr-FR"/>
        </w:rPr>
        <w:t xml:space="preserve">et les avancées </w:t>
      </w:r>
      <w:r w:rsidRPr="0068327D">
        <w:rPr>
          <w:lang w:val="fr-FR"/>
        </w:rPr>
        <w:t>déj</w:t>
      </w:r>
      <w:r w:rsidR="003B312E">
        <w:rPr>
          <w:lang w:val="fr-FR"/>
        </w:rPr>
        <w:t>à faites, mais menace l’atteinte</w:t>
      </w:r>
      <w:r w:rsidRPr="0068327D">
        <w:rPr>
          <w:lang w:val="fr-FR"/>
        </w:rPr>
        <w:t xml:space="preserve"> des perspectives de développement pour les décennies </w:t>
      </w:r>
      <w:r w:rsidR="00F954B2">
        <w:rPr>
          <w:lang w:val="fr-FR"/>
        </w:rPr>
        <w:t>à</w:t>
      </w:r>
      <w:r w:rsidR="00A9120D" w:rsidRPr="0068327D">
        <w:rPr>
          <w:lang w:val="fr-FR"/>
        </w:rPr>
        <w:t xml:space="preserve"> </w:t>
      </w:r>
      <w:r w:rsidRPr="0068327D">
        <w:rPr>
          <w:lang w:val="fr-FR"/>
        </w:rPr>
        <w:t xml:space="preserve">venir. Les attaques </w:t>
      </w:r>
      <w:r w:rsidR="003B312E">
        <w:rPr>
          <w:lang w:val="fr-FR"/>
        </w:rPr>
        <w:t xml:space="preserve">et les exactions en rapport avec </w:t>
      </w:r>
      <w:r w:rsidRPr="0068327D">
        <w:rPr>
          <w:lang w:val="fr-FR"/>
        </w:rPr>
        <w:t xml:space="preserve">l'extrémisme violent ont atteint des niveaux sans précédent et </w:t>
      </w:r>
      <w:r w:rsidR="003B312E">
        <w:rPr>
          <w:lang w:val="fr-FR"/>
        </w:rPr>
        <w:t xml:space="preserve">leur </w:t>
      </w:r>
      <w:r w:rsidRPr="0068327D">
        <w:rPr>
          <w:lang w:val="fr-FR"/>
        </w:rPr>
        <w:t xml:space="preserve">impact est </w:t>
      </w:r>
      <w:r w:rsidR="003B312E">
        <w:rPr>
          <w:lang w:val="fr-FR"/>
        </w:rPr>
        <w:t xml:space="preserve">significatif. Entre </w:t>
      </w:r>
      <w:r w:rsidRPr="0068327D">
        <w:rPr>
          <w:lang w:val="fr-FR"/>
        </w:rPr>
        <w:t xml:space="preserve">2011 à 2015, on estime que plus de 21,245 fatalités </w:t>
      </w:r>
      <w:r w:rsidR="00F954B2">
        <w:rPr>
          <w:lang w:val="fr-FR"/>
        </w:rPr>
        <w:t>(</w:t>
      </w:r>
      <w:proofErr w:type="spellStart"/>
      <w:r w:rsidR="00F954B2">
        <w:rPr>
          <w:lang w:val="fr-FR"/>
        </w:rPr>
        <w:t>Insitute</w:t>
      </w:r>
      <w:proofErr w:type="spellEnd"/>
      <w:r w:rsidR="00F954B2">
        <w:rPr>
          <w:lang w:val="fr-FR"/>
        </w:rPr>
        <w:t xml:space="preserve"> for </w:t>
      </w:r>
      <w:proofErr w:type="spellStart"/>
      <w:r w:rsidR="00F954B2">
        <w:rPr>
          <w:lang w:val="fr-FR"/>
        </w:rPr>
        <w:t>Peace</w:t>
      </w:r>
      <w:proofErr w:type="spellEnd"/>
      <w:r w:rsidR="00F954B2">
        <w:rPr>
          <w:lang w:val="fr-FR"/>
        </w:rPr>
        <w:t xml:space="preserve"> and </w:t>
      </w:r>
      <w:proofErr w:type="spellStart"/>
      <w:r w:rsidR="00F954B2">
        <w:rPr>
          <w:lang w:val="fr-FR"/>
        </w:rPr>
        <w:t>Economics</w:t>
      </w:r>
      <w:proofErr w:type="spellEnd"/>
      <w:r w:rsidR="00F954B2">
        <w:rPr>
          <w:lang w:val="fr-FR"/>
        </w:rPr>
        <w:t xml:space="preserve">, 2016) </w:t>
      </w:r>
      <w:r w:rsidRPr="0068327D">
        <w:rPr>
          <w:lang w:val="fr-FR"/>
        </w:rPr>
        <w:t>ont été provoquées par l'extrémisme religieusement inspiré en Afrique.</w:t>
      </w:r>
    </w:p>
    <w:p w14:paraId="323132EC" w14:textId="77777777" w:rsidR="003B312E" w:rsidRPr="0068327D" w:rsidRDefault="003B312E" w:rsidP="0068327D">
      <w:pPr>
        <w:rPr>
          <w:lang w:val="fr-FR"/>
        </w:rPr>
      </w:pPr>
    </w:p>
    <w:p w14:paraId="6C493896" w14:textId="417CF55A" w:rsidR="00AD0D31" w:rsidRDefault="0068327D" w:rsidP="00AD0D31">
      <w:pPr>
        <w:rPr>
          <w:lang w:val="fr-CA"/>
        </w:rPr>
      </w:pPr>
      <w:r w:rsidRPr="0068327D">
        <w:rPr>
          <w:lang w:val="fr-FR"/>
        </w:rPr>
        <w:t>Au niveau de l’Afrique Centra</w:t>
      </w:r>
      <w:r w:rsidRPr="0068327D">
        <w:rPr>
          <w:lang w:val="fr-FR"/>
        </w:rPr>
        <w:tab/>
      </w:r>
      <w:r>
        <w:rPr>
          <w:lang w:val="fr-FR"/>
        </w:rPr>
        <w:t>le</w:t>
      </w:r>
      <w:r w:rsidR="000A73D2">
        <w:rPr>
          <w:lang w:val="fr-CA"/>
        </w:rPr>
        <w:t>, le bassin du L</w:t>
      </w:r>
      <w:r w:rsidR="00110569" w:rsidRPr="00110569">
        <w:rPr>
          <w:lang w:val="fr-CA"/>
        </w:rPr>
        <w:t xml:space="preserve">ac Tchad </w:t>
      </w:r>
      <w:r w:rsidR="00ED2365">
        <w:rPr>
          <w:lang w:val="fr-CA"/>
        </w:rPr>
        <w:t xml:space="preserve">et ses alentours </w:t>
      </w:r>
      <w:r w:rsidR="00ED2365" w:rsidRPr="00110569">
        <w:rPr>
          <w:lang w:val="fr-CA"/>
        </w:rPr>
        <w:t>apparai</w:t>
      </w:r>
      <w:r w:rsidR="00ED2365">
        <w:rPr>
          <w:lang w:val="fr-CA"/>
        </w:rPr>
        <w:t>ssen</w:t>
      </w:r>
      <w:r w:rsidR="00ED2365" w:rsidRPr="00110569">
        <w:rPr>
          <w:lang w:val="fr-CA"/>
        </w:rPr>
        <w:t>t</w:t>
      </w:r>
      <w:r w:rsidR="00110569" w:rsidRPr="00110569">
        <w:rPr>
          <w:lang w:val="fr-CA"/>
        </w:rPr>
        <w:t xml:space="preserve"> comme un épicentre de l'extrémisme violent incarné par Boko Haram et par des groupes armés associés depuis 2011. En effet, depuis 2009, les territoires riverains du lac Tchad contigus au Nord-est du Nigeria sont exposés aux stratégies d’expansion et d’action de Boko Haram, secte islamiste d’origine nigériane listée parmi les organisations terroristes depuis 2014. Depuis lors, l’organisation fondée par Muhammad Yusuf et reprise à sa mort par </w:t>
      </w:r>
      <w:proofErr w:type="spellStart"/>
      <w:r w:rsidR="00110569" w:rsidRPr="00110569">
        <w:rPr>
          <w:lang w:val="fr-CA"/>
        </w:rPr>
        <w:t>Abubakar</w:t>
      </w:r>
      <w:proofErr w:type="spellEnd"/>
      <w:r w:rsidR="00110569" w:rsidRPr="00110569">
        <w:rPr>
          <w:lang w:val="fr-CA"/>
        </w:rPr>
        <w:t xml:space="preserve"> </w:t>
      </w:r>
      <w:proofErr w:type="spellStart"/>
      <w:r w:rsidR="00110569" w:rsidRPr="00110569">
        <w:rPr>
          <w:lang w:val="fr-CA"/>
        </w:rPr>
        <w:t>Shekau</w:t>
      </w:r>
      <w:proofErr w:type="spellEnd"/>
      <w:r w:rsidR="00110569" w:rsidRPr="00110569">
        <w:rPr>
          <w:lang w:val="fr-CA"/>
        </w:rPr>
        <w:t xml:space="preserve">, n’a cessé de multiplier des attaques frontales, des enlèvements, des attentats suicides et des poses de mines anti personnelles. Entre réfugiés, déplacés internes, retournés, morts et mutilés, le terrorisme a plongé le pourtour du Lac Tchad et les centres urbains de la région dans la peur et </w:t>
      </w:r>
      <w:r w:rsidR="00C459DA">
        <w:rPr>
          <w:lang w:val="fr-CA"/>
        </w:rPr>
        <w:t>une</w:t>
      </w:r>
      <w:r w:rsidR="00C459DA" w:rsidRPr="00110569">
        <w:rPr>
          <w:lang w:val="fr-CA"/>
        </w:rPr>
        <w:t xml:space="preserve"> </w:t>
      </w:r>
      <w:r w:rsidR="00110569" w:rsidRPr="00110569">
        <w:rPr>
          <w:lang w:val="fr-CA"/>
        </w:rPr>
        <w:t>crise humanitaire</w:t>
      </w:r>
      <w:r w:rsidR="00AD0D31">
        <w:rPr>
          <w:lang w:val="fr-CA"/>
        </w:rPr>
        <w:t xml:space="preserve"> sans précédent qui continue à affecter plus de 23 500 000 habitants dans cette partie du Monde</w:t>
      </w:r>
      <w:r w:rsidR="00110569" w:rsidRPr="00110569">
        <w:rPr>
          <w:lang w:val="fr-CA"/>
        </w:rPr>
        <w:t xml:space="preserve">. </w:t>
      </w:r>
    </w:p>
    <w:p w14:paraId="082A32C7" w14:textId="77777777" w:rsidR="00AD0D31" w:rsidRDefault="00AD0D31" w:rsidP="00AD0D31">
      <w:pPr>
        <w:rPr>
          <w:lang w:val="fr-CA"/>
        </w:rPr>
      </w:pPr>
    </w:p>
    <w:p w14:paraId="5BA9869C" w14:textId="167A29B5" w:rsidR="00110569" w:rsidRPr="00110569" w:rsidRDefault="00AD0D31" w:rsidP="00110569">
      <w:pPr>
        <w:rPr>
          <w:lang w:val="fr-CA"/>
        </w:rPr>
      </w:pPr>
      <w:r>
        <w:rPr>
          <w:lang w:val="fr-CA"/>
        </w:rPr>
        <w:t xml:space="preserve">La réponse militaire </w:t>
      </w:r>
      <w:r w:rsidRPr="00110569">
        <w:rPr>
          <w:lang w:val="fr-CA"/>
        </w:rPr>
        <w:t xml:space="preserve">de grande envergure menées par les gouvernements camerounais, nigérian, nigérien et tchadien à travers des opérations internes ou dans le cadre de la Force Mixte Multinationale (FMM), </w:t>
      </w:r>
      <w:r>
        <w:rPr>
          <w:lang w:val="fr-CA"/>
        </w:rPr>
        <w:t>a</w:t>
      </w:r>
      <w:r w:rsidRPr="00110569">
        <w:rPr>
          <w:lang w:val="fr-CA"/>
        </w:rPr>
        <w:t xml:space="preserve"> considérablement réduit les capacités opérationnelles de la secte Boko Haram et en particulier son emprise sur des territoires qu’elle avait sanctuarisés et utilisés comme bases de vie et de déploiement de </w:t>
      </w:r>
      <w:r>
        <w:rPr>
          <w:lang w:val="fr-CA"/>
        </w:rPr>
        <w:t>ses attaques transfrontalières.</w:t>
      </w:r>
      <w:r w:rsidRPr="00110569">
        <w:rPr>
          <w:lang w:val="fr-CA"/>
        </w:rPr>
        <w:t xml:space="preserve"> </w:t>
      </w:r>
      <w:r>
        <w:rPr>
          <w:lang w:val="fr-CA"/>
        </w:rPr>
        <w:t>Néanmoins, sur le</w:t>
      </w:r>
      <w:r w:rsidR="00110569" w:rsidRPr="00110569">
        <w:rPr>
          <w:lang w:val="fr-CA"/>
        </w:rPr>
        <w:t xml:space="preserve"> plan économique et social, l’insécurité et les mesures antiterroristes prises par les États, individuellement et dans le cadre des partenariats régionaux de sécurité, ont transformé une zone de prospérité en un espace de précarité.</w:t>
      </w:r>
    </w:p>
    <w:p w14:paraId="61CFB5D7" w14:textId="77777777" w:rsidR="00110569" w:rsidRDefault="00110569" w:rsidP="00110569">
      <w:pPr>
        <w:rPr>
          <w:lang w:val="fr-CA"/>
        </w:rPr>
      </w:pPr>
    </w:p>
    <w:p w14:paraId="3339BAE3" w14:textId="1E1DA9D8" w:rsidR="009D7E09" w:rsidRDefault="00574ACB" w:rsidP="00110569">
      <w:pPr>
        <w:rPr>
          <w:lang w:val="fr-CA"/>
        </w:rPr>
      </w:pPr>
      <w:r>
        <w:rPr>
          <w:lang w:val="fr-CA"/>
        </w:rPr>
        <w:t>En dehors du Bassin du Lac Tchad, la République du Tc</w:t>
      </w:r>
      <w:r w:rsidR="009D7E09">
        <w:rPr>
          <w:lang w:val="fr-CA"/>
        </w:rPr>
        <w:t>had demeure vulnérable à cause de l’instabilité politico-sécuritaire autour de ses frontières</w:t>
      </w:r>
      <w:r w:rsidR="009D7E09" w:rsidRPr="00754F35">
        <w:rPr>
          <w:lang w:val="fr-CA"/>
        </w:rPr>
        <w:t xml:space="preserve">. </w:t>
      </w:r>
      <w:r w:rsidR="00C94D55" w:rsidRPr="00754F35">
        <w:rPr>
          <w:lang w:val="fr-CA"/>
        </w:rPr>
        <w:t>C</w:t>
      </w:r>
      <w:r w:rsidR="00754F35" w:rsidRPr="00754F35">
        <w:rPr>
          <w:lang w:val="fr-CA"/>
        </w:rPr>
        <w:t>lassé 3</w:t>
      </w:r>
      <w:r w:rsidR="00110569" w:rsidRPr="00754F35">
        <w:rPr>
          <w:lang w:val="fr-CA"/>
        </w:rPr>
        <w:t>6</w:t>
      </w:r>
      <w:r w:rsidR="00B31480" w:rsidRPr="00754F35">
        <w:rPr>
          <w:vertAlign w:val="superscript"/>
          <w:lang w:val="fr-CA"/>
        </w:rPr>
        <w:t>ème</w:t>
      </w:r>
      <w:r w:rsidR="00B31480" w:rsidRPr="00754F35">
        <w:rPr>
          <w:lang w:val="fr-CA"/>
        </w:rPr>
        <w:t xml:space="preserve"> </w:t>
      </w:r>
      <w:r w:rsidR="00110569" w:rsidRPr="00754F35">
        <w:rPr>
          <w:lang w:val="fr-CA"/>
        </w:rPr>
        <w:t>sur l'indice mondial de terrorisme en 2016</w:t>
      </w:r>
      <w:r w:rsidR="00110569" w:rsidRPr="00110569">
        <w:rPr>
          <w:lang w:val="fr-CA"/>
        </w:rPr>
        <w:t xml:space="preserve">, le Tchad est de-facto une nation d’une vulnérabilité assez considérable. Sa proximité avec les zones de parcours et d’approvisionnement logistique des groupes extrémistes, ainsi que sa très grande implication dans la lutte contre ces groupes au Sahel et dans le bassin tchadien, constituent des défis stratégiques pour la sécurité intérieure du Tchad. La porosité de ses frontières et l’insuffisance criarde de perspectives économiques dans les pays limitrophes tels que la Libye, la Centrafrique et le Soudan, expose les zones frontalières aux mobilités transfrontalières parfois criminelles. </w:t>
      </w:r>
    </w:p>
    <w:p w14:paraId="637B4F5F" w14:textId="77777777" w:rsidR="009D7E09" w:rsidRDefault="009D7E09" w:rsidP="00110569">
      <w:pPr>
        <w:rPr>
          <w:lang w:val="fr-CA"/>
        </w:rPr>
      </w:pPr>
    </w:p>
    <w:p w14:paraId="119DF6FA" w14:textId="1012577B" w:rsidR="00110569" w:rsidRPr="00110569" w:rsidRDefault="009D7E09" w:rsidP="00110569">
      <w:pPr>
        <w:rPr>
          <w:lang w:val="fr-CA"/>
        </w:rPr>
      </w:pPr>
      <w:r>
        <w:rPr>
          <w:lang w:val="fr-CA"/>
        </w:rPr>
        <w:t>Le f</w:t>
      </w:r>
      <w:r w:rsidR="00110569" w:rsidRPr="00110569">
        <w:rPr>
          <w:lang w:val="fr-CA"/>
        </w:rPr>
        <w:t xml:space="preserve">lux et reflux de porteurs d’armes, de trafiquants et de jeunes laissés en marge du progrès à travers les frontières </w:t>
      </w:r>
      <w:r w:rsidR="006D5082">
        <w:rPr>
          <w:lang w:val="fr-CA"/>
        </w:rPr>
        <w:t>exacerbent</w:t>
      </w:r>
      <w:r w:rsidR="006D5082" w:rsidRPr="00110569">
        <w:rPr>
          <w:lang w:val="fr-CA"/>
        </w:rPr>
        <w:t xml:space="preserve"> </w:t>
      </w:r>
      <w:r w:rsidR="00110569" w:rsidRPr="00110569">
        <w:rPr>
          <w:lang w:val="fr-CA"/>
        </w:rPr>
        <w:t>la vulnérabilité du Tchad</w:t>
      </w:r>
      <w:r w:rsidR="006D5082">
        <w:rPr>
          <w:lang w:val="fr-CA"/>
        </w:rPr>
        <w:t>,</w:t>
      </w:r>
      <w:r w:rsidR="00110569" w:rsidRPr="00110569">
        <w:rPr>
          <w:lang w:val="fr-CA"/>
        </w:rPr>
        <w:t xml:space="preserve"> </w:t>
      </w:r>
      <w:r w:rsidR="006D5082" w:rsidRPr="00110569">
        <w:rPr>
          <w:lang w:val="fr-CA"/>
        </w:rPr>
        <w:t>combiné</w:t>
      </w:r>
      <w:r w:rsidR="00110569" w:rsidRPr="00110569">
        <w:rPr>
          <w:lang w:val="fr-CA"/>
        </w:rPr>
        <w:t xml:space="preserve"> </w:t>
      </w:r>
      <w:r w:rsidR="006D5082">
        <w:rPr>
          <w:lang w:val="fr-CA"/>
        </w:rPr>
        <w:t>aux</w:t>
      </w:r>
      <w:r w:rsidR="006D5082" w:rsidRPr="00110569">
        <w:rPr>
          <w:lang w:val="fr-CA"/>
        </w:rPr>
        <w:t xml:space="preserve"> </w:t>
      </w:r>
      <w:r w:rsidR="00110569" w:rsidRPr="00110569">
        <w:rPr>
          <w:lang w:val="fr-CA"/>
        </w:rPr>
        <w:t xml:space="preserve">menaces internes et externes qui se reproduisent de façon récurrente. </w:t>
      </w:r>
      <w:r w:rsidR="00110569" w:rsidRPr="00D85C00">
        <w:rPr>
          <w:i/>
          <w:lang w:val="fr-CA"/>
        </w:rPr>
        <w:t>La gestion intégrée des frontières est par conséquent une préoccupation structurelle pour la paix, la sécurité et le développement du pays</w:t>
      </w:r>
      <w:r w:rsidR="00110569" w:rsidRPr="00110569">
        <w:rPr>
          <w:lang w:val="fr-CA"/>
        </w:rPr>
        <w:t xml:space="preserve">. L’extrémisme violent a un effet négatif sur les efforts de développement durable. La lutte contre ce phénomène impacte la protection des droits humains et la promotion de l’État de droit. </w:t>
      </w:r>
    </w:p>
    <w:p w14:paraId="701BEBC4" w14:textId="77777777" w:rsidR="00110569" w:rsidRDefault="00110569" w:rsidP="00110569">
      <w:pPr>
        <w:rPr>
          <w:lang w:val="fr-CA"/>
        </w:rPr>
      </w:pPr>
    </w:p>
    <w:p w14:paraId="7418824D" w14:textId="72DD03E7" w:rsidR="00110569" w:rsidRPr="00110569" w:rsidRDefault="00110569" w:rsidP="00110569">
      <w:pPr>
        <w:rPr>
          <w:lang w:val="fr-CA"/>
        </w:rPr>
      </w:pPr>
      <w:r w:rsidRPr="00110569">
        <w:rPr>
          <w:lang w:val="fr-CA"/>
        </w:rPr>
        <w:t xml:space="preserve">L’insécurité transfrontalière s’est accrue avec la montée de l’extrémisme dans la bande sahélo-saharienne et dans la région du lac Tchad, principalement en liaison avec les attaques de Boko Haram. Les exactions de la secte terroriste ont créé un climat d’insécurité pesant lourdement sur l’économie tchadienne, notamment en perturbant l’importation des marchandises et l’exportation de </w:t>
      </w:r>
      <w:r w:rsidRPr="00110569">
        <w:rPr>
          <w:lang w:val="fr-CA"/>
        </w:rPr>
        <w:lastRenderedPageBreak/>
        <w:t xml:space="preserve">bétail, affectant les moyens de subsistance des populations et amplifiant les inégalités socioéconomiques au détriment des populations rurales et des jeunes. Le manque d’opportunités d’emplois combiné au taux d’abandon scolaire élevé au niveau secondaire chez les jeunes filles et les garçons, exposent ces jeunes à l’enrôlement par les groupes terroristes. Au demeurant, le nombre de démobilisés de Boko Haram reçus à ce jour par les autorités tchadiennes dans les régions riveraines du lac Tchad, est un indicateur révélateur du pas franchi par les couches défavorisées de la société pour accéder, y compris par la violence, aux ressources économiques. </w:t>
      </w:r>
    </w:p>
    <w:p w14:paraId="2676F215" w14:textId="77777777" w:rsidR="00110569" w:rsidRDefault="00110569" w:rsidP="00110569">
      <w:pPr>
        <w:rPr>
          <w:lang w:val="fr-CA"/>
        </w:rPr>
      </w:pPr>
    </w:p>
    <w:p w14:paraId="6B4BA7A0" w14:textId="797EC7AB" w:rsidR="00110569" w:rsidRPr="00110569" w:rsidRDefault="00110569" w:rsidP="00110569">
      <w:pPr>
        <w:rPr>
          <w:lang w:val="fr-CA"/>
        </w:rPr>
      </w:pPr>
      <w:r w:rsidRPr="00110569">
        <w:rPr>
          <w:lang w:val="fr-CA"/>
        </w:rPr>
        <w:t>L’extrémiste violent menace directem</w:t>
      </w:r>
      <w:r w:rsidR="000A73D2">
        <w:rPr>
          <w:lang w:val="fr-CA"/>
        </w:rPr>
        <w:t>ent l’exercice des droits de l’Homme</w:t>
      </w:r>
      <w:r w:rsidRPr="00110569">
        <w:rPr>
          <w:lang w:val="fr-CA"/>
        </w:rPr>
        <w:t xml:space="preserve">, qu’il s’agisse du droit à la vie et du droit à la liberté́ et à la sécurité́ ou de la liberté́ d’expression, d’association, de penser, de conscience et de religion. La secte Boko Haram, tout comme les autres nébuleuses extrémistes, viole les droits des femmes et des filles, notamment en les soumettant à l’esclavage sexuel et aux mariages forcés. Elle les empêche d’accéder </w:t>
      </w:r>
      <w:proofErr w:type="spellStart"/>
      <w:r w:rsidRPr="00110569">
        <w:rPr>
          <w:lang w:val="fr-CA"/>
        </w:rPr>
        <w:t>a</w:t>
      </w:r>
      <w:proofErr w:type="spellEnd"/>
      <w:r w:rsidRPr="00110569">
        <w:rPr>
          <w:lang w:val="fr-CA"/>
        </w:rPr>
        <w:t>̀ l’éducation et de participer à la vie publique.  La torture et les violences sexuelles et sexistes seraient monnaie courante. La porosité des frontières et la faible présence de l’autorité de l’</w:t>
      </w:r>
      <w:r w:rsidR="008C53D0" w:rsidRPr="00110569">
        <w:rPr>
          <w:lang w:val="fr-CA"/>
        </w:rPr>
        <w:t>État</w:t>
      </w:r>
      <w:r w:rsidRPr="00110569">
        <w:rPr>
          <w:lang w:val="fr-CA"/>
        </w:rPr>
        <w:t xml:space="preserve"> dans les zones affectées contribuent </w:t>
      </w:r>
      <w:proofErr w:type="spellStart"/>
      <w:r w:rsidRPr="00110569">
        <w:rPr>
          <w:lang w:val="fr-CA"/>
        </w:rPr>
        <w:t>a</w:t>
      </w:r>
      <w:proofErr w:type="spellEnd"/>
      <w:r w:rsidRPr="00110569">
        <w:rPr>
          <w:lang w:val="fr-CA"/>
        </w:rPr>
        <w:t xml:space="preserve">̀ la multiplication de ces comportements criminels. </w:t>
      </w:r>
      <w:r w:rsidRPr="00D85C00">
        <w:rPr>
          <w:i/>
          <w:lang w:val="fr-CA"/>
        </w:rPr>
        <w:t>L’impunité́ et l’injustice créent un climat d’insécurité́ et d’impuissance, entravant les activités économiques et la circulation des biens et services, altérant la confiance envers l’</w:t>
      </w:r>
      <w:r w:rsidR="008C53D0" w:rsidRPr="00D85C00">
        <w:rPr>
          <w:i/>
          <w:lang w:val="fr-CA"/>
        </w:rPr>
        <w:t>État</w:t>
      </w:r>
      <w:r w:rsidRPr="00110569">
        <w:rPr>
          <w:lang w:val="fr-CA"/>
        </w:rPr>
        <w:t xml:space="preserve">. </w:t>
      </w:r>
    </w:p>
    <w:p w14:paraId="1C1BD5C7" w14:textId="77777777" w:rsidR="00110569" w:rsidRDefault="00110569" w:rsidP="00110569">
      <w:pPr>
        <w:rPr>
          <w:lang w:val="fr-CA"/>
        </w:rPr>
      </w:pPr>
    </w:p>
    <w:p w14:paraId="506A9571" w14:textId="280988CF" w:rsidR="00110569" w:rsidRDefault="00110569" w:rsidP="00110569">
      <w:pPr>
        <w:rPr>
          <w:lang w:val="fr-CA"/>
        </w:rPr>
      </w:pPr>
      <w:r w:rsidRPr="00110569">
        <w:rPr>
          <w:lang w:val="fr-CA"/>
        </w:rPr>
        <w:t xml:space="preserve">C'est dans ce contexte que le PNUD et la Cellule de Coordination Nationale du G5 Sahel ont organisé les conversations nationales sur la prévention de l’extrémisme violent du 24 au 25 août 2017. Ces conversations font suite aux conversations régionales organisées </w:t>
      </w:r>
      <w:r w:rsidR="0000761C">
        <w:rPr>
          <w:lang w:val="fr-CA"/>
        </w:rPr>
        <w:t xml:space="preserve">conjointement </w:t>
      </w:r>
      <w:r w:rsidRPr="00110569">
        <w:rPr>
          <w:lang w:val="fr-CA"/>
        </w:rPr>
        <w:t xml:space="preserve">par l’International </w:t>
      </w:r>
      <w:proofErr w:type="spellStart"/>
      <w:r w:rsidRPr="00110569">
        <w:rPr>
          <w:lang w:val="fr-CA"/>
        </w:rPr>
        <w:t>Peace</w:t>
      </w:r>
      <w:proofErr w:type="spellEnd"/>
      <w:r w:rsidRPr="00110569">
        <w:rPr>
          <w:lang w:val="fr-CA"/>
        </w:rPr>
        <w:t xml:space="preserve"> Institute (IPI) et les Nations Unies en mai 2017.  L'objectif général de ces consultations était de : fournir un aperçu du contexte régional ; cerner la dynamique et l’impact de la radicalisation et de l’extrémisme violent au Tchad, ainsi que les meilleurs cas pratiques ;  présenter et discuter des priorités nationales, la stratégie et l’approche pour la prévention de l’extrémisme violent ; présenter et discuter des initiatives en cours et prochaines du PNUD et d’autres partenaires de développement / bailleurs de fonds pour faire face au terrorisme ; identifier les synergies et les domaines de collaboration. </w:t>
      </w:r>
    </w:p>
    <w:p w14:paraId="13A1DAE5" w14:textId="77777777" w:rsidR="008C53D0" w:rsidRPr="00110569" w:rsidRDefault="008C53D0" w:rsidP="00110569">
      <w:pPr>
        <w:rPr>
          <w:lang w:val="fr-CA"/>
        </w:rPr>
      </w:pPr>
    </w:p>
    <w:p w14:paraId="23F3F4AE" w14:textId="0C549992" w:rsidR="00110569" w:rsidRPr="00110569" w:rsidRDefault="00110569" w:rsidP="00110569">
      <w:pPr>
        <w:rPr>
          <w:lang w:val="fr-CA"/>
        </w:rPr>
      </w:pPr>
      <w:r w:rsidRPr="00110569">
        <w:rPr>
          <w:lang w:val="fr-CA"/>
        </w:rPr>
        <w:t>A l’issue des conversations nationales, sept thématiques clés ont été adoptées et sont alignées sur la stratégie intégrée des Nations Unies pour le Sahel et sur la stratégie régionale du G5 Sahel qui vise à prévenir la radicalisation et faciliter la coordination des efforts des cinq pays en matière de lutte contre la radicalisation et l'extrémisme violent. Ces thématiques qui feront partie du programme pluriannuel, sont : (i) l’étude du cadre institutionnel, juridique et sécuritaire ; (ii) le genre ; (iii) les media, la sensibilisation et le rôle des technologies de l’information ; (iv) la justice, la sécurité, l’état de droit et les droits humains ; (v) l’engagement communautaire, le désengagement et la réinsertion sociale des jeunes repentis ; (vi) la prévention à travers les observatoires nationaux et régionaux et les systèmes d’alerte précoce ; et (vii) la mise en place d’un système cohérent de coordination et de gestion des initiatives</w:t>
      </w:r>
      <w:r w:rsidR="00B16844">
        <w:rPr>
          <w:lang w:val="fr-CA"/>
        </w:rPr>
        <w:t xml:space="preserve"> multiples de </w:t>
      </w:r>
      <w:r w:rsidR="00754F35">
        <w:rPr>
          <w:lang w:val="fr-CA"/>
        </w:rPr>
        <w:t>prévention</w:t>
      </w:r>
      <w:r w:rsidR="00B16844">
        <w:rPr>
          <w:lang w:val="fr-CA"/>
        </w:rPr>
        <w:t xml:space="preserve"> de l’</w:t>
      </w:r>
      <w:r w:rsidR="006634B1">
        <w:rPr>
          <w:lang w:val="fr-CA"/>
        </w:rPr>
        <w:t>extrémisme</w:t>
      </w:r>
      <w:r w:rsidR="00B16844">
        <w:rPr>
          <w:lang w:val="fr-CA"/>
        </w:rPr>
        <w:t xml:space="preserve"> violent</w:t>
      </w:r>
      <w:r w:rsidRPr="00110569">
        <w:rPr>
          <w:lang w:val="fr-CA"/>
        </w:rPr>
        <w:t xml:space="preserve"> et de lutte contre la radicalisation au Tchad.   </w:t>
      </w:r>
    </w:p>
    <w:p w14:paraId="177F00EB" w14:textId="77777777" w:rsidR="00110569" w:rsidRPr="00110569" w:rsidRDefault="00110569" w:rsidP="00110569">
      <w:pPr>
        <w:rPr>
          <w:lang w:val="fr-CA"/>
        </w:rPr>
      </w:pPr>
    </w:p>
    <w:p w14:paraId="60FE8EE0" w14:textId="2064BFCB" w:rsidR="00110569" w:rsidRPr="00110569" w:rsidRDefault="00110569" w:rsidP="00110569">
      <w:pPr>
        <w:rPr>
          <w:lang w:val="fr-CA"/>
        </w:rPr>
      </w:pPr>
      <w:r w:rsidRPr="00110569">
        <w:rPr>
          <w:lang w:val="fr-CA"/>
        </w:rPr>
        <w:t>Une retraite technique de trois jours a été organisée, du 15 au</w:t>
      </w:r>
      <w:r w:rsidR="000A73D2">
        <w:rPr>
          <w:lang w:val="fr-CA"/>
        </w:rPr>
        <w:t xml:space="preserve"> </w:t>
      </w:r>
      <w:r w:rsidRPr="00110569">
        <w:rPr>
          <w:lang w:val="fr-CA"/>
        </w:rPr>
        <w:t xml:space="preserve">17 septembre 2017 à </w:t>
      </w:r>
      <w:proofErr w:type="spellStart"/>
      <w:r w:rsidRPr="00110569">
        <w:rPr>
          <w:lang w:val="fr-CA"/>
        </w:rPr>
        <w:t>Douguia</w:t>
      </w:r>
      <w:proofErr w:type="spellEnd"/>
      <w:r w:rsidRPr="00110569">
        <w:rPr>
          <w:lang w:val="fr-CA"/>
        </w:rPr>
        <w:t>, localité située à 75 km de N</w:t>
      </w:r>
      <w:r w:rsidR="000A73D2">
        <w:rPr>
          <w:lang w:val="fr-CA"/>
        </w:rPr>
        <w:t>’D</w:t>
      </w:r>
      <w:r w:rsidRPr="00110569">
        <w:rPr>
          <w:lang w:val="fr-CA"/>
        </w:rPr>
        <w:t>jam</w:t>
      </w:r>
      <w:r w:rsidR="000A73D2">
        <w:rPr>
          <w:lang w:val="fr-CA"/>
        </w:rPr>
        <w:t>é</w:t>
      </w:r>
      <w:r w:rsidRPr="00110569">
        <w:rPr>
          <w:lang w:val="fr-CA"/>
        </w:rPr>
        <w:t xml:space="preserve">na et a regroupé 25 personnes représentant la cellule nationale du G5 sahel, la société civile, les organisations féminines, les jeunes, les organisations religieuses (Conseil Islamique, Église Catholique, Églises Protestantes) et les Nations Unies. L’objectif de la retraite était de finaliser la théorie de changement, le cadre des résultats et les éléments clés du document de programme sur la prévention de l’extrémisme violent pour la période 2018-2021. </w:t>
      </w:r>
    </w:p>
    <w:p w14:paraId="3244F46C" w14:textId="77777777" w:rsidR="00110569" w:rsidRPr="00110569" w:rsidRDefault="00110569" w:rsidP="00110569">
      <w:pPr>
        <w:rPr>
          <w:lang w:val="fr-CA"/>
        </w:rPr>
      </w:pPr>
    </w:p>
    <w:p w14:paraId="607543FC" w14:textId="0FFA10EA" w:rsidR="003D4708" w:rsidRDefault="00110569" w:rsidP="00110569">
      <w:pPr>
        <w:rPr>
          <w:lang w:val="fr-CA"/>
        </w:rPr>
      </w:pPr>
      <w:r w:rsidRPr="00110569">
        <w:rPr>
          <w:lang w:val="fr-CA"/>
        </w:rPr>
        <w:t>Dans cette perspective, il est essentiel de soutenir la coordination des efforts nationaux visant à prévenir l'extrémisme violent et à les aligner avec les instruments stratégiques régionaux et internationaux.  Un effort complémentaire visant à renforcer la résilience des communautés, vivant dans le bassin du Lac Tchad, face à l'extrémisme violent s’avère aussi crucial dans la bataille contre l'extrémisme violent dans cette région du monde.</w:t>
      </w:r>
    </w:p>
    <w:p w14:paraId="0767A2E0" w14:textId="77777777" w:rsidR="009D7E09" w:rsidRPr="00110569" w:rsidRDefault="009D7E09" w:rsidP="00110569">
      <w:pPr>
        <w:rPr>
          <w:lang w:val="fr-CA"/>
        </w:rPr>
      </w:pPr>
    </w:p>
    <w:p w14:paraId="0DBE0792" w14:textId="193CADCC" w:rsidR="003D4708" w:rsidRPr="009E1DDD" w:rsidRDefault="003D4708" w:rsidP="003D4708">
      <w:pPr>
        <w:pStyle w:val="Titre1"/>
        <w:pBdr>
          <w:top w:val="single" w:sz="4" w:space="0" w:color="auto"/>
        </w:pBdr>
        <w:rPr>
          <w:lang w:val="fr-CA"/>
        </w:rPr>
      </w:pPr>
      <w:r w:rsidRPr="009E1DDD">
        <w:rPr>
          <w:lang w:val="fr-CA"/>
        </w:rPr>
        <w:lastRenderedPageBreak/>
        <w:t xml:space="preserve">Stratégie </w:t>
      </w:r>
    </w:p>
    <w:p w14:paraId="73D7D3CB" w14:textId="2C0388CF" w:rsidR="006D0087" w:rsidRPr="006D0087" w:rsidRDefault="006D0087" w:rsidP="003D4708">
      <w:pPr>
        <w:rPr>
          <w:u w:val="single"/>
          <w:lang w:val="fr-CA"/>
        </w:rPr>
      </w:pPr>
      <w:r w:rsidRPr="006D0087">
        <w:rPr>
          <w:u w:val="single"/>
          <w:lang w:val="fr-CA"/>
        </w:rPr>
        <w:t>Une Approche de Développement</w:t>
      </w:r>
    </w:p>
    <w:p w14:paraId="54171772" w14:textId="69513DD8" w:rsidR="006D0087" w:rsidRDefault="006D0087" w:rsidP="006D0087">
      <w:pPr>
        <w:spacing w:before="240"/>
        <w:rPr>
          <w:lang w:val="fr-CA"/>
        </w:rPr>
      </w:pPr>
      <w:r w:rsidRPr="006D0087">
        <w:rPr>
          <w:lang w:val="fr-CA"/>
        </w:rPr>
        <w:t xml:space="preserve">Le </w:t>
      </w:r>
      <w:r w:rsidR="00C27D3B">
        <w:rPr>
          <w:lang w:val="fr-CA"/>
        </w:rPr>
        <w:t>Projet</w:t>
      </w:r>
      <w:r>
        <w:rPr>
          <w:lang w:val="fr-CA"/>
        </w:rPr>
        <w:t xml:space="preserve"> s’inscrit</w:t>
      </w:r>
      <w:r w:rsidRPr="006D0087">
        <w:rPr>
          <w:lang w:val="fr-CA"/>
        </w:rPr>
        <w:t xml:space="preserve"> dans l'engagement total</w:t>
      </w:r>
      <w:r>
        <w:rPr>
          <w:lang w:val="fr-CA"/>
        </w:rPr>
        <w:t xml:space="preserve"> du PNUD dans l'atteinte des ODD</w:t>
      </w:r>
      <w:r w:rsidRPr="006D0087">
        <w:rPr>
          <w:lang w:val="fr-CA"/>
        </w:rPr>
        <w:t>, dont beaucoup peuvent aider à réduire la propa</w:t>
      </w:r>
      <w:r w:rsidR="00D91341">
        <w:rPr>
          <w:lang w:val="fr-CA"/>
        </w:rPr>
        <w:t>gation de l’</w:t>
      </w:r>
      <w:r w:rsidR="002672A7">
        <w:rPr>
          <w:lang w:val="fr-CA"/>
        </w:rPr>
        <w:t xml:space="preserve">extrémisme violent. Le </w:t>
      </w:r>
      <w:r w:rsidR="00B16844">
        <w:rPr>
          <w:lang w:val="fr-CA"/>
        </w:rPr>
        <w:t>p</w:t>
      </w:r>
      <w:r w:rsidR="00C27D3B">
        <w:rPr>
          <w:lang w:val="fr-CA"/>
        </w:rPr>
        <w:t>rojet</w:t>
      </w:r>
      <w:r w:rsidR="002672A7">
        <w:rPr>
          <w:lang w:val="fr-CA"/>
        </w:rPr>
        <w:t xml:space="preserve"> est basé sur une assise</w:t>
      </w:r>
      <w:r>
        <w:rPr>
          <w:lang w:val="fr-CA"/>
        </w:rPr>
        <w:t xml:space="preserve"> centrale que la seule réponse</w:t>
      </w:r>
      <w:r w:rsidRPr="006D0087">
        <w:rPr>
          <w:lang w:val="fr-CA"/>
        </w:rPr>
        <w:t xml:space="preserve"> </w:t>
      </w:r>
      <w:r>
        <w:rPr>
          <w:lang w:val="fr-CA"/>
        </w:rPr>
        <w:t>sécuritaire du Gouvernement demeure</w:t>
      </w:r>
      <w:r w:rsidRPr="006D0087">
        <w:rPr>
          <w:lang w:val="fr-CA"/>
        </w:rPr>
        <w:t xml:space="preserve"> insuffisante pour adresser le phénomène d</w:t>
      </w:r>
      <w:r>
        <w:rPr>
          <w:lang w:val="fr-CA"/>
        </w:rPr>
        <w:t>e l</w:t>
      </w:r>
      <w:r w:rsidRPr="006D0087">
        <w:rPr>
          <w:lang w:val="fr-CA"/>
        </w:rPr>
        <w:t xml:space="preserve">'extrémisme violent et que la nature des </w:t>
      </w:r>
      <w:r>
        <w:rPr>
          <w:lang w:val="fr-CA"/>
        </w:rPr>
        <w:t>causes profondes, sous-adjacentes et immédiates</w:t>
      </w:r>
      <w:r w:rsidRPr="006D0087">
        <w:rPr>
          <w:lang w:val="fr-CA"/>
        </w:rPr>
        <w:t xml:space="preserve"> du phénomène exigent une approche</w:t>
      </w:r>
      <w:r>
        <w:rPr>
          <w:lang w:val="fr-CA"/>
        </w:rPr>
        <w:t xml:space="preserve"> holistique du développement</w:t>
      </w:r>
      <w:r w:rsidRPr="006D0087">
        <w:rPr>
          <w:lang w:val="fr-CA"/>
        </w:rPr>
        <w:t>.</w:t>
      </w:r>
    </w:p>
    <w:p w14:paraId="48020DAC" w14:textId="77777777" w:rsidR="006D0087" w:rsidRPr="006D0087" w:rsidRDefault="006D0087" w:rsidP="006D0087">
      <w:pPr>
        <w:rPr>
          <w:lang w:val="fr-CA"/>
        </w:rPr>
      </w:pPr>
    </w:p>
    <w:p w14:paraId="20280153" w14:textId="2A9C73E5" w:rsidR="006D0087" w:rsidRDefault="002672A7" w:rsidP="006D0087">
      <w:pPr>
        <w:rPr>
          <w:lang w:val="fr-CA"/>
        </w:rPr>
      </w:pPr>
      <w:r>
        <w:rPr>
          <w:lang w:val="fr-CA"/>
        </w:rPr>
        <w:t xml:space="preserve">L’approche est en parfaite alignement avec </w:t>
      </w:r>
      <w:r w:rsidR="006D0087" w:rsidRPr="006D0087">
        <w:rPr>
          <w:lang w:val="fr-CA"/>
        </w:rPr>
        <w:t xml:space="preserve">le Plan d'Action </w:t>
      </w:r>
      <w:r w:rsidR="00754F35">
        <w:rPr>
          <w:lang w:val="fr-CA"/>
        </w:rPr>
        <w:t xml:space="preserve">Mondial </w:t>
      </w:r>
      <w:r w:rsidR="006039F9">
        <w:rPr>
          <w:lang w:val="fr-CA"/>
        </w:rPr>
        <w:t>du Système</w:t>
      </w:r>
      <w:r w:rsidR="006D0087" w:rsidRPr="006D0087">
        <w:rPr>
          <w:lang w:val="fr-CA"/>
        </w:rPr>
        <w:t xml:space="preserve"> </w:t>
      </w:r>
      <w:r w:rsidR="006039F9">
        <w:rPr>
          <w:lang w:val="fr-CA"/>
        </w:rPr>
        <w:t xml:space="preserve">des Nations Unies </w:t>
      </w:r>
      <w:r w:rsidR="006D0087" w:rsidRPr="006D0087">
        <w:rPr>
          <w:lang w:val="fr-CA"/>
        </w:rPr>
        <w:t>sur la Prévention d'Extrémisme Violent</w:t>
      </w:r>
      <w:r>
        <w:rPr>
          <w:lang w:val="fr-CA"/>
        </w:rPr>
        <w:t xml:space="preserve"> dans le monde qui préconise</w:t>
      </w:r>
      <w:r w:rsidR="006D0087" w:rsidRPr="006D0087">
        <w:rPr>
          <w:lang w:val="fr-CA"/>
        </w:rPr>
        <w:t xml:space="preserve"> </w:t>
      </w:r>
      <w:r w:rsidR="005819F9">
        <w:rPr>
          <w:lang w:val="fr-CA"/>
        </w:rPr>
        <w:t>qu’</w:t>
      </w:r>
      <w:r w:rsidR="006D0087" w:rsidRPr="006D0087">
        <w:rPr>
          <w:lang w:val="fr-CA"/>
        </w:rPr>
        <w:t>une méthodologie inclus</w:t>
      </w:r>
      <w:r>
        <w:rPr>
          <w:lang w:val="fr-CA"/>
        </w:rPr>
        <w:t>iv</w:t>
      </w:r>
      <w:r w:rsidR="006D0087" w:rsidRPr="006D0087">
        <w:rPr>
          <w:lang w:val="fr-CA"/>
        </w:rPr>
        <w:t>e et participat</w:t>
      </w:r>
      <w:r>
        <w:rPr>
          <w:lang w:val="fr-CA"/>
        </w:rPr>
        <w:t>ive</w:t>
      </w:r>
      <w:r w:rsidR="006D0087" w:rsidRPr="006D0087">
        <w:rPr>
          <w:lang w:val="fr-CA"/>
        </w:rPr>
        <w:t xml:space="preserve"> est le meilleur </w:t>
      </w:r>
      <w:r>
        <w:rPr>
          <w:lang w:val="fr-CA"/>
        </w:rPr>
        <w:t xml:space="preserve">garant </w:t>
      </w:r>
      <w:r w:rsidR="005819F9">
        <w:rPr>
          <w:lang w:val="fr-CA"/>
        </w:rPr>
        <w:t xml:space="preserve">du caractère holistique de l’intervention et permettant à ce que cette dernière soit </w:t>
      </w:r>
      <w:r w:rsidR="006D0087" w:rsidRPr="006D0087">
        <w:rPr>
          <w:lang w:val="fr-CA"/>
        </w:rPr>
        <w:t xml:space="preserve">perçue et acceptée comme manifestement </w:t>
      </w:r>
      <w:r w:rsidR="005819F9">
        <w:rPr>
          <w:lang w:val="fr-CA"/>
        </w:rPr>
        <w:t>entrepris dans les intérêts de la société en générale.</w:t>
      </w:r>
    </w:p>
    <w:p w14:paraId="0E62952A" w14:textId="77777777" w:rsidR="005819F9" w:rsidRPr="006D0087" w:rsidRDefault="005819F9" w:rsidP="006D0087">
      <w:pPr>
        <w:rPr>
          <w:lang w:val="fr-CA"/>
        </w:rPr>
      </w:pPr>
    </w:p>
    <w:p w14:paraId="17441C3B" w14:textId="18EE7E4F" w:rsidR="006D0087" w:rsidRPr="006D0087" w:rsidRDefault="00B16844" w:rsidP="006D0087">
      <w:pPr>
        <w:rPr>
          <w:lang w:val="fr-CA"/>
        </w:rPr>
      </w:pPr>
      <w:r w:rsidRPr="00754F35">
        <w:rPr>
          <w:lang w:val="fr-CA"/>
        </w:rPr>
        <w:t>Conceptuellement et</w:t>
      </w:r>
      <w:r w:rsidR="006D0087" w:rsidRPr="00754F35">
        <w:rPr>
          <w:lang w:val="fr-CA"/>
        </w:rPr>
        <w:t xml:space="preserve"> conformément au cadre théorique développé </w:t>
      </w:r>
      <w:r w:rsidR="00383C03" w:rsidRPr="00754F35">
        <w:rPr>
          <w:lang w:val="fr-CA"/>
        </w:rPr>
        <w:t xml:space="preserve">par </w:t>
      </w:r>
      <w:r w:rsidR="006D0087" w:rsidRPr="00754F35">
        <w:rPr>
          <w:lang w:val="fr-CA"/>
        </w:rPr>
        <w:t xml:space="preserve">le Programme Régional </w:t>
      </w:r>
      <w:r w:rsidR="00383C03" w:rsidRPr="00754F35">
        <w:rPr>
          <w:lang w:val="fr-CA"/>
        </w:rPr>
        <w:t xml:space="preserve">du PNUD </w:t>
      </w:r>
      <w:r w:rsidR="00754F35" w:rsidRPr="00754F35">
        <w:rPr>
          <w:lang w:val="fr-CA"/>
        </w:rPr>
        <w:t>la Prévention et la Réponse</w:t>
      </w:r>
      <w:r w:rsidR="006D0087" w:rsidRPr="00754F35">
        <w:rPr>
          <w:lang w:val="fr-CA"/>
        </w:rPr>
        <w:t xml:space="preserve"> à l'Extrémisme Violent en Afrique, toutes les interventions </w:t>
      </w:r>
      <w:r w:rsidR="002672A7" w:rsidRPr="00754F35">
        <w:rPr>
          <w:lang w:val="fr-CA"/>
        </w:rPr>
        <w:t>s’inspirant de l’appr</w:t>
      </w:r>
      <w:r w:rsidR="006D0087" w:rsidRPr="00754F35">
        <w:rPr>
          <w:lang w:val="fr-CA"/>
        </w:rPr>
        <w:t xml:space="preserve">oche de développement </w:t>
      </w:r>
      <w:r w:rsidR="00754F35" w:rsidRPr="00754F35">
        <w:rPr>
          <w:lang w:val="fr-CA"/>
        </w:rPr>
        <w:t xml:space="preserve">préconisée par la PNUD </w:t>
      </w:r>
      <w:r w:rsidR="006D0087" w:rsidRPr="00754F35">
        <w:rPr>
          <w:lang w:val="fr-CA"/>
        </w:rPr>
        <w:t xml:space="preserve">devraient </w:t>
      </w:r>
      <w:r w:rsidR="00754F35" w:rsidRPr="00754F35">
        <w:rPr>
          <w:lang w:val="fr-CA"/>
        </w:rPr>
        <w:t>s’</w:t>
      </w:r>
      <w:r w:rsidR="006D0087" w:rsidRPr="00754F35">
        <w:rPr>
          <w:lang w:val="fr-CA"/>
        </w:rPr>
        <w:t xml:space="preserve">adresser </w:t>
      </w:r>
      <w:r w:rsidR="00493101">
        <w:rPr>
          <w:lang w:val="fr-CA"/>
        </w:rPr>
        <w:t>aux</w:t>
      </w:r>
      <w:r w:rsidR="006D0087" w:rsidRPr="00754F35">
        <w:rPr>
          <w:lang w:val="fr-CA"/>
        </w:rPr>
        <w:t xml:space="preserve"> individus, </w:t>
      </w:r>
      <w:r w:rsidR="00493101">
        <w:rPr>
          <w:lang w:val="fr-CA"/>
        </w:rPr>
        <w:t>aux</w:t>
      </w:r>
      <w:r w:rsidR="006D0087" w:rsidRPr="006D0087">
        <w:rPr>
          <w:lang w:val="fr-CA"/>
        </w:rPr>
        <w:t xml:space="preserve"> institutions et </w:t>
      </w:r>
      <w:r w:rsidR="00493101">
        <w:rPr>
          <w:lang w:val="fr-CA"/>
        </w:rPr>
        <w:t>à l’</w:t>
      </w:r>
      <w:r w:rsidR="006D0087" w:rsidRPr="006D0087">
        <w:rPr>
          <w:lang w:val="fr-CA"/>
        </w:rPr>
        <w:t>idéologie aux degrés divers</w:t>
      </w:r>
      <w:r w:rsidR="00754F35">
        <w:rPr>
          <w:lang w:val="fr-CA"/>
        </w:rPr>
        <w:t xml:space="preserve"> et impliquer ces derniers dans la définition d’une réponse adéquate et efficace face à l’Extrémisme Violent</w:t>
      </w:r>
      <w:r w:rsidR="006D0087" w:rsidRPr="006D0087">
        <w:rPr>
          <w:lang w:val="fr-CA"/>
        </w:rPr>
        <w:t xml:space="preserve">. </w:t>
      </w:r>
      <w:r w:rsidR="00383C03">
        <w:rPr>
          <w:lang w:val="fr-CA"/>
        </w:rPr>
        <w:t>En</w:t>
      </w:r>
      <w:r w:rsidR="006D0087" w:rsidRPr="006D0087">
        <w:rPr>
          <w:lang w:val="fr-CA"/>
        </w:rPr>
        <w:t xml:space="preserve"> termes pratiques, le travail sur le niveau national devrait établir un environnement </w:t>
      </w:r>
      <w:r w:rsidR="00383C03">
        <w:rPr>
          <w:lang w:val="fr-CA"/>
        </w:rPr>
        <w:t>qui facilite</w:t>
      </w:r>
      <w:r w:rsidR="006D0087" w:rsidRPr="006D0087">
        <w:rPr>
          <w:lang w:val="fr-CA"/>
        </w:rPr>
        <w:t xml:space="preserve"> l'intervention dans les communautés jugées 'en danger' et dans le soutien d'individus vulnérables à </w:t>
      </w:r>
      <w:r w:rsidR="00D91341">
        <w:rPr>
          <w:lang w:val="fr-CA"/>
        </w:rPr>
        <w:t xml:space="preserve">la </w:t>
      </w:r>
      <w:r w:rsidR="006D0087" w:rsidRPr="006D0087">
        <w:rPr>
          <w:lang w:val="fr-CA"/>
        </w:rPr>
        <w:t>radicalisation ou la recherche à dégager des groupes extrémistes violents et réintégrer dans la société traditionnelle</w:t>
      </w:r>
      <w:r w:rsidR="009C35E0">
        <w:rPr>
          <w:lang w:val="fr-CA"/>
        </w:rPr>
        <w:t>.</w:t>
      </w:r>
    </w:p>
    <w:p w14:paraId="4F0DB0AB" w14:textId="77777777" w:rsidR="006D0087" w:rsidRDefault="006D0087" w:rsidP="003D4708">
      <w:pPr>
        <w:rPr>
          <w:i/>
          <w:lang w:val="fr-CA"/>
        </w:rPr>
      </w:pPr>
    </w:p>
    <w:p w14:paraId="4C0DA1FC" w14:textId="1B9BD6A3" w:rsidR="00B31480" w:rsidRPr="00B31480" w:rsidRDefault="00B31480" w:rsidP="00B31480">
      <w:pPr>
        <w:rPr>
          <w:lang w:val="fr-CA"/>
        </w:rPr>
      </w:pPr>
      <w:r w:rsidRPr="0072377F">
        <w:rPr>
          <w:highlight w:val="green"/>
          <w:lang w:val="fr-CA"/>
        </w:rPr>
        <w:t xml:space="preserve">Le </w:t>
      </w:r>
      <w:r w:rsidR="00C27D3B" w:rsidRPr="0072377F">
        <w:rPr>
          <w:highlight w:val="green"/>
          <w:lang w:val="fr-CA"/>
        </w:rPr>
        <w:t>Projet</w:t>
      </w:r>
      <w:r w:rsidRPr="0072377F">
        <w:rPr>
          <w:highlight w:val="green"/>
          <w:lang w:val="fr-CA"/>
        </w:rPr>
        <w:t xml:space="preserve"> de Prévention de l’Extrémisme Violent au Tchad est sous-tendu par la théorie du changement qui soutient que les causes de la radicalisation/extrémisme violent au Tchad se scindent comme suit :</w:t>
      </w:r>
      <w:r w:rsidRPr="00B31480">
        <w:rPr>
          <w:lang w:val="fr-CA"/>
        </w:rPr>
        <w:t xml:space="preserve">  </w:t>
      </w:r>
    </w:p>
    <w:p w14:paraId="420C1764" w14:textId="72DC62A7" w:rsidR="00B31480" w:rsidRPr="00B31480" w:rsidRDefault="00B31480" w:rsidP="00BC5FD6">
      <w:pPr>
        <w:pStyle w:val="Paragraphedeliste"/>
        <w:numPr>
          <w:ilvl w:val="0"/>
          <w:numId w:val="5"/>
        </w:numPr>
        <w:rPr>
          <w:lang w:val="fr-CA"/>
        </w:rPr>
      </w:pPr>
      <w:r w:rsidRPr="00B31480">
        <w:rPr>
          <w:lang w:val="fr-CA"/>
        </w:rPr>
        <w:t xml:space="preserve">Parmi les </w:t>
      </w:r>
      <w:r w:rsidRPr="00FA14D9">
        <w:rPr>
          <w:b/>
          <w:lang w:val="fr-CA"/>
        </w:rPr>
        <w:t>causes/catalyseurs immédiats</w:t>
      </w:r>
      <w:r w:rsidRPr="00B31480">
        <w:rPr>
          <w:lang w:val="fr-CA"/>
        </w:rPr>
        <w:t xml:space="preserve"> de la radicalisation et de l’extrémisme violent figurent l’impression accrue de privation économique relative, qui des fois peut être réelle et parfois associée à une perception d’une marginalisation socioéconomique, la facilité de l’accès aux armes et aux sources de financement</w:t>
      </w:r>
      <w:r w:rsidR="00AD0EDF">
        <w:rPr>
          <w:lang w:val="fr-CA"/>
        </w:rPr>
        <w:t xml:space="preserve"> illicite</w:t>
      </w:r>
      <w:r w:rsidRPr="00B31480">
        <w:rPr>
          <w:lang w:val="fr-CA"/>
        </w:rPr>
        <w:t xml:space="preserve">, la faible gouvernance et la mauvaise gestion des institutions religieuses, un système judiciaire et des lois qui exacerbent les niveaux de radicalisation, l’absence ou la faiblesse des mécanismes de plainte au niveau local, la proximité des pôles  logistiques des groupes terroristes ainsi que de leur discours extrémistes, et le renforcement d’une tendance au désespoir et à la vulnérabilité chez les jeunes.   </w:t>
      </w:r>
    </w:p>
    <w:p w14:paraId="64EA1ECF" w14:textId="18D84EA6" w:rsidR="00B31480" w:rsidRPr="00B31480" w:rsidRDefault="00B31480" w:rsidP="00BC5FD6">
      <w:pPr>
        <w:pStyle w:val="Paragraphedeliste"/>
        <w:numPr>
          <w:ilvl w:val="0"/>
          <w:numId w:val="5"/>
        </w:numPr>
        <w:rPr>
          <w:lang w:val="fr-CA"/>
        </w:rPr>
      </w:pPr>
      <w:r w:rsidRPr="00B31480">
        <w:rPr>
          <w:lang w:val="fr-CA"/>
        </w:rPr>
        <w:t xml:space="preserve">Parmi les </w:t>
      </w:r>
      <w:r w:rsidRPr="00FA14D9">
        <w:rPr>
          <w:b/>
          <w:lang w:val="fr-CA"/>
        </w:rPr>
        <w:t>causes/catalyseurs sous-jacents</w:t>
      </w:r>
      <w:r w:rsidRPr="00B31480">
        <w:rPr>
          <w:lang w:val="fr-CA"/>
        </w:rPr>
        <w:t xml:space="preserve"> de la radicalisation et de l’extrémisme violent figurent la résonance accrue des discours radicaux, les approches axées majoritairement sur la sécurité/répression, les migrations clandestines, la faible présence de l’autorité étatique surtout aux zones frontalières</w:t>
      </w:r>
      <w:r w:rsidR="00FA14D9">
        <w:rPr>
          <w:lang w:val="fr-CA"/>
        </w:rPr>
        <w:t xml:space="preserve"> (</w:t>
      </w:r>
      <w:r w:rsidR="00FA14D9" w:rsidRPr="00FA14D9">
        <w:rPr>
          <w:b/>
          <w:lang w:val="fr-CA"/>
        </w:rPr>
        <w:t>l’État Absent ou encore l’État Oppresseur)</w:t>
      </w:r>
      <w:r w:rsidRPr="00B31480">
        <w:rPr>
          <w:lang w:val="fr-CA"/>
        </w:rPr>
        <w:t>, la croissance des madrasas non réglementées, la méconnaissance des pratiques anti-radicalisation, le manque de formation des imams et des comités de direction, les niveaux élevés de corruption, le chômage et le manque de moyens de subsistance, les modes de financement illicites et le recoupement avec la criminalité transnationale, l’exclusion des structures politiques/ de la vie publique, le manque de relations entre le gouvernement et la société, le manque de capacités des communautés en matière de résolution des conflits, l’affaiblissement de la cohésion sociale, l’accès insuffisant à une éducation appropriée, la discrimination et la violence à l’égard des femmes et l’affaiblissement de la structure familiale.</w:t>
      </w:r>
    </w:p>
    <w:p w14:paraId="04ACCFFB" w14:textId="6559CCB4" w:rsidR="00B31480" w:rsidRPr="00B31480" w:rsidRDefault="00B31480" w:rsidP="00BC5FD6">
      <w:pPr>
        <w:pStyle w:val="Paragraphedeliste"/>
        <w:numPr>
          <w:ilvl w:val="0"/>
          <w:numId w:val="5"/>
        </w:numPr>
        <w:rPr>
          <w:lang w:val="fr-CA"/>
        </w:rPr>
      </w:pPr>
      <w:r w:rsidRPr="00B31480">
        <w:rPr>
          <w:lang w:val="fr-CA"/>
        </w:rPr>
        <w:t xml:space="preserve">Parmi les </w:t>
      </w:r>
      <w:r w:rsidRPr="00FA14D9">
        <w:rPr>
          <w:b/>
          <w:lang w:val="fr-CA"/>
        </w:rPr>
        <w:t>causes/catalyseurs fondamentaux</w:t>
      </w:r>
      <w:r w:rsidRPr="00B31480">
        <w:rPr>
          <w:lang w:val="fr-CA"/>
        </w:rPr>
        <w:t xml:space="preserve"> de la radicalisation et de l’extrémisme violent figurent </w:t>
      </w:r>
      <w:r w:rsidRPr="00754F35">
        <w:rPr>
          <w:lang w:val="fr-CA"/>
        </w:rPr>
        <w:t>l’impéritie de</w:t>
      </w:r>
      <w:r w:rsidR="00FA14D9" w:rsidRPr="00754F35">
        <w:rPr>
          <w:lang w:val="fr-CA"/>
        </w:rPr>
        <w:t xml:space="preserve"> l’</w:t>
      </w:r>
      <w:r w:rsidRPr="00754F35">
        <w:rPr>
          <w:lang w:val="fr-CA"/>
        </w:rPr>
        <w:t>État,</w:t>
      </w:r>
      <w:r w:rsidRPr="00B31480">
        <w:rPr>
          <w:lang w:val="fr-CA"/>
        </w:rPr>
        <w:t xml:space="preserve"> l’inefficacité de la gouvernance et la médiocrité des prestations de services, les niveaux élevés de divisions sociétales à caractère ethnique ou religieux, exacerbés par les élites et associés à un faible niveau de confiance, l’impression généralisée de marginalisation politique et économique, les faibles niveaux de développement/les </w:t>
      </w:r>
      <w:r w:rsidRPr="00B31480">
        <w:rPr>
          <w:lang w:val="fr-CA"/>
        </w:rPr>
        <w:lastRenderedPageBreak/>
        <w:t>niveaux élevés de pauvreté, les tensions géopolitiques, le sentiment d’injustice/d’inégalité à l’échelle mondiale et l’idée séparatiste d’une « guerre de l’Occident contre l’islam ».</w:t>
      </w:r>
    </w:p>
    <w:p w14:paraId="2C429787" w14:textId="77777777" w:rsidR="000B279A" w:rsidRDefault="000B279A" w:rsidP="00B31480">
      <w:pPr>
        <w:rPr>
          <w:lang w:val="fr-CA"/>
        </w:rPr>
      </w:pPr>
    </w:p>
    <w:p w14:paraId="4A1F7D9B" w14:textId="37866247" w:rsidR="003D4708" w:rsidRDefault="00B31480" w:rsidP="00B31480">
      <w:pPr>
        <w:rPr>
          <w:lang w:val="fr-CA"/>
        </w:rPr>
      </w:pPr>
      <w:r w:rsidRPr="00B31480">
        <w:rPr>
          <w:lang w:val="fr-CA"/>
        </w:rPr>
        <w:t xml:space="preserve">L’analyse de ces dynamiques/causes met en évidence la nécessité d’adresser des réponses qui tiennent compte </w:t>
      </w:r>
      <w:r w:rsidR="00D91341">
        <w:rPr>
          <w:lang w:val="fr-CA"/>
        </w:rPr>
        <w:t>du</w:t>
      </w:r>
      <w:r w:rsidRPr="00B31480">
        <w:rPr>
          <w:lang w:val="fr-CA"/>
        </w:rPr>
        <w:t xml:space="preserve"> renforcement des conditions socio</w:t>
      </w:r>
      <w:r w:rsidR="00D91341">
        <w:rPr>
          <w:lang w:val="fr-CA"/>
        </w:rPr>
        <w:t>-</w:t>
      </w:r>
      <w:r w:rsidRPr="00B31480">
        <w:rPr>
          <w:lang w:val="fr-CA"/>
        </w:rPr>
        <w:t xml:space="preserve">économiques, la primauté du droit et la sécurité, les stratégies de démobilisation et de réintégration axées sur le développement, l’utilisation efficace des médias et technologies, la résilience et la cohésion des communautés, et les initiatives </w:t>
      </w:r>
      <w:r w:rsidR="00754F35" w:rsidRPr="00B31480">
        <w:rPr>
          <w:lang w:val="fr-CA"/>
        </w:rPr>
        <w:t>sexo</w:t>
      </w:r>
      <w:r w:rsidR="00754F35">
        <w:rPr>
          <w:lang w:val="fr-CA"/>
        </w:rPr>
        <w:t>s</w:t>
      </w:r>
      <w:r w:rsidR="00754F35" w:rsidRPr="00B31480">
        <w:rPr>
          <w:lang w:val="fr-CA"/>
        </w:rPr>
        <w:t>pécifiques</w:t>
      </w:r>
      <w:r w:rsidRPr="00B31480">
        <w:rPr>
          <w:lang w:val="fr-CA"/>
        </w:rPr>
        <w:t xml:space="preserve"> tenant compte du fait que l’extrémisme violent n’a pas les mêmes effets sur les hommes, les femmes, les garçons et les filles. Toutes ces réponses doivent observe</w:t>
      </w:r>
      <w:r w:rsidR="00904983">
        <w:rPr>
          <w:lang w:val="fr-CA"/>
        </w:rPr>
        <w:t>r</w:t>
      </w:r>
      <w:r w:rsidRPr="00B31480">
        <w:rPr>
          <w:lang w:val="fr-CA"/>
        </w:rPr>
        <w:t xml:space="preserve"> le croisement d’idéologies, d’individus et d’institutions associés de différentes manières et à des degrés divers, tel que prônée par l’approche développement </w:t>
      </w:r>
      <w:r w:rsidR="00B61206" w:rsidRPr="00B31480">
        <w:rPr>
          <w:lang w:val="fr-CA"/>
        </w:rPr>
        <w:t xml:space="preserve">du PNUD </w:t>
      </w:r>
      <w:r w:rsidRPr="00B31480">
        <w:rPr>
          <w:lang w:val="fr-CA"/>
        </w:rPr>
        <w:t>face à l’extrémisme violent.</w:t>
      </w:r>
    </w:p>
    <w:p w14:paraId="69A34467" w14:textId="77777777" w:rsidR="000B279A" w:rsidRDefault="000B279A" w:rsidP="00B31480">
      <w:pPr>
        <w:rPr>
          <w:lang w:val="fr-CA"/>
        </w:rPr>
      </w:pPr>
    </w:p>
    <w:p w14:paraId="0D909312" w14:textId="4C3AE871" w:rsidR="001F28B6" w:rsidRPr="009E1DDD" w:rsidRDefault="001F28B6" w:rsidP="001F28B6">
      <w:pPr>
        <w:pStyle w:val="Titre1"/>
        <w:pBdr>
          <w:top w:val="single" w:sz="4" w:space="0" w:color="auto"/>
        </w:pBdr>
        <w:rPr>
          <w:lang w:val="fr-CA"/>
        </w:rPr>
      </w:pPr>
      <w:r>
        <w:rPr>
          <w:lang w:val="fr-CA"/>
        </w:rPr>
        <w:t>lien avec les initiatives existantes</w:t>
      </w:r>
    </w:p>
    <w:p w14:paraId="7943C65D" w14:textId="77777777" w:rsidR="001F28B6" w:rsidRPr="00C9382E" w:rsidRDefault="001F28B6" w:rsidP="00D91341">
      <w:pPr>
        <w:spacing w:after="0"/>
        <w:rPr>
          <w:rFonts w:cs="Arial"/>
          <w:color w:val="000000"/>
          <w:szCs w:val="22"/>
          <w:highlight w:val="magenta"/>
          <w:lang w:val="fr-FR"/>
        </w:rPr>
      </w:pPr>
      <w:r w:rsidRPr="00C9382E">
        <w:rPr>
          <w:rFonts w:cs="Arial"/>
          <w:color w:val="000000"/>
          <w:szCs w:val="22"/>
          <w:highlight w:val="magenta"/>
          <w:lang w:val="fr-FR"/>
        </w:rPr>
        <w:t xml:space="preserve">Ce programme est en parfait harmonie avec des initiatives de prévention contre l’extrémisme violent et de lutte contre la radicalisation des populations tchadiennes. Il est donc important que le bureau pays du Tchad ait une approche harmonisée de prévention de l’extrémisme violent et de lutte contre la radicalisation dans le but de consolider la paix et la stabilisation dans les régions affectées, à travers des activités de résilience, de développement et de gouvernance locales. </w:t>
      </w:r>
    </w:p>
    <w:p w14:paraId="11BBE0C0" w14:textId="77777777" w:rsidR="000B279A" w:rsidRPr="00C9382E" w:rsidRDefault="001F28B6" w:rsidP="00D91341">
      <w:pPr>
        <w:spacing w:after="0"/>
        <w:rPr>
          <w:rFonts w:cs="Arial"/>
          <w:color w:val="000000"/>
          <w:szCs w:val="22"/>
          <w:highlight w:val="magenta"/>
          <w:lang w:val="fr-FR"/>
        </w:rPr>
      </w:pPr>
      <w:r w:rsidRPr="00C9382E">
        <w:rPr>
          <w:rFonts w:cs="Arial"/>
          <w:color w:val="000000"/>
          <w:szCs w:val="22"/>
          <w:highlight w:val="magenta"/>
          <w:lang w:val="fr-FR"/>
        </w:rPr>
        <w:t xml:space="preserve">L’objectif est de bâtir sur la complémentarité des initiatives en cours et la cohérence avec les nouvelles initiatives formulées au cours de 2017 dans le domaine de la lutte contre la radicalisation.  </w:t>
      </w:r>
    </w:p>
    <w:p w14:paraId="099670DB" w14:textId="77777777" w:rsidR="00D91341" w:rsidRPr="00C9382E" w:rsidRDefault="00D91341" w:rsidP="00D91341">
      <w:pPr>
        <w:spacing w:after="0"/>
        <w:rPr>
          <w:rFonts w:cs="Arial"/>
          <w:color w:val="000000"/>
          <w:szCs w:val="22"/>
          <w:highlight w:val="magenta"/>
          <w:lang w:val="fr-FR"/>
        </w:rPr>
      </w:pPr>
    </w:p>
    <w:p w14:paraId="381DDBBE" w14:textId="0CD11D19" w:rsidR="001F28B6" w:rsidRPr="00C9382E" w:rsidRDefault="001F28B6" w:rsidP="00D91341">
      <w:pPr>
        <w:spacing w:after="0"/>
        <w:rPr>
          <w:rFonts w:cs="Arial"/>
          <w:color w:val="000000"/>
          <w:szCs w:val="22"/>
          <w:highlight w:val="magenta"/>
          <w:lang w:val="fr-FR"/>
        </w:rPr>
      </w:pPr>
      <w:r w:rsidRPr="00C9382E">
        <w:rPr>
          <w:rFonts w:cs="Arial"/>
          <w:color w:val="000000"/>
          <w:szCs w:val="22"/>
          <w:highlight w:val="magenta"/>
          <w:lang w:val="fr-FR"/>
        </w:rPr>
        <w:t>En effet, en 2017, Le PNUD-Tchad a été très actif dans le domaine. Ainsi, des initiatives importantes ont été développées et mise</w:t>
      </w:r>
      <w:r w:rsidR="00D91341" w:rsidRPr="00C9382E">
        <w:rPr>
          <w:rFonts w:cs="Arial"/>
          <w:color w:val="000000"/>
          <w:szCs w:val="22"/>
          <w:highlight w:val="magenta"/>
          <w:lang w:val="fr-FR"/>
        </w:rPr>
        <w:t>s</w:t>
      </w:r>
      <w:r w:rsidRPr="00C9382E">
        <w:rPr>
          <w:rFonts w:cs="Arial"/>
          <w:color w:val="000000"/>
          <w:szCs w:val="22"/>
          <w:highlight w:val="magenta"/>
          <w:lang w:val="fr-FR"/>
        </w:rPr>
        <w:t xml:space="preserve"> en œuvre. Il s’agit de (i) la formulation de la stratégie nationale de prévention de l’extrémisme violent, sur laquelle ce programme nationale multi-annuel a été développé. Ce programme repose sur les </w:t>
      </w:r>
      <w:r w:rsidR="000B279A" w:rsidRPr="00C9382E">
        <w:rPr>
          <w:rFonts w:cs="Arial"/>
          <w:color w:val="000000"/>
          <w:szCs w:val="22"/>
          <w:highlight w:val="magenta"/>
          <w:lang w:val="fr-FR"/>
        </w:rPr>
        <w:t>acquis</w:t>
      </w:r>
      <w:r w:rsidRPr="00C9382E">
        <w:rPr>
          <w:rFonts w:cs="Arial"/>
          <w:color w:val="000000"/>
          <w:szCs w:val="22"/>
          <w:highlight w:val="magenta"/>
          <w:lang w:val="fr-FR"/>
        </w:rPr>
        <w:t xml:space="preserve"> des deux projets de lutte contre la radicalisation « </w:t>
      </w:r>
      <w:r w:rsidRPr="00C9382E">
        <w:rPr>
          <w:rFonts w:cs="Arial"/>
          <w:i/>
          <w:iCs/>
          <w:color w:val="000000"/>
          <w:szCs w:val="22"/>
          <w:highlight w:val="magenta"/>
          <w:lang w:val="fr-FR"/>
        </w:rPr>
        <w:t xml:space="preserve">The Support to </w:t>
      </w:r>
      <w:proofErr w:type="spellStart"/>
      <w:r w:rsidRPr="00C9382E">
        <w:rPr>
          <w:rFonts w:cs="Arial"/>
          <w:i/>
          <w:iCs/>
          <w:color w:val="000000"/>
          <w:szCs w:val="22"/>
          <w:highlight w:val="magenta"/>
          <w:lang w:val="fr-FR"/>
        </w:rPr>
        <w:t>curtailing</w:t>
      </w:r>
      <w:proofErr w:type="spellEnd"/>
      <w:r w:rsidRPr="00C9382E">
        <w:rPr>
          <w:rFonts w:cs="Arial"/>
          <w:i/>
          <w:iCs/>
          <w:color w:val="000000"/>
          <w:szCs w:val="22"/>
          <w:highlight w:val="magenta"/>
          <w:lang w:val="fr-FR"/>
        </w:rPr>
        <w:t xml:space="preserve"> </w:t>
      </w:r>
      <w:proofErr w:type="spellStart"/>
      <w:r w:rsidRPr="00C9382E">
        <w:rPr>
          <w:rFonts w:cs="Arial"/>
          <w:i/>
          <w:iCs/>
          <w:color w:val="000000"/>
          <w:szCs w:val="22"/>
          <w:highlight w:val="magenta"/>
          <w:lang w:val="fr-FR"/>
        </w:rPr>
        <w:t>further</w:t>
      </w:r>
      <w:proofErr w:type="spellEnd"/>
      <w:r w:rsidRPr="00C9382E">
        <w:rPr>
          <w:rFonts w:cs="Arial"/>
          <w:i/>
          <w:iCs/>
          <w:color w:val="000000"/>
          <w:szCs w:val="22"/>
          <w:highlight w:val="magenta"/>
          <w:lang w:val="fr-FR"/>
        </w:rPr>
        <w:t xml:space="preserve"> </w:t>
      </w:r>
      <w:proofErr w:type="spellStart"/>
      <w:r w:rsidRPr="00C9382E">
        <w:rPr>
          <w:rFonts w:cs="Arial"/>
          <w:i/>
          <w:iCs/>
          <w:color w:val="000000"/>
          <w:szCs w:val="22"/>
          <w:highlight w:val="magenta"/>
          <w:lang w:val="fr-FR"/>
        </w:rPr>
        <w:t>radicalization</w:t>
      </w:r>
      <w:proofErr w:type="spellEnd"/>
      <w:r w:rsidRPr="00C9382E">
        <w:rPr>
          <w:rFonts w:cs="Arial"/>
          <w:i/>
          <w:iCs/>
          <w:color w:val="000000"/>
          <w:szCs w:val="22"/>
          <w:highlight w:val="magenta"/>
          <w:lang w:val="fr-FR"/>
        </w:rPr>
        <w:t xml:space="preserve"> </w:t>
      </w:r>
      <w:proofErr w:type="spellStart"/>
      <w:r w:rsidRPr="00C9382E">
        <w:rPr>
          <w:rFonts w:cs="Arial"/>
          <w:i/>
          <w:iCs/>
          <w:color w:val="000000"/>
          <w:szCs w:val="22"/>
          <w:highlight w:val="magenta"/>
          <w:lang w:val="fr-FR"/>
        </w:rPr>
        <w:t>among</w:t>
      </w:r>
      <w:proofErr w:type="spellEnd"/>
      <w:r w:rsidRPr="00C9382E">
        <w:rPr>
          <w:rFonts w:cs="Arial"/>
          <w:i/>
          <w:iCs/>
          <w:color w:val="000000"/>
          <w:szCs w:val="22"/>
          <w:highlight w:val="magenta"/>
          <w:lang w:val="fr-FR"/>
        </w:rPr>
        <w:t xml:space="preserve"> </w:t>
      </w:r>
      <w:proofErr w:type="spellStart"/>
      <w:r w:rsidRPr="00C9382E">
        <w:rPr>
          <w:rFonts w:cs="Arial"/>
          <w:i/>
          <w:iCs/>
          <w:color w:val="000000"/>
          <w:szCs w:val="22"/>
          <w:highlight w:val="magenta"/>
          <w:lang w:val="fr-FR"/>
        </w:rPr>
        <w:t>Chadian</w:t>
      </w:r>
      <w:proofErr w:type="spellEnd"/>
      <w:r w:rsidRPr="00C9382E">
        <w:rPr>
          <w:rFonts w:cs="Arial"/>
          <w:i/>
          <w:iCs/>
          <w:color w:val="000000"/>
          <w:szCs w:val="22"/>
          <w:highlight w:val="magenta"/>
          <w:lang w:val="fr-FR"/>
        </w:rPr>
        <w:t xml:space="preserve"> population » </w:t>
      </w:r>
      <w:r w:rsidRPr="00C9382E">
        <w:rPr>
          <w:rFonts w:cs="Arial"/>
          <w:iCs/>
          <w:color w:val="000000"/>
          <w:szCs w:val="22"/>
          <w:highlight w:val="magenta"/>
          <w:lang w:val="fr-FR"/>
        </w:rPr>
        <w:t xml:space="preserve">financé </w:t>
      </w:r>
      <w:r w:rsidRPr="00C9382E">
        <w:rPr>
          <w:rFonts w:cs="Arial"/>
          <w:i/>
          <w:iCs/>
          <w:color w:val="000000"/>
          <w:szCs w:val="22"/>
          <w:highlight w:val="magenta"/>
          <w:lang w:val="fr-FR"/>
        </w:rPr>
        <w:t xml:space="preserve">par le </w:t>
      </w:r>
      <w:r w:rsidRPr="00C9382E">
        <w:rPr>
          <w:rFonts w:cs="Arial"/>
          <w:color w:val="000000"/>
          <w:szCs w:val="22"/>
          <w:highlight w:val="magenta"/>
          <w:lang w:val="fr-FR"/>
        </w:rPr>
        <w:t xml:space="preserve">Japon et la fenêtre de financement du PNUD et du projet régional du G5 Sahel de gestion des frontières, Sahel 3 et 4, financé par le Japon.  Le programme est en parfaite harmonie avec le projet inter-frontaliers entre le Cameroun et le Tchad, financé par le fonds de consolidation de la paix (PBF), et qui sera mis en œuvre conjointement par l’UNICEF et le PNUD. </w:t>
      </w:r>
    </w:p>
    <w:p w14:paraId="77E384E8" w14:textId="77777777" w:rsidR="00D91341" w:rsidRPr="00C9382E" w:rsidRDefault="00D91341" w:rsidP="00D91341">
      <w:pPr>
        <w:spacing w:after="0"/>
        <w:rPr>
          <w:rFonts w:cs="Arial"/>
          <w:color w:val="000000"/>
          <w:szCs w:val="22"/>
          <w:highlight w:val="magenta"/>
          <w:lang w:val="fr-FR"/>
        </w:rPr>
      </w:pPr>
    </w:p>
    <w:p w14:paraId="47A3892F" w14:textId="27FB7F10" w:rsidR="00201E75" w:rsidRPr="000B279A" w:rsidRDefault="001F28B6" w:rsidP="00D91341">
      <w:pPr>
        <w:spacing w:after="0"/>
        <w:rPr>
          <w:rFonts w:cs="Arial"/>
          <w:color w:val="000000"/>
          <w:szCs w:val="22"/>
          <w:lang w:val="fr-FR"/>
        </w:rPr>
      </w:pPr>
      <w:r w:rsidRPr="00C9382E">
        <w:rPr>
          <w:rFonts w:cs="Arial"/>
          <w:color w:val="000000"/>
          <w:szCs w:val="22"/>
          <w:highlight w:val="magenta"/>
          <w:lang w:val="fr-FR"/>
        </w:rPr>
        <w:t xml:space="preserve">Une nouvelle initiative de stabilisation régionale, le projet </w:t>
      </w:r>
      <w:r w:rsidRPr="00C9382E">
        <w:rPr>
          <w:rFonts w:cs="Arial"/>
          <w:i/>
          <w:color w:val="000000"/>
          <w:szCs w:val="22"/>
          <w:highlight w:val="magenta"/>
          <w:lang w:val="fr-FR"/>
        </w:rPr>
        <w:t xml:space="preserve">“LCBC </w:t>
      </w:r>
      <w:proofErr w:type="spellStart"/>
      <w:r w:rsidRPr="00C9382E">
        <w:rPr>
          <w:rFonts w:cs="Arial"/>
          <w:i/>
          <w:color w:val="000000"/>
          <w:szCs w:val="22"/>
          <w:highlight w:val="magenta"/>
          <w:lang w:val="fr-FR"/>
        </w:rPr>
        <w:t>stabilization</w:t>
      </w:r>
      <w:proofErr w:type="spellEnd"/>
      <w:r w:rsidRPr="00C9382E">
        <w:rPr>
          <w:rFonts w:cs="Arial"/>
          <w:i/>
          <w:color w:val="000000"/>
          <w:szCs w:val="22"/>
          <w:highlight w:val="magenta"/>
          <w:lang w:val="fr-FR"/>
        </w:rPr>
        <w:t xml:space="preserve"> </w:t>
      </w:r>
      <w:proofErr w:type="spellStart"/>
      <w:r w:rsidRPr="00C9382E">
        <w:rPr>
          <w:rFonts w:cs="Arial"/>
          <w:i/>
          <w:color w:val="000000"/>
          <w:szCs w:val="22"/>
          <w:highlight w:val="magenta"/>
          <w:lang w:val="fr-FR"/>
        </w:rPr>
        <w:t>project</w:t>
      </w:r>
      <w:proofErr w:type="spellEnd"/>
      <w:r w:rsidRPr="00C9382E">
        <w:rPr>
          <w:rFonts w:cs="Arial"/>
          <w:i/>
          <w:color w:val="000000"/>
          <w:szCs w:val="22"/>
          <w:highlight w:val="magenta"/>
          <w:lang w:val="fr-FR"/>
        </w:rPr>
        <w:t xml:space="preserve">” 2017-2020 </w:t>
      </w:r>
      <w:r w:rsidRPr="00C9382E">
        <w:rPr>
          <w:rFonts w:cs="Arial"/>
          <w:color w:val="000000"/>
          <w:szCs w:val="22"/>
          <w:highlight w:val="magenta"/>
          <w:lang w:val="fr-FR"/>
        </w:rPr>
        <w:t>a vu le jour et sera financée par l’Allemagne, ce projet couvre les quatre pays riverains du bassin du lac Tchad, à savoir le Nigeria, le Cameroun, le Niger et le Tchad.</w:t>
      </w:r>
      <w:r w:rsidR="000B279A" w:rsidRPr="00C9382E">
        <w:rPr>
          <w:rFonts w:cs="Arial"/>
          <w:color w:val="000000"/>
          <w:szCs w:val="22"/>
          <w:highlight w:val="magenta"/>
          <w:lang w:val="fr-FR"/>
        </w:rPr>
        <w:t xml:space="preserve"> Un des trois objectifs de cette initiatives </w:t>
      </w:r>
      <w:r w:rsidR="00201E75" w:rsidRPr="00C9382E">
        <w:rPr>
          <w:rFonts w:cs="Arial"/>
          <w:color w:val="000000"/>
          <w:szCs w:val="22"/>
          <w:highlight w:val="magenta"/>
          <w:lang w:val="fr-FR"/>
        </w:rPr>
        <w:t>étant</w:t>
      </w:r>
      <w:r w:rsidR="000B279A" w:rsidRPr="00C9382E">
        <w:rPr>
          <w:rFonts w:cs="Arial"/>
          <w:color w:val="000000"/>
          <w:szCs w:val="22"/>
          <w:highlight w:val="magenta"/>
          <w:lang w:val="fr-FR"/>
        </w:rPr>
        <w:t xml:space="preserve"> de stabiliser la </w:t>
      </w:r>
      <w:r w:rsidR="00201E75" w:rsidRPr="00C9382E">
        <w:rPr>
          <w:rFonts w:cs="Arial"/>
          <w:color w:val="000000"/>
          <w:szCs w:val="22"/>
          <w:highlight w:val="magenta"/>
          <w:lang w:val="fr-FR"/>
        </w:rPr>
        <w:t>région</w:t>
      </w:r>
      <w:r w:rsidR="000B279A" w:rsidRPr="00C9382E">
        <w:rPr>
          <w:rFonts w:cs="Arial"/>
          <w:color w:val="000000"/>
          <w:szCs w:val="22"/>
          <w:highlight w:val="magenta"/>
          <w:lang w:val="fr-FR"/>
        </w:rPr>
        <w:t xml:space="preserve"> du </w:t>
      </w:r>
      <w:r w:rsidR="00201E75" w:rsidRPr="00C9382E">
        <w:rPr>
          <w:rFonts w:cs="Arial"/>
          <w:color w:val="000000"/>
          <w:szCs w:val="22"/>
          <w:highlight w:val="magenta"/>
          <w:lang w:val="fr-FR"/>
        </w:rPr>
        <w:t>bassin du lac Tchad affectée par la secte Boko</w:t>
      </w:r>
      <w:r w:rsidR="00D91341" w:rsidRPr="00C9382E">
        <w:rPr>
          <w:rFonts w:cs="Arial"/>
          <w:color w:val="000000"/>
          <w:szCs w:val="22"/>
          <w:highlight w:val="magenta"/>
          <w:lang w:val="fr-FR"/>
        </w:rPr>
        <w:t>-</w:t>
      </w:r>
      <w:r w:rsidR="00201E75" w:rsidRPr="00C9382E">
        <w:rPr>
          <w:rFonts w:cs="Arial"/>
          <w:color w:val="000000"/>
          <w:szCs w:val="22"/>
          <w:highlight w:val="magenta"/>
          <w:lang w:val="fr-FR"/>
        </w:rPr>
        <w:t>Haram.</w:t>
      </w:r>
      <w:r w:rsidR="000B279A" w:rsidRPr="00C9382E">
        <w:rPr>
          <w:rFonts w:cs="Arial"/>
          <w:color w:val="000000"/>
          <w:szCs w:val="22"/>
          <w:highlight w:val="magenta"/>
          <w:lang w:val="fr-FR"/>
        </w:rPr>
        <w:t xml:space="preserve"> </w:t>
      </w:r>
      <w:r w:rsidR="00201E75" w:rsidRPr="00C9382E">
        <w:rPr>
          <w:rFonts w:cs="Arial"/>
          <w:color w:val="000000"/>
          <w:szCs w:val="22"/>
          <w:highlight w:val="magenta"/>
          <w:lang w:val="fr-FR"/>
        </w:rPr>
        <w:t>C’est pourquoi, une équipe de gestion du programme sera mise en place et travaillera en parfaite coordination avec la cellule nationale du G5 Sahel, pour assurer la cohérence, la coordination efficace et efficiente de toutes les initiatives de lutte contre la radicalisation et de prévention de l’extrémisme violent.</w:t>
      </w:r>
      <w:bookmarkStart w:id="0" w:name="_GoBack"/>
      <w:bookmarkEnd w:id="0"/>
      <w:r w:rsidR="00201E75">
        <w:rPr>
          <w:rFonts w:cs="Arial"/>
          <w:color w:val="000000"/>
          <w:szCs w:val="22"/>
          <w:lang w:val="fr-FR"/>
        </w:rPr>
        <w:t xml:space="preserve"> </w:t>
      </w:r>
    </w:p>
    <w:p w14:paraId="16B118AC" w14:textId="77777777" w:rsidR="001F28B6" w:rsidRPr="00754F35" w:rsidRDefault="001F28B6" w:rsidP="001F28B6">
      <w:pPr>
        <w:rPr>
          <w:lang w:val="fr-FR"/>
        </w:rPr>
      </w:pPr>
    </w:p>
    <w:p w14:paraId="4955F291" w14:textId="77777777" w:rsidR="00B31480" w:rsidRPr="00B31480" w:rsidRDefault="00B31480" w:rsidP="00B31480">
      <w:pPr>
        <w:rPr>
          <w:lang w:val="fr-CA"/>
        </w:rPr>
      </w:pPr>
    </w:p>
    <w:p w14:paraId="35227295" w14:textId="5B27094B" w:rsidR="003D4708" w:rsidRPr="009E1DDD" w:rsidRDefault="00FA14D9" w:rsidP="003D4708">
      <w:pPr>
        <w:pStyle w:val="Titre1"/>
        <w:pBdr>
          <w:top w:val="single" w:sz="4" w:space="0" w:color="auto"/>
        </w:pBdr>
        <w:rPr>
          <w:lang w:val="fr-CA"/>
        </w:rPr>
      </w:pPr>
      <w:r>
        <w:rPr>
          <w:lang w:val="fr-CA"/>
        </w:rPr>
        <w:t>Résultats et partenariats</w:t>
      </w:r>
    </w:p>
    <w:p w14:paraId="05929EB7" w14:textId="17CA6057" w:rsidR="003D4708" w:rsidRDefault="003D4708" w:rsidP="003D4708">
      <w:pPr>
        <w:ind w:left="540"/>
        <w:rPr>
          <w:b/>
          <w:i/>
          <w:lang w:val="fr-CA"/>
        </w:rPr>
      </w:pPr>
      <w:r w:rsidRPr="009E1DDD">
        <w:rPr>
          <w:b/>
          <w:i/>
          <w:lang w:val="fr-CA"/>
        </w:rPr>
        <w:t>Résultats escomptés</w:t>
      </w:r>
    </w:p>
    <w:p w14:paraId="0CE95078" w14:textId="77777777" w:rsidR="00122258" w:rsidRDefault="00122258" w:rsidP="00122258">
      <w:pPr>
        <w:ind w:left="540" w:hanging="540"/>
        <w:rPr>
          <w:lang w:val="fr-CA"/>
        </w:rPr>
      </w:pPr>
    </w:p>
    <w:p w14:paraId="49DEB595" w14:textId="2255B49E" w:rsidR="00122258" w:rsidRPr="00122258" w:rsidRDefault="00122258" w:rsidP="005A12D3">
      <w:pPr>
        <w:rPr>
          <w:lang w:val="fr-CA"/>
        </w:rPr>
      </w:pPr>
      <w:r>
        <w:rPr>
          <w:lang w:val="fr-CA"/>
        </w:rPr>
        <w:t xml:space="preserve">L’Objectif Global du </w:t>
      </w:r>
      <w:r w:rsidR="00C27D3B">
        <w:rPr>
          <w:lang w:val="fr-CA"/>
        </w:rPr>
        <w:t>Projet</w:t>
      </w:r>
      <w:r>
        <w:rPr>
          <w:lang w:val="fr-CA"/>
        </w:rPr>
        <w:t xml:space="preserve"> est de renforcer les capacités nationales dans la prévention et la lutte contre l’Extrémisme Violent au Tchad.</w:t>
      </w:r>
      <w:r w:rsidR="001E7465">
        <w:rPr>
          <w:lang w:val="fr-CA"/>
        </w:rPr>
        <w:t xml:space="preserve"> Le </w:t>
      </w:r>
      <w:r w:rsidR="00C27D3B">
        <w:rPr>
          <w:lang w:val="fr-CA"/>
        </w:rPr>
        <w:t>Projet</w:t>
      </w:r>
      <w:r w:rsidR="001E7465">
        <w:rPr>
          <w:lang w:val="fr-CA"/>
        </w:rPr>
        <w:t xml:space="preserve"> s’articulera sur les produits suivants :</w:t>
      </w:r>
    </w:p>
    <w:p w14:paraId="36138ECD" w14:textId="1B1D8BE4" w:rsidR="00122258" w:rsidRDefault="001E7465" w:rsidP="001126CF">
      <w:pPr>
        <w:spacing w:before="240"/>
        <w:rPr>
          <w:lang w:val="fr-FR"/>
        </w:rPr>
      </w:pPr>
      <w:r>
        <w:rPr>
          <w:b/>
          <w:bCs/>
          <w:iCs/>
          <w:lang w:val="fr-CA"/>
        </w:rPr>
        <w:t xml:space="preserve">Produit </w:t>
      </w:r>
      <w:r w:rsidR="00122258" w:rsidRPr="00122258">
        <w:rPr>
          <w:b/>
          <w:bCs/>
          <w:iCs/>
          <w:lang w:val="fr-FR"/>
        </w:rPr>
        <w:t>1</w:t>
      </w:r>
      <w:r>
        <w:rPr>
          <w:b/>
          <w:bCs/>
          <w:iCs/>
          <w:lang w:val="fr-FR"/>
        </w:rPr>
        <w:t> :</w:t>
      </w:r>
      <w:r w:rsidR="00122258" w:rsidRPr="005A12D3">
        <w:rPr>
          <w:b/>
          <w:bCs/>
          <w:iCs/>
          <w:lang w:val="fr-FR"/>
        </w:rPr>
        <w:t xml:space="preserve"> </w:t>
      </w:r>
      <w:r w:rsidR="00122258" w:rsidRPr="005A12D3">
        <w:rPr>
          <w:b/>
          <w:lang w:val="fr-FR"/>
        </w:rPr>
        <w:t xml:space="preserve">Le cadre légal et institutionnel est capable de répondre à l’extrémisme violent dans le respect des principes fondamentaux des </w:t>
      </w:r>
      <w:r w:rsidR="000A73D2">
        <w:rPr>
          <w:b/>
          <w:lang w:val="fr-FR"/>
        </w:rPr>
        <w:t>droits de l’Homme</w:t>
      </w:r>
      <w:r w:rsidR="00D91341">
        <w:rPr>
          <w:b/>
          <w:lang w:val="fr-FR"/>
        </w:rPr>
        <w:t> </w:t>
      </w:r>
    </w:p>
    <w:p w14:paraId="3FDA3C07" w14:textId="77777777" w:rsidR="001E7465" w:rsidRDefault="001E7465" w:rsidP="001126CF">
      <w:pPr>
        <w:spacing w:before="240"/>
        <w:rPr>
          <w:b/>
          <w:i/>
          <w:lang w:val="fr-FR"/>
        </w:rPr>
      </w:pPr>
      <w:r w:rsidRPr="001E7465">
        <w:rPr>
          <w:b/>
          <w:i/>
          <w:lang w:val="fr-FR"/>
        </w:rPr>
        <w:t xml:space="preserve">Sous-Produit 1.1. : Les capacités </w:t>
      </w:r>
      <w:r>
        <w:rPr>
          <w:b/>
          <w:i/>
          <w:lang w:val="fr-FR"/>
        </w:rPr>
        <w:t xml:space="preserve">et les compétences </w:t>
      </w:r>
      <w:r w:rsidRPr="001E7465">
        <w:rPr>
          <w:b/>
          <w:i/>
          <w:lang w:val="fr-FR"/>
        </w:rPr>
        <w:t xml:space="preserve">des acteurs de la chaîne pénale en matière de lutte contre l’extrémisme violent </w:t>
      </w:r>
      <w:r>
        <w:rPr>
          <w:b/>
          <w:i/>
          <w:lang w:val="fr-FR"/>
        </w:rPr>
        <w:t>sont renforcées</w:t>
      </w:r>
    </w:p>
    <w:p w14:paraId="52C4B153" w14:textId="287C5F86" w:rsidR="001E7465" w:rsidRPr="001E7465" w:rsidRDefault="001E7465" w:rsidP="001126CF">
      <w:pPr>
        <w:spacing w:before="240"/>
        <w:rPr>
          <w:lang w:val="fr-FR"/>
        </w:rPr>
      </w:pPr>
      <w:r w:rsidRPr="00B1238F">
        <w:rPr>
          <w:highlight w:val="yellow"/>
          <w:lang w:val="fr-FR"/>
        </w:rPr>
        <w:lastRenderedPageBreak/>
        <w:t xml:space="preserve">Le </w:t>
      </w:r>
      <w:r w:rsidR="00C27D3B" w:rsidRPr="00B1238F">
        <w:rPr>
          <w:highlight w:val="yellow"/>
          <w:lang w:val="fr-FR"/>
        </w:rPr>
        <w:t>Projet</w:t>
      </w:r>
      <w:r w:rsidRPr="00B1238F">
        <w:rPr>
          <w:highlight w:val="yellow"/>
          <w:lang w:val="fr-FR"/>
        </w:rPr>
        <w:t xml:space="preserve"> viendra en renforcement des capacités des acteurs de la chaine pénale à travers la mise à disposition d’outils d’assistance technique en matière de lutte contre le terrorisme pour les acteurs de la chaîne pénale et autres autorités compétentes, ainsi que </w:t>
      </w:r>
      <w:r w:rsidR="00AA222B" w:rsidRPr="00B1238F">
        <w:rPr>
          <w:highlight w:val="yellow"/>
          <w:lang w:val="fr-FR"/>
        </w:rPr>
        <w:t>les écoles de formation. Il permettra également</w:t>
      </w:r>
      <w:r w:rsidRPr="00B1238F">
        <w:rPr>
          <w:highlight w:val="yellow"/>
          <w:lang w:val="fr-FR"/>
        </w:rPr>
        <w:t xml:space="preserve"> l’opérationnalisation de la stratégie nationale de prévention de l’extrémisme violent </w:t>
      </w:r>
      <w:r w:rsidR="00C27D3B" w:rsidRPr="00B1238F">
        <w:rPr>
          <w:highlight w:val="yellow"/>
          <w:lang w:val="fr-FR"/>
        </w:rPr>
        <w:t>et l’a</w:t>
      </w:r>
      <w:r w:rsidRPr="00B1238F">
        <w:rPr>
          <w:highlight w:val="yellow"/>
          <w:lang w:val="fr-FR"/>
        </w:rPr>
        <w:t>ssistance législative en vue du renforcement des capacités des acteurs de la chaîne pénale à maîtriser et appliquer le cadre juridique international en matière de lutte contre le terrorisme au niveau national</w:t>
      </w:r>
      <w:r w:rsidR="00AA222B" w:rsidRPr="00B1238F">
        <w:rPr>
          <w:highlight w:val="yellow"/>
          <w:lang w:val="fr-FR"/>
        </w:rPr>
        <w:t>.</w:t>
      </w:r>
    </w:p>
    <w:p w14:paraId="148D44A3" w14:textId="074173D2" w:rsidR="001E7465" w:rsidRDefault="00C27D3B" w:rsidP="001126CF">
      <w:pPr>
        <w:spacing w:before="240"/>
        <w:rPr>
          <w:b/>
          <w:i/>
          <w:lang w:val="fr-FR"/>
        </w:rPr>
      </w:pPr>
      <w:r>
        <w:rPr>
          <w:lang w:val="fr-FR"/>
        </w:rPr>
        <w:t>En outre</w:t>
      </w:r>
      <w:r w:rsidR="00AA222B">
        <w:rPr>
          <w:lang w:val="fr-FR"/>
        </w:rPr>
        <w:t>,</w:t>
      </w:r>
      <w:r>
        <w:rPr>
          <w:lang w:val="fr-FR"/>
        </w:rPr>
        <w:t xml:space="preserve"> le Projet appuiera l’élaboration des manuels</w:t>
      </w:r>
      <w:r w:rsidR="001E7465" w:rsidRPr="001E7465">
        <w:rPr>
          <w:lang w:val="fr-FR"/>
        </w:rPr>
        <w:t xml:space="preserve"> de formation à destination des écoles nat</w:t>
      </w:r>
      <w:r w:rsidR="00AA222B">
        <w:rPr>
          <w:lang w:val="fr-FR"/>
        </w:rPr>
        <w:t xml:space="preserve">ionales de formation judiciaire et de police judiciaire du </w:t>
      </w:r>
      <w:r w:rsidR="001E7465" w:rsidRPr="001E7465">
        <w:rPr>
          <w:lang w:val="fr-FR"/>
        </w:rPr>
        <w:t xml:space="preserve">Tchad portant sur des questions relatives aux réponses de justice pénale au </w:t>
      </w:r>
      <w:r w:rsidR="00AA222B">
        <w:rPr>
          <w:lang w:val="fr-FR"/>
        </w:rPr>
        <w:t xml:space="preserve">terrorisme et au </w:t>
      </w:r>
      <w:r>
        <w:rPr>
          <w:lang w:val="fr-FR"/>
        </w:rPr>
        <w:t>r</w:t>
      </w:r>
      <w:r w:rsidR="001E7465" w:rsidRPr="001E7465">
        <w:rPr>
          <w:lang w:val="fr-FR"/>
        </w:rPr>
        <w:t>enforcement des capacités des acteurs de la chaîne pénale en matière de traitement des enfants présumément liés à des groupes terroristes en tant qu’auteurs, victim</w:t>
      </w:r>
      <w:r>
        <w:rPr>
          <w:lang w:val="fr-FR"/>
        </w:rPr>
        <w:t>es et/ou témoins d’infractions ainsi qu’</w:t>
      </w:r>
      <w:r w:rsidR="001E7465" w:rsidRPr="001E7465">
        <w:rPr>
          <w:lang w:val="fr-FR"/>
        </w:rPr>
        <w:t xml:space="preserve">en matière de lutte contre le financement du terrorisme. </w:t>
      </w:r>
      <w:r w:rsidR="001E7465" w:rsidRPr="001E7465">
        <w:rPr>
          <w:b/>
          <w:i/>
          <w:lang w:val="fr-FR"/>
        </w:rPr>
        <w:t xml:space="preserve"> </w:t>
      </w:r>
    </w:p>
    <w:p w14:paraId="34F92328" w14:textId="79FB8CC9" w:rsidR="00C27D3B" w:rsidRDefault="00C27D3B" w:rsidP="00C27D3B">
      <w:pPr>
        <w:spacing w:before="240"/>
        <w:ind w:left="547" w:hanging="547"/>
        <w:rPr>
          <w:b/>
          <w:i/>
          <w:lang w:val="fr-FR"/>
        </w:rPr>
      </w:pPr>
      <w:r w:rsidRPr="001E7465">
        <w:rPr>
          <w:b/>
          <w:i/>
          <w:lang w:val="fr-FR"/>
        </w:rPr>
        <w:t>Sous-Produit 1.</w:t>
      </w:r>
      <w:r>
        <w:rPr>
          <w:b/>
          <w:i/>
          <w:lang w:val="fr-FR"/>
        </w:rPr>
        <w:t>2</w:t>
      </w:r>
      <w:r w:rsidRPr="001E7465">
        <w:rPr>
          <w:b/>
          <w:i/>
          <w:lang w:val="fr-FR"/>
        </w:rPr>
        <w:t xml:space="preserve">. : </w:t>
      </w:r>
      <w:r>
        <w:rPr>
          <w:b/>
          <w:i/>
          <w:lang w:val="fr-FR"/>
        </w:rPr>
        <w:t>Un dispositif sécuritaire coordonné et efficace dans les zones à risque</w:t>
      </w:r>
    </w:p>
    <w:p w14:paraId="74C1C08A" w14:textId="7E5A6273" w:rsidR="00C27D3B" w:rsidRPr="005A12D3" w:rsidRDefault="00C27D3B" w:rsidP="001126CF">
      <w:pPr>
        <w:spacing w:after="0"/>
        <w:contextualSpacing/>
        <w:rPr>
          <w:b/>
          <w:i/>
          <w:lang w:val="fr-FR"/>
        </w:rPr>
      </w:pPr>
      <w:r w:rsidRPr="005A12D3">
        <w:rPr>
          <w:lang w:val="fr-FR"/>
        </w:rPr>
        <w:t>A travers le sous-produit ci-dessus, le Projet vise à renforcer les cap</w:t>
      </w:r>
      <w:r w:rsidR="00AA222B">
        <w:rPr>
          <w:lang w:val="fr-FR"/>
        </w:rPr>
        <w:t xml:space="preserve">acités de réponse du dispositif </w:t>
      </w:r>
      <w:r w:rsidRPr="005A12D3">
        <w:rPr>
          <w:lang w:val="fr-FR"/>
        </w:rPr>
        <w:t xml:space="preserve">sécuritaire face à l’Extrémisme Violent et </w:t>
      </w:r>
      <w:r w:rsidR="005A12D3" w:rsidRPr="005A12D3">
        <w:rPr>
          <w:lang w:val="fr-FR"/>
        </w:rPr>
        <w:t xml:space="preserve">parfait respect des principes fondamentaux des </w:t>
      </w:r>
      <w:r w:rsidR="000A73D2">
        <w:rPr>
          <w:lang w:val="fr-FR"/>
        </w:rPr>
        <w:t>Droits de l’Homme</w:t>
      </w:r>
      <w:r w:rsidR="005A12D3" w:rsidRPr="005A12D3">
        <w:rPr>
          <w:lang w:val="fr-FR"/>
        </w:rPr>
        <w:t xml:space="preserve">. A cet effet, </w:t>
      </w:r>
      <w:r w:rsidR="00145B0A" w:rsidRPr="005A12D3">
        <w:rPr>
          <w:lang w:val="fr-FR"/>
        </w:rPr>
        <w:t xml:space="preserve">le Projet </w:t>
      </w:r>
      <w:r w:rsidR="005A12D3" w:rsidRPr="005A12D3">
        <w:rPr>
          <w:lang w:val="fr-FR"/>
        </w:rPr>
        <w:t>contribuera à l’amélioration de la collaboration entre les forces de l’ordre et les acteurs de la société civile, les acteurs communautaires et les autorités locales dans la prévention de l’extrémisme violent à travers l’appui dans la coordination des interventions et le partage des informations entre les divers mécanismes en place tel que les comités de vigilance, les observatoires et les forces de l’ordre.</w:t>
      </w:r>
      <w:r w:rsidR="005A12D3" w:rsidRPr="005A12D3">
        <w:rPr>
          <w:b/>
          <w:i/>
          <w:lang w:val="fr-FR"/>
        </w:rPr>
        <w:t xml:space="preserve"> </w:t>
      </w:r>
    </w:p>
    <w:p w14:paraId="554A4C20" w14:textId="332FD989" w:rsidR="005A12D3" w:rsidRPr="005A12D3" w:rsidRDefault="005A12D3" w:rsidP="001126CF">
      <w:pPr>
        <w:spacing w:before="240"/>
        <w:rPr>
          <w:b/>
          <w:i/>
          <w:lang w:val="fr-FR"/>
        </w:rPr>
      </w:pPr>
      <w:r w:rsidRPr="005A12D3">
        <w:rPr>
          <w:b/>
          <w:i/>
          <w:lang w:val="fr-FR"/>
        </w:rPr>
        <w:t>Produit 2</w:t>
      </w:r>
      <w:r>
        <w:rPr>
          <w:b/>
          <w:i/>
          <w:lang w:val="fr-FR"/>
        </w:rPr>
        <w:t> :</w:t>
      </w:r>
      <w:r w:rsidRPr="005A12D3">
        <w:rPr>
          <w:b/>
          <w:i/>
          <w:lang w:val="fr-FR"/>
        </w:rPr>
        <w:t xml:space="preserve"> Les communautés, forces de l’ordre, autorités locales, société civile participent efficacement à la gestion des frontières et au contrôle de la mobilité des migrants clandestins</w:t>
      </w:r>
    </w:p>
    <w:p w14:paraId="29B62A6A" w14:textId="4E49A381" w:rsidR="005A12D3" w:rsidRDefault="005A12D3" w:rsidP="001126CF">
      <w:pPr>
        <w:spacing w:before="240"/>
        <w:rPr>
          <w:b/>
          <w:i/>
          <w:lang w:val="fr-FR"/>
        </w:rPr>
      </w:pPr>
      <w:r w:rsidRPr="001E7465">
        <w:rPr>
          <w:b/>
          <w:i/>
          <w:lang w:val="fr-FR"/>
        </w:rPr>
        <w:t xml:space="preserve">Sous-Produit </w:t>
      </w:r>
      <w:r w:rsidR="00643FE8">
        <w:rPr>
          <w:b/>
          <w:i/>
          <w:lang w:val="fr-FR"/>
        </w:rPr>
        <w:t>2</w:t>
      </w:r>
      <w:r w:rsidRPr="001E7465">
        <w:rPr>
          <w:b/>
          <w:i/>
          <w:lang w:val="fr-FR"/>
        </w:rPr>
        <w:t xml:space="preserve">.1. : </w:t>
      </w:r>
      <w:r w:rsidR="00BD072D">
        <w:rPr>
          <w:b/>
          <w:i/>
          <w:lang w:val="fr-FR"/>
        </w:rPr>
        <w:t>Une présence effective de l’Etat dans les zones à risque et une meilleure gestion des frontières</w:t>
      </w:r>
    </w:p>
    <w:p w14:paraId="7BD4F3AE" w14:textId="2B41ED9E" w:rsidR="005A12D3" w:rsidRDefault="00BD072D" w:rsidP="001126CF">
      <w:pPr>
        <w:spacing w:before="240"/>
        <w:rPr>
          <w:lang w:val="fr-FR"/>
        </w:rPr>
      </w:pPr>
      <w:r w:rsidRPr="00B1238F">
        <w:rPr>
          <w:highlight w:val="yellow"/>
          <w:lang w:val="fr-FR"/>
        </w:rPr>
        <w:t xml:space="preserve">A travers ce sous-produit, le Projet vise à 1) </w:t>
      </w:r>
      <w:r w:rsidR="00D33BDE" w:rsidRPr="00B1238F">
        <w:rPr>
          <w:highlight w:val="yellow"/>
          <w:lang w:val="fr-FR"/>
        </w:rPr>
        <w:t>renforcer la présence effective de l’Etat et les capacités fonctionnelles des acteurs étatiques dans les zones à risque à travers</w:t>
      </w:r>
      <w:r w:rsidRPr="00B1238F">
        <w:rPr>
          <w:highlight w:val="yellow"/>
          <w:lang w:val="fr-FR"/>
        </w:rPr>
        <w:t xml:space="preserve"> la réhabilitation des postes de police, services socio-éducatifs et sanitaires da</w:t>
      </w:r>
      <w:r w:rsidR="002209C5" w:rsidRPr="00B1238F">
        <w:rPr>
          <w:highlight w:val="yellow"/>
          <w:lang w:val="fr-FR"/>
        </w:rPr>
        <w:t>ns les zones transfrontalières,</w:t>
      </w:r>
      <w:r w:rsidR="00D33BDE" w:rsidRPr="00B1238F">
        <w:rPr>
          <w:highlight w:val="yellow"/>
          <w:lang w:val="fr-FR"/>
        </w:rPr>
        <w:t xml:space="preserve"> 2) </w:t>
      </w:r>
      <w:r w:rsidR="002209C5" w:rsidRPr="00B1238F">
        <w:rPr>
          <w:highlight w:val="yellow"/>
          <w:lang w:val="fr-FR"/>
        </w:rPr>
        <w:t>appuyer les in</w:t>
      </w:r>
      <w:r w:rsidR="00D33BDE" w:rsidRPr="00B1238F">
        <w:rPr>
          <w:highlight w:val="yellow"/>
          <w:lang w:val="fr-FR"/>
        </w:rPr>
        <w:t xml:space="preserve">itiatives </w:t>
      </w:r>
      <w:proofErr w:type="spellStart"/>
      <w:r w:rsidR="00D33BDE" w:rsidRPr="00B1238F">
        <w:rPr>
          <w:highlight w:val="yellow"/>
          <w:lang w:val="fr-FR"/>
        </w:rPr>
        <w:t>civilo</w:t>
      </w:r>
      <w:proofErr w:type="spellEnd"/>
      <w:r w:rsidR="00D33BDE" w:rsidRPr="00B1238F">
        <w:rPr>
          <w:highlight w:val="yellow"/>
          <w:lang w:val="fr-FR"/>
        </w:rPr>
        <w:t>-militaire</w:t>
      </w:r>
      <w:r w:rsidR="002209C5" w:rsidRPr="00B1238F">
        <w:rPr>
          <w:highlight w:val="yellow"/>
          <w:lang w:val="fr-FR"/>
        </w:rPr>
        <w:t>s</w:t>
      </w:r>
      <w:r w:rsidR="00D33BDE" w:rsidRPr="00B1238F">
        <w:rPr>
          <w:highlight w:val="yellow"/>
          <w:lang w:val="fr-FR"/>
        </w:rPr>
        <w:t xml:space="preserve"> </w:t>
      </w:r>
      <w:r w:rsidR="002209C5" w:rsidRPr="00B1238F">
        <w:rPr>
          <w:highlight w:val="yellow"/>
          <w:lang w:val="fr-FR"/>
        </w:rPr>
        <w:t xml:space="preserve">telles que </w:t>
      </w:r>
      <w:r w:rsidRPr="00B1238F">
        <w:rPr>
          <w:highlight w:val="yellow"/>
          <w:lang w:val="fr-FR"/>
        </w:rPr>
        <w:t>les campagnes d’informations conjointes entre les forces de sécurité et les populations dans les zones transfrontalières à travers la radio, la distribution de brochures aux postes de contrôle, et des visites régulières aux villages, en vue de contrer les rumeurs ;</w:t>
      </w:r>
      <w:r w:rsidR="002209C5" w:rsidRPr="00B1238F">
        <w:rPr>
          <w:highlight w:val="yellow"/>
          <w:lang w:val="fr-FR"/>
        </w:rPr>
        <w:t xml:space="preserve"> et 3) l’appui aux initiatives socioéconomiques pour renforcer la présence de l’Etat et des communautés au niveau des corridors à haute fréquence migratoire, notamment en mettant </w:t>
      </w:r>
      <w:r w:rsidRPr="00B1238F">
        <w:rPr>
          <w:highlight w:val="yellow"/>
          <w:lang w:val="fr-FR"/>
        </w:rPr>
        <w:t>en place des plateformes multifonctionnelles au niveau des corridors convenus, à usage communautaire, pour les services de sensibilisation de l’Etat, comme espaces de rencontre pour une interaction entre les forces de sécurité et la population locale.</w:t>
      </w:r>
    </w:p>
    <w:p w14:paraId="78EA91EB" w14:textId="02A965FF" w:rsidR="002209C5" w:rsidRDefault="002209C5" w:rsidP="002209C5">
      <w:pPr>
        <w:spacing w:before="240"/>
        <w:ind w:left="547" w:hanging="547"/>
        <w:rPr>
          <w:b/>
          <w:i/>
          <w:lang w:val="fr-FR"/>
        </w:rPr>
      </w:pPr>
      <w:r w:rsidRPr="001E7465">
        <w:rPr>
          <w:b/>
          <w:i/>
          <w:lang w:val="fr-FR"/>
        </w:rPr>
        <w:t xml:space="preserve">Sous-Produit </w:t>
      </w:r>
      <w:r>
        <w:rPr>
          <w:b/>
          <w:i/>
          <w:lang w:val="fr-FR"/>
        </w:rPr>
        <w:t>2.2</w:t>
      </w:r>
      <w:r w:rsidRPr="001E7465">
        <w:rPr>
          <w:b/>
          <w:i/>
          <w:lang w:val="fr-FR"/>
        </w:rPr>
        <w:t xml:space="preserve">. : </w:t>
      </w:r>
      <w:r>
        <w:rPr>
          <w:b/>
          <w:i/>
          <w:lang w:val="fr-FR"/>
        </w:rPr>
        <w:t>Une migration régulée et contrôlée</w:t>
      </w:r>
    </w:p>
    <w:p w14:paraId="3D9A4BE7" w14:textId="6F3E20EE" w:rsidR="00EF031C" w:rsidRDefault="008126D7" w:rsidP="001126CF">
      <w:pPr>
        <w:spacing w:before="240"/>
        <w:rPr>
          <w:lang w:val="fr-FR"/>
        </w:rPr>
      </w:pPr>
      <w:r>
        <w:rPr>
          <w:lang w:val="fr-FR"/>
        </w:rPr>
        <w:t xml:space="preserve">Une migration non-contrôlée et la porosité </w:t>
      </w:r>
      <w:r w:rsidR="00EF031C">
        <w:rPr>
          <w:lang w:val="fr-FR"/>
        </w:rPr>
        <w:t xml:space="preserve">des frontières </w:t>
      </w:r>
      <w:r>
        <w:rPr>
          <w:lang w:val="fr-FR"/>
        </w:rPr>
        <w:t xml:space="preserve">ont été longuement évoquée comme une source de prolifération de l’insécurité au niveau des frontières et comme un facteur favorisant la propagation de l’extrémisme violent et le terrorisme. A travers cet axe, le Projet devra appuyer le contrôle </w:t>
      </w:r>
      <w:r w:rsidR="00D82368">
        <w:rPr>
          <w:lang w:val="fr-FR"/>
        </w:rPr>
        <w:t xml:space="preserve">effectif des migrations, surtout clandestines, et le renforcement des capacités des acteurs étatiques et communautaires dans le traitement juridique et social de la question des migrants. </w:t>
      </w:r>
    </w:p>
    <w:p w14:paraId="27CB8E47" w14:textId="06645770" w:rsidR="002209C5" w:rsidRDefault="00D82368" w:rsidP="001126CF">
      <w:pPr>
        <w:spacing w:before="240"/>
        <w:rPr>
          <w:lang w:val="fr-FR"/>
        </w:rPr>
      </w:pPr>
      <w:r>
        <w:rPr>
          <w:lang w:val="fr-FR"/>
        </w:rPr>
        <w:t>A cet effet, il est prévu dans le cadre de ce volet 1)</w:t>
      </w:r>
      <w:r w:rsidRPr="00D82368">
        <w:rPr>
          <w:lang w:val="fr-FR"/>
        </w:rPr>
        <w:t xml:space="preserve"> </w:t>
      </w:r>
      <w:r>
        <w:rPr>
          <w:lang w:val="fr-FR"/>
        </w:rPr>
        <w:t>la m</w:t>
      </w:r>
      <w:r w:rsidRPr="00D82368">
        <w:rPr>
          <w:lang w:val="fr-FR"/>
        </w:rPr>
        <w:t xml:space="preserve">ise en place dans les zones de transit des migrants clandestins des comités d’accueil, conseil et d’orientation des migrants clandestins ; </w:t>
      </w:r>
      <w:r w:rsidR="00824A87">
        <w:rPr>
          <w:lang w:val="fr-FR"/>
        </w:rPr>
        <w:t>2</w:t>
      </w:r>
      <w:r>
        <w:rPr>
          <w:lang w:val="fr-FR"/>
        </w:rPr>
        <w:t>) l’appui à</w:t>
      </w:r>
      <w:r w:rsidRPr="00D82368">
        <w:rPr>
          <w:lang w:val="fr-FR"/>
        </w:rPr>
        <w:t xml:space="preserve"> la coordination des interventions des forces de l’ordre, autorités locales et de la société civile dans la lutte contre </w:t>
      </w:r>
      <w:r w:rsidR="00824A87">
        <w:rPr>
          <w:lang w:val="fr-FR"/>
        </w:rPr>
        <w:t>les migrations clandestines</w:t>
      </w:r>
      <w:r w:rsidRPr="00D82368">
        <w:rPr>
          <w:lang w:val="fr-FR"/>
        </w:rPr>
        <w:t xml:space="preserve">; </w:t>
      </w:r>
      <w:r>
        <w:rPr>
          <w:lang w:val="fr-FR"/>
        </w:rPr>
        <w:t xml:space="preserve">et 3) l’organisation </w:t>
      </w:r>
      <w:r w:rsidRPr="00D82368">
        <w:rPr>
          <w:lang w:val="fr-FR"/>
        </w:rPr>
        <w:t xml:space="preserve">des formations des autorités judiciaires locales des zones transfrontalières en matière d’assistance juridique, de procédures de coopération </w:t>
      </w:r>
      <w:proofErr w:type="spellStart"/>
      <w:r w:rsidRPr="00D82368">
        <w:rPr>
          <w:lang w:val="fr-FR"/>
        </w:rPr>
        <w:t>civilo</w:t>
      </w:r>
      <w:proofErr w:type="spellEnd"/>
      <w:r w:rsidRPr="00D82368">
        <w:rPr>
          <w:lang w:val="fr-FR"/>
        </w:rPr>
        <w:t xml:space="preserve">-militaire, </w:t>
      </w:r>
      <w:r w:rsidR="000A73D2">
        <w:rPr>
          <w:lang w:val="fr-FR"/>
        </w:rPr>
        <w:t>droits de l’Homme</w:t>
      </w:r>
      <w:r w:rsidRPr="00D82368">
        <w:rPr>
          <w:lang w:val="fr-FR"/>
        </w:rPr>
        <w:t>, loi portant sur les réfugiés et les personnes déplacées, trafic d’êtres humains et trafic illicite de migrants, et les questions de genre.</w:t>
      </w:r>
    </w:p>
    <w:p w14:paraId="1A48C0C6" w14:textId="77777777" w:rsidR="00722EEA" w:rsidRDefault="00824A87" w:rsidP="001126CF">
      <w:pPr>
        <w:spacing w:before="240"/>
        <w:rPr>
          <w:b/>
          <w:i/>
          <w:lang w:val="fr-FR"/>
        </w:rPr>
      </w:pPr>
      <w:r w:rsidRPr="005A12D3">
        <w:rPr>
          <w:b/>
          <w:i/>
          <w:lang w:val="fr-FR"/>
        </w:rPr>
        <w:lastRenderedPageBreak/>
        <w:t xml:space="preserve">Produit </w:t>
      </w:r>
      <w:r>
        <w:rPr>
          <w:b/>
          <w:i/>
          <w:lang w:val="fr-FR"/>
        </w:rPr>
        <w:t>3 :</w:t>
      </w:r>
      <w:r w:rsidRPr="005A12D3">
        <w:rPr>
          <w:b/>
          <w:i/>
          <w:lang w:val="fr-FR"/>
        </w:rPr>
        <w:t xml:space="preserve"> </w:t>
      </w:r>
      <w:r w:rsidR="00722EEA" w:rsidRPr="00722EEA">
        <w:rPr>
          <w:b/>
          <w:i/>
          <w:lang w:val="fr-FR"/>
        </w:rPr>
        <w:t xml:space="preserve">Les femmes s’organisent et s’impliquent activement dans la prévention et la réponse à l’extrémisme violent dans les communautés </w:t>
      </w:r>
    </w:p>
    <w:p w14:paraId="06463EED" w14:textId="711EFF36" w:rsidR="00824A87" w:rsidRDefault="00824A87" w:rsidP="001126CF">
      <w:pPr>
        <w:spacing w:before="240"/>
        <w:rPr>
          <w:b/>
          <w:i/>
          <w:lang w:val="fr-FR"/>
        </w:rPr>
      </w:pPr>
      <w:r w:rsidRPr="001E7465">
        <w:rPr>
          <w:b/>
          <w:i/>
          <w:lang w:val="fr-FR"/>
        </w:rPr>
        <w:t xml:space="preserve">Sous-Produit </w:t>
      </w:r>
      <w:r>
        <w:rPr>
          <w:b/>
          <w:i/>
          <w:lang w:val="fr-FR"/>
        </w:rPr>
        <w:t>3</w:t>
      </w:r>
      <w:r w:rsidRPr="001E7465">
        <w:rPr>
          <w:b/>
          <w:i/>
          <w:lang w:val="fr-FR"/>
        </w:rPr>
        <w:t xml:space="preserve">.1. : </w:t>
      </w:r>
      <w:r w:rsidR="00722EEA">
        <w:rPr>
          <w:b/>
          <w:i/>
          <w:lang w:val="fr-FR"/>
        </w:rPr>
        <w:t>Les femmes ont une capacité accrue dans la prévention de l’extrémisme violent</w:t>
      </w:r>
    </w:p>
    <w:p w14:paraId="72BB7881" w14:textId="64FF5B08" w:rsidR="00824A87" w:rsidRDefault="00EF031C" w:rsidP="001126CF">
      <w:pPr>
        <w:spacing w:before="240"/>
        <w:rPr>
          <w:lang w:val="fr-FR"/>
        </w:rPr>
      </w:pPr>
      <w:r w:rsidRPr="00B1238F">
        <w:rPr>
          <w:highlight w:val="yellow"/>
          <w:lang w:val="fr-FR"/>
        </w:rPr>
        <w:t xml:space="preserve">Les femmes sont mieux placées à déceler les signes de la radicalisation au sein de leurs communautés. Il devient donc important d’outiller les leaders des femmes au niveau communautaire </w:t>
      </w:r>
      <w:r w:rsidR="00FB7776" w:rsidRPr="00B1238F">
        <w:rPr>
          <w:highlight w:val="yellow"/>
          <w:lang w:val="fr-FR"/>
        </w:rPr>
        <w:t xml:space="preserve">dans l’alerte précoce et la prévention de la radicalisation et l’extrémisme violent au niveau communautaire. C’est ainsi que le Projet </w:t>
      </w:r>
      <w:r w:rsidR="004F23C1" w:rsidRPr="00B1238F">
        <w:rPr>
          <w:highlight w:val="yellow"/>
          <w:lang w:val="fr-FR"/>
        </w:rPr>
        <w:t xml:space="preserve">renforcera davantage </w:t>
      </w:r>
      <w:r w:rsidR="00FB7776" w:rsidRPr="00B1238F">
        <w:rPr>
          <w:highlight w:val="yellow"/>
          <w:lang w:val="fr-FR"/>
        </w:rPr>
        <w:t xml:space="preserve">la </w:t>
      </w:r>
      <w:r w:rsidR="004F23C1" w:rsidRPr="00B1238F">
        <w:rPr>
          <w:highlight w:val="yellow"/>
          <w:lang w:val="fr-FR"/>
        </w:rPr>
        <w:t>capacité</w:t>
      </w:r>
      <w:r w:rsidR="00FB7776" w:rsidRPr="00B1238F">
        <w:rPr>
          <w:highlight w:val="yellow"/>
          <w:lang w:val="fr-FR"/>
        </w:rPr>
        <w:t xml:space="preserve"> du leadership féminin au niveau communautaire dans l’identification des signes de la radicalisation et au système d’alerte précoce et dans la participation citoyenne dans les </w:t>
      </w:r>
      <w:r w:rsidR="002172F9" w:rsidRPr="00B1238F">
        <w:rPr>
          <w:highlight w:val="yellow"/>
          <w:lang w:val="fr-FR"/>
        </w:rPr>
        <w:t>actions de développement local.</w:t>
      </w:r>
    </w:p>
    <w:p w14:paraId="6412710E" w14:textId="07136607" w:rsidR="00FB7776" w:rsidRDefault="00FB7776" w:rsidP="00FB7776">
      <w:pPr>
        <w:spacing w:before="240"/>
        <w:ind w:left="547" w:hanging="547"/>
        <w:rPr>
          <w:b/>
          <w:i/>
          <w:lang w:val="fr-FR"/>
        </w:rPr>
      </w:pPr>
      <w:r w:rsidRPr="001E7465">
        <w:rPr>
          <w:b/>
          <w:i/>
          <w:lang w:val="fr-FR"/>
        </w:rPr>
        <w:t xml:space="preserve">Sous-Produit </w:t>
      </w:r>
      <w:r>
        <w:rPr>
          <w:b/>
          <w:i/>
          <w:lang w:val="fr-FR"/>
        </w:rPr>
        <w:t>3.2</w:t>
      </w:r>
      <w:r w:rsidRPr="001E7465">
        <w:rPr>
          <w:b/>
          <w:i/>
          <w:lang w:val="fr-FR"/>
        </w:rPr>
        <w:t xml:space="preserve">. : </w:t>
      </w:r>
      <w:r>
        <w:rPr>
          <w:b/>
          <w:i/>
          <w:lang w:val="fr-FR"/>
        </w:rPr>
        <w:t xml:space="preserve">Les femmes </w:t>
      </w:r>
      <w:r w:rsidR="00F579D4">
        <w:rPr>
          <w:b/>
          <w:i/>
          <w:lang w:val="fr-FR"/>
        </w:rPr>
        <w:t>sont encadrées et autonomisées</w:t>
      </w:r>
    </w:p>
    <w:p w14:paraId="7E06D22F" w14:textId="1D94F077" w:rsidR="00FB7776" w:rsidRDefault="00F579D4" w:rsidP="001126CF">
      <w:pPr>
        <w:spacing w:before="240"/>
        <w:rPr>
          <w:lang w:val="fr-FR"/>
        </w:rPr>
      </w:pPr>
      <w:r>
        <w:rPr>
          <w:lang w:val="fr-FR"/>
        </w:rPr>
        <w:t>La résilience des communautés face à la radicalisation et l’extrémisme violent passe avant tout par une amélioration des conditions socio</w:t>
      </w:r>
      <w:r w:rsidR="00AA222B">
        <w:rPr>
          <w:lang w:val="fr-FR"/>
        </w:rPr>
        <w:t>-</w:t>
      </w:r>
      <w:r>
        <w:rPr>
          <w:lang w:val="fr-FR"/>
        </w:rPr>
        <w:t>économiques de la femme urbaine et périurbaine. L’autonomisation économique et sociale des femmes en milieux urbains et périurbains s’avère nécessaire. A cet effet, le Projet s’efforcera à renforcer l’autonomisation des femmes à travers l</w:t>
      </w:r>
      <w:r w:rsidR="00B04F72">
        <w:rPr>
          <w:lang w:val="fr-FR"/>
        </w:rPr>
        <w:t>a structuration</w:t>
      </w:r>
      <w:r>
        <w:rPr>
          <w:lang w:val="fr-FR"/>
        </w:rPr>
        <w:t>, la formation en technique de production et l’octroi des micro-subventions au femmes issues des communautés urbaines et périurbaines.</w:t>
      </w:r>
    </w:p>
    <w:p w14:paraId="5C32DAA6" w14:textId="4BACD159" w:rsidR="00B04F72" w:rsidRDefault="00B04F72" w:rsidP="00B04F72">
      <w:pPr>
        <w:spacing w:before="240"/>
        <w:ind w:left="547" w:hanging="547"/>
        <w:rPr>
          <w:b/>
          <w:i/>
          <w:lang w:val="fr-FR"/>
        </w:rPr>
      </w:pPr>
      <w:r w:rsidRPr="001E7465">
        <w:rPr>
          <w:b/>
          <w:i/>
          <w:lang w:val="fr-FR"/>
        </w:rPr>
        <w:t xml:space="preserve">Sous-Produit </w:t>
      </w:r>
      <w:r>
        <w:rPr>
          <w:b/>
          <w:i/>
          <w:lang w:val="fr-FR"/>
        </w:rPr>
        <w:t>3.3</w:t>
      </w:r>
      <w:r w:rsidRPr="001E7465">
        <w:rPr>
          <w:b/>
          <w:i/>
          <w:lang w:val="fr-FR"/>
        </w:rPr>
        <w:t xml:space="preserve">. : </w:t>
      </w:r>
      <w:r>
        <w:rPr>
          <w:b/>
          <w:i/>
          <w:lang w:val="fr-FR"/>
        </w:rPr>
        <w:t>Les femmes sont engagées dans la prévention de l’extrémisme violent</w:t>
      </w:r>
    </w:p>
    <w:p w14:paraId="7DA7A0D0" w14:textId="335421E4" w:rsidR="00B04F72" w:rsidRDefault="002172F9" w:rsidP="001126CF">
      <w:pPr>
        <w:spacing w:before="240"/>
        <w:rPr>
          <w:lang w:val="fr-FR"/>
        </w:rPr>
      </w:pPr>
      <w:r w:rsidRPr="00B1238F">
        <w:rPr>
          <w:highlight w:val="yellow"/>
          <w:lang w:val="fr-FR"/>
        </w:rPr>
        <w:t xml:space="preserve">A travers le sous-produit 3.3., le Projet facilitera l’implication des femmes dans la prise en charge psychosociale des personnes en situation de reddition et la sensibilisation pour leur réintégration sociale et la </w:t>
      </w:r>
      <w:proofErr w:type="spellStart"/>
      <w:r w:rsidRPr="00B1238F">
        <w:rPr>
          <w:highlight w:val="yellow"/>
          <w:lang w:val="fr-FR"/>
        </w:rPr>
        <w:t>dé</w:t>
      </w:r>
      <w:r w:rsidR="001045D0" w:rsidRPr="00B1238F">
        <w:rPr>
          <w:highlight w:val="yellow"/>
          <w:lang w:val="fr-FR"/>
        </w:rPr>
        <w:t>-</w:t>
      </w:r>
      <w:r w:rsidRPr="00B1238F">
        <w:rPr>
          <w:highlight w:val="yellow"/>
          <w:lang w:val="fr-FR"/>
        </w:rPr>
        <w:t>radicalisation</w:t>
      </w:r>
      <w:proofErr w:type="spellEnd"/>
      <w:r w:rsidRPr="00B1238F">
        <w:rPr>
          <w:highlight w:val="yellow"/>
          <w:lang w:val="fr-FR"/>
        </w:rPr>
        <w:t>. De plus, il est attendu que le Projet facilite les échanges et les dialogues intra et inter-familial portant sur les questions de la radicalisation et l’extrémisme violent entre mères et enfants.</w:t>
      </w:r>
    </w:p>
    <w:p w14:paraId="4C6688E1" w14:textId="01758C0A" w:rsidR="002172F9" w:rsidRDefault="002172F9" w:rsidP="001126CF">
      <w:pPr>
        <w:spacing w:before="240"/>
        <w:rPr>
          <w:b/>
          <w:i/>
          <w:lang w:val="fr-FR"/>
        </w:rPr>
      </w:pPr>
      <w:r w:rsidRPr="005A12D3">
        <w:rPr>
          <w:b/>
          <w:i/>
          <w:lang w:val="fr-FR"/>
        </w:rPr>
        <w:t xml:space="preserve">Produit </w:t>
      </w:r>
      <w:r>
        <w:rPr>
          <w:b/>
          <w:i/>
          <w:lang w:val="fr-FR"/>
        </w:rPr>
        <w:t>4 :</w:t>
      </w:r>
      <w:r w:rsidRPr="005A12D3">
        <w:rPr>
          <w:b/>
          <w:i/>
          <w:lang w:val="fr-FR"/>
        </w:rPr>
        <w:t xml:space="preserve"> </w:t>
      </w:r>
      <w:r w:rsidRPr="002172F9">
        <w:rPr>
          <w:b/>
          <w:i/>
          <w:lang w:val="fr-FR"/>
        </w:rPr>
        <w:t>Les personnes associées aux violences extrémistes se désengagent des groupes extrémistes et sont réintégré</w:t>
      </w:r>
      <w:r w:rsidR="00AA222B">
        <w:rPr>
          <w:b/>
          <w:i/>
          <w:lang w:val="fr-FR"/>
        </w:rPr>
        <w:t>e</w:t>
      </w:r>
      <w:r w:rsidRPr="002172F9">
        <w:rPr>
          <w:b/>
          <w:i/>
          <w:lang w:val="fr-FR"/>
        </w:rPr>
        <w:t>s dans les communautés</w:t>
      </w:r>
    </w:p>
    <w:p w14:paraId="149DF10A" w14:textId="45005FF7" w:rsidR="002172F9" w:rsidRDefault="002172F9" w:rsidP="001126CF">
      <w:pPr>
        <w:spacing w:before="240"/>
        <w:rPr>
          <w:b/>
          <w:i/>
          <w:lang w:val="fr-FR"/>
        </w:rPr>
      </w:pPr>
      <w:r w:rsidRPr="001E7465">
        <w:rPr>
          <w:b/>
          <w:i/>
          <w:lang w:val="fr-FR"/>
        </w:rPr>
        <w:t xml:space="preserve">Sous-Produit </w:t>
      </w:r>
      <w:r>
        <w:rPr>
          <w:b/>
          <w:i/>
          <w:lang w:val="fr-FR"/>
        </w:rPr>
        <w:t>4</w:t>
      </w:r>
      <w:r w:rsidRPr="001E7465">
        <w:rPr>
          <w:b/>
          <w:i/>
          <w:lang w:val="fr-FR"/>
        </w:rPr>
        <w:t xml:space="preserve">.1. : </w:t>
      </w:r>
      <w:r w:rsidR="00B81CF9">
        <w:rPr>
          <w:b/>
          <w:i/>
          <w:lang w:val="fr-FR"/>
        </w:rPr>
        <w:t>Les personnes associées avec B</w:t>
      </w:r>
      <w:r w:rsidR="00AA222B">
        <w:rPr>
          <w:b/>
          <w:i/>
          <w:lang w:val="fr-FR"/>
        </w:rPr>
        <w:t>oko-</w:t>
      </w:r>
      <w:r w:rsidR="00B81CF9">
        <w:rPr>
          <w:b/>
          <w:i/>
          <w:lang w:val="fr-FR"/>
        </w:rPr>
        <w:t>H</w:t>
      </w:r>
      <w:r w:rsidR="00AA222B">
        <w:rPr>
          <w:b/>
          <w:i/>
          <w:lang w:val="fr-FR"/>
        </w:rPr>
        <w:t>aram</w:t>
      </w:r>
      <w:r w:rsidR="00B81CF9">
        <w:rPr>
          <w:b/>
          <w:i/>
          <w:lang w:val="fr-FR"/>
        </w:rPr>
        <w:t xml:space="preserve"> se désengagent de l’extrémisme violent</w:t>
      </w:r>
    </w:p>
    <w:p w14:paraId="18164041" w14:textId="65893050" w:rsidR="00B81CF9" w:rsidRDefault="00B81CF9" w:rsidP="001126CF">
      <w:pPr>
        <w:spacing w:before="240"/>
        <w:rPr>
          <w:lang w:val="fr-FR"/>
        </w:rPr>
      </w:pPr>
      <w:r>
        <w:rPr>
          <w:lang w:val="fr-FR"/>
        </w:rPr>
        <w:t xml:space="preserve">A travers le sous-produit 4.1., le Projet </w:t>
      </w:r>
      <w:r w:rsidR="00674495">
        <w:rPr>
          <w:lang w:val="fr-FR"/>
        </w:rPr>
        <w:t xml:space="preserve">soutiendra l’émergence des mécanismes de justice transitionnelle, la prise en charge psychosociale et la réintégration sociale des personnes anciennement associées aux groupes extrémistes. A cet effet, un appui à la réhabilitation des infrastructures carcérales et autres infrastructures d’accueil. </w:t>
      </w:r>
    </w:p>
    <w:p w14:paraId="643D0AA3" w14:textId="21D350B8" w:rsidR="00674495" w:rsidRDefault="00674495" w:rsidP="001126CF">
      <w:pPr>
        <w:spacing w:before="240"/>
        <w:rPr>
          <w:b/>
          <w:i/>
          <w:lang w:val="fr-FR"/>
        </w:rPr>
      </w:pPr>
      <w:r w:rsidRPr="001E7465">
        <w:rPr>
          <w:b/>
          <w:i/>
          <w:lang w:val="fr-FR"/>
        </w:rPr>
        <w:t xml:space="preserve">Sous-Produit </w:t>
      </w:r>
      <w:r>
        <w:rPr>
          <w:b/>
          <w:i/>
          <w:lang w:val="fr-FR"/>
        </w:rPr>
        <w:t>4</w:t>
      </w:r>
      <w:r w:rsidRPr="001E7465">
        <w:rPr>
          <w:b/>
          <w:i/>
          <w:lang w:val="fr-FR"/>
        </w:rPr>
        <w:t>.</w:t>
      </w:r>
      <w:r>
        <w:rPr>
          <w:b/>
          <w:i/>
          <w:lang w:val="fr-FR"/>
        </w:rPr>
        <w:t>2</w:t>
      </w:r>
      <w:r w:rsidRPr="001E7465">
        <w:rPr>
          <w:b/>
          <w:i/>
          <w:lang w:val="fr-FR"/>
        </w:rPr>
        <w:t xml:space="preserve">. : </w:t>
      </w:r>
      <w:r>
        <w:rPr>
          <w:b/>
          <w:i/>
          <w:lang w:val="fr-FR"/>
        </w:rPr>
        <w:t>Les personnes associées avec B</w:t>
      </w:r>
      <w:r w:rsidR="00AA222B">
        <w:rPr>
          <w:b/>
          <w:i/>
          <w:lang w:val="fr-FR"/>
        </w:rPr>
        <w:t xml:space="preserve">oko-Haram </w:t>
      </w:r>
      <w:r w:rsidR="00977E4F">
        <w:rPr>
          <w:b/>
          <w:i/>
          <w:lang w:val="fr-FR"/>
        </w:rPr>
        <w:t>bénéficient d’une prise en charge psychosociale en vue d’une réintégration sociale effective</w:t>
      </w:r>
    </w:p>
    <w:p w14:paraId="5B0F4819" w14:textId="6184A924" w:rsidR="00674495" w:rsidRDefault="00977E4F" w:rsidP="001126CF">
      <w:pPr>
        <w:spacing w:before="240"/>
        <w:rPr>
          <w:lang w:val="fr-FR"/>
        </w:rPr>
      </w:pPr>
      <w:r>
        <w:rPr>
          <w:lang w:val="fr-FR"/>
        </w:rPr>
        <w:t xml:space="preserve">Le Projet s’attachera à mettre en place des mécanismes de soutien et d’accompagnement psychosociale dans le but d’atteindre une réintégration psychosociale. En outre, il s’agira de lutter efficacement </w:t>
      </w:r>
      <w:r w:rsidR="00CF0DA0">
        <w:rPr>
          <w:lang w:val="fr-FR"/>
        </w:rPr>
        <w:t xml:space="preserve">contre </w:t>
      </w:r>
      <w:r>
        <w:rPr>
          <w:lang w:val="fr-FR"/>
        </w:rPr>
        <w:t>la stigmatisation et la marginalisation sociale de ces personnes au sein de leurs communautés, à travers des dialogues intercommunautaires et autre séance de sensibilisation.</w:t>
      </w:r>
    </w:p>
    <w:p w14:paraId="519ABEEB" w14:textId="3F650A06" w:rsidR="00977E4F" w:rsidRDefault="00977E4F" w:rsidP="001126CF">
      <w:pPr>
        <w:spacing w:before="240"/>
        <w:rPr>
          <w:b/>
          <w:i/>
          <w:lang w:val="fr-FR"/>
        </w:rPr>
      </w:pPr>
      <w:r w:rsidRPr="001E7465">
        <w:rPr>
          <w:b/>
          <w:i/>
          <w:lang w:val="fr-FR"/>
        </w:rPr>
        <w:t xml:space="preserve">Sous-Produit </w:t>
      </w:r>
      <w:r>
        <w:rPr>
          <w:b/>
          <w:i/>
          <w:lang w:val="fr-FR"/>
        </w:rPr>
        <w:t>4</w:t>
      </w:r>
      <w:r w:rsidRPr="001E7465">
        <w:rPr>
          <w:b/>
          <w:i/>
          <w:lang w:val="fr-FR"/>
        </w:rPr>
        <w:t>.</w:t>
      </w:r>
      <w:r>
        <w:rPr>
          <w:b/>
          <w:i/>
          <w:lang w:val="fr-FR"/>
        </w:rPr>
        <w:t>3</w:t>
      </w:r>
      <w:r w:rsidRPr="001E7465">
        <w:rPr>
          <w:b/>
          <w:i/>
          <w:lang w:val="fr-FR"/>
        </w:rPr>
        <w:t xml:space="preserve">. : </w:t>
      </w:r>
      <w:r>
        <w:rPr>
          <w:b/>
          <w:i/>
          <w:lang w:val="fr-FR"/>
        </w:rPr>
        <w:t>Les personnes associées avec B</w:t>
      </w:r>
      <w:r w:rsidR="00AA222B">
        <w:rPr>
          <w:b/>
          <w:i/>
          <w:lang w:val="fr-FR"/>
        </w:rPr>
        <w:t>oko-</w:t>
      </w:r>
      <w:r>
        <w:rPr>
          <w:b/>
          <w:i/>
          <w:lang w:val="fr-FR"/>
        </w:rPr>
        <w:t>H</w:t>
      </w:r>
      <w:r w:rsidR="00AA222B">
        <w:rPr>
          <w:b/>
          <w:i/>
          <w:lang w:val="fr-FR"/>
        </w:rPr>
        <w:t>aram</w:t>
      </w:r>
      <w:r>
        <w:rPr>
          <w:b/>
          <w:i/>
          <w:lang w:val="fr-FR"/>
        </w:rPr>
        <w:t xml:space="preserve"> bénéficient d’une réintégration économique</w:t>
      </w:r>
    </w:p>
    <w:p w14:paraId="3A0DB701" w14:textId="661B5FE1" w:rsidR="002172F9" w:rsidRDefault="00231B9F" w:rsidP="001126CF">
      <w:pPr>
        <w:spacing w:before="240"/>
        <w:rPr>
          <w:lang w:val="fr-FR"/>
        </w:rPr>
      </w:pPr>
      <w:r>
        <w:rPr>
          <w:lang w:val="fr-FR"/>
        </w:rPr>
        <w:t>En plus de la réintégration sociale, le projet appuiera la structuration, la formation en technique de production et des métiers ainsi que l’octroi des micro-subventions en faveur des personnes en situation de reddition dans le but de parachever leur réintégration au sein des communautés d’origines.</w:t>
      </w:r>
    </w:p>
    <w:p w14:paraId="74493EF0" w14:textId="7E0066DB" w:rsidR="006D7642" w:rsidRDefault="006D7642" w:rsidP="001126CF">
      <w:pPr>
        <w:spacing w:before="240"/>
        <w:rPr>
          <w:b/>
          <w:i/>
          <w:lang w:val="fr-FR"/>
        </w:rPr>
      </w:pPr>
      <w:r w:rsidRPr="005A12D3">
        <w:rPr>
          <w:b/>
          <w:i/>
          <w:lang w:val="fr-FR"/>
        </w:rPr>
        <w:t xml:space="preserve">Produit </w:t>
      </w:r>
      <w:r>
        <w:rPr>
          <w:b/>
          <w:i/>
          <w:lang w:val="fr-FR"/>
        </w:rPr>
        <w:t>5 :</w:t>
      </w:r>
      <w:r w:rsidRPr="005A12D3">
        <w:rPr>
          <w:b/>
          <w:i/>
          <w:lang w:val="fr-FR"/>
        </w:rPr>
        <w:t xml:space="preserve"> </w:t>
      </w:r>
      <w:r w:rsidRPr="006D7642">
        <w:rPr>
          <w:b/>
          <w:i/>
          <w:lang w:val="fr-FR"/>
        </w:rPr>
        <w:t>Les acteurs des médias et les communautés locales sont capables de contrer la propagande n</w:t>
      </w:r>
      <w:r>
        <w:rPr>
          <w:b/>
          <w:i/>
          <w:lang w:val="fr-FR"/>
        </w:rPr>
        <w:t>arrative de l’extrémisme violent</w:t>
      </w:r>
    </w:p>
    <w:p w14:paraId="433A1E2B" w14:textId="6E5E70E1" w:rsidR="006D7642" w:rsidRPr="00A240B8" w:rsidRDefault="006D7642" w:rsidP="001126CF">
      <w:pPr>
        <w:spacing w:before="240"/>
        <w:ind w:firstLine="20"/>
        <w:rPr>
          <w:lang w:val="fr-FR"/>
        </w:rPr>
      </w:pPr>
      <w:r w:rsidRPr="001E7465">
        <w:rPr>
          <w:b/>
          <w:i/>
          <w:lang w:val="fr-FR"/>
        </w:rPr>
        <w:lastRenderedPageBreak/>
        <w:t xml:space="preserve">Sous-Produit </w:t>
      </w:r>
      <w:r>
        <w:rPr>
          <w:b/>
          <w:i/>
          <w:lang w:val="fr-FR"/>
        </w:rPr>
        <w:t xml:space="preserve">5.1. </w:t>
      </w:r>
      <w:r w:rsidRPr="001E7465">
        <w:rPr>
          <w:b/>
          <w:i/>
          <w:lang w:val="fr-FR"/>
        </w:rPr>
        <w:t xml:space="preserve">: </w:t>
      </w:r>
      <w:r w:rsidR="0002417B">
        <w:rPr>
          <w:b/>
          <w:i/>
          <w:lang w:val="fr-FR"/>
        </w:rPr>
        <w:t>Les</w:t>
      </w:r>
      <w:r w:rsidRPr="006D7642">
        <w:rPr>
          <w:b/>
          <w:i/>
          <w:lang w:val="fr-FR"/>
        </w:rPr>
        <w:t xml:space="preserve"> capacités des acteurs des médias et de la communication dans l’usage des TIC, la gestion et diffusion d’informations relatives à l’extrémisme violent</w:t>
      </w:r>
      <w:r w:rsidR="0002417B">
        <w:rPr>
          <w:b/>
          <w:i/>
          <w:lang w:val="fr-FR"/>
        </w:rPr>
        <w:t xml:space="preserve"> sont renforcées</w:t>
      </w:r>
    </w:p>
    <w:p w14:paraId="66B4A990" w14:textId="746389A8" w:rsidR="00DF04AE" w:rsidRDefault="00DF04AE" w:rsidP="001126CF">
      <w:pPr>
        <w:spacing w:before="240"/>
        <w:rPr>
          <w:lang w:val="fr-CA"/>
        </w:rPr>
      </w:pPr>
      <w:r w:rsidRPr="00DF04AE">
        <w:rPr>
          <w:lang w:val="fr-CA"/>
        </w:rPr>
        <w:t xml:space="preserve">Le projet </w:t>
      </w:r>
      <w:r>
        <w:rPr>
          <w:lang w:val="fr-CA"/>
        </w:rPr>
        <w:t>di</w:t>
      </w:r>
      <w:r w:rsidRPr="00DF04AE">
        <w:rPr>
          <w:lang w:val="fr-CA"/>
        </w:rPr>
        <w:t>spenser</w:t>
      </w:r>
      <w:r>
        <w:rPr>
          <w:lang w:val="fr-CA"/>
        </w:rPr>
        <w:t>a</w:t>
      </w:r>
      <w:r w:rsidRPr="00DF04AE">
        <w:rPr>
          <w:lang w:val="fr-CA"/>
        </w:rPr>
        <w:t xml:space="preserve"> une série de formations aux journalistes au niveau national et dans les zones cibles afin de renforcer les cap</w:t>
      </w:r>
      <w:r>
        <w:rPr>
          <w:lang w:val="fr-CA"/>
        </w:rPr>
        <w:t>acités de reportage sur</w:t>
      </w:r>
      <w:r w:rsidRPr="00DF04AE">
        <w:rPr>
          <w:lang w:val="fr-CA"/>
        </w:rPr>
        <w:t xml:space="preserve"> l'extrémisme violent en général et en termes d'incidents et de risques spécifiques.</w:t>
      </w:r>
      <w:r>
        <w:rPr>
          <w:lang w:val="fr-CA"/>
        </w:rPr>
        <w:t xml:space="preserve"> Également, il s’agira de mettre en place des Plateforme PVE en ligne pour le partage de données et d’information sur la Radicalisation et l’Extrémisme Violent.</w:t>
      </w:r>
    </w:p>
    <w:p w14:paraId="21207EA1" w14:textId="3BFE771C" w:rsidR="00DF04AE" w:rsidRPr="00A240B8" w:rsidRDefault="00DF04AE" w:rsidP="00DF04AE">
      <w:pPr>
        <w:spacing w:before="240"/>
        <w:ind w:left="547" w:hanging="547"/>
        <w:rPr>
          <w:lang w:val="fr-FR"/>
        </w:rPr>
      </w:pPr>
      <w:r w:rsidRPr="001E7465">
        <w:rPr>
          <w:b/>
          <w:i/>
          <w:lang w:val="fr-FR"/>
        </w:rPr>
        <w:t xml:space="preserve">Sous-Produit </w:t>
      </w:r>
      <w:r>
        <w:rPr>
          <w:b/>
          <w:i/>
          <w:lang w:val="fr-FR"/>
        </w:rPr>
        <w:t xml:space="preserve">5.2. </w:t>
      </w:r>
      <w:r w:rsidRPr="001E7465">
        <w:rPr>
          <w:b/>
          <w:i/>
          <w:lang w:val="fr-FR"/>
        </w:rPr>
        <w:t xml:space="preserve">: </w:t>
      </w:r>
      <w:r>
        <w:rPr>
          <w:b/>
          <w:i/>
          <w:lang w:val="fr-FR"/>
        </w:rPr>
        <w:t>Les</w:t>
      </w:r>
      <w:r w:rsidRPr="006D7642">
        <w:rPr>
          <w:b/>
          <w:i/>
          <w:lang w:val="fr-FR"/>
        </w:rPr>
        <w:t xml:space="preserve"> </w:t>
      </w:r>
      <w:r>
        <w:rPr>
          <w:b/>
          <w:i/>
          <w:lang w:val="fr-FR"/>
        </w:rPr>
        <w:t>contre-discours sur l’extrémisme violent sont élaborés et diffusés</w:t>
      </w:r>
    </w:p>
    <w:p w14:paraId="29A4DB02" w14:textId="3D50F299" w:rsidR="00DF04AE" w:rsidRDefault="002435CA" w:rsidP="001126CF">
      <w:pPr>
        <w:spacing w:before="240"/>
        <w:rPr>
          <w:lang w:val="fr-FR"/>
        </w:rPr>
      </w:pPr>
      <w:r>
        <w:rPr>
          <w:lang w:val="fr-FR"/>
        </w:rPr>
        <w:t>Le projet compte élaborer un guide à l’intention des acteurs des médias portant sur les messages clés de sensibilisation au grand public</w:t>
      </w:r>
      <w:r w:rsidR="0022008A">
        <w:rPr>
          <w:lang w:val="fr-FR"/>
        </w:rPr>
        <w:t>. A cet effet, une série d’ateliers de formation à l’intention de ces derniers sera organisée pour faciliter l’harmonisation et la compréhension des concepts clés relatifs à la radicalisation et l’extrémisme violent.</w:t>
      </w:r>
    </w:p>
    <w:p w14:paraId="05F90BCC" w14:textId="5F7C5126" w:rsidR="0022008A" w:rsidRDefault="0022008A" w:rsidP="001126CF">
      <w:pPr>
        <w:spacing w:before="240"/>
        <w:rPr>
          <w:b/>
          <w:i/>
          <w:lang w:val="fr-FR"/>
        </w:rPr>
      </w:pPr>
      <w:r w:rsidRPr="001E7465">
        <w:rPr>
          <w:b/>
          <w:i/>
          <w:lang w:val="fr-FR"/>
        </w:rPr>
        <w:t xml:space="preserve">Sous-Produit </w:t>
      </w:r>
      <w:r>
        <w:rPr>
          <w:b/>
          <w:i/>
          <w:lang w:val="fr-FR"/>
        </w:rPr>
        <w:t xml:space="preserve">5.3. </w:t>
      </w:r>
      <w:r w:rsidRPr="001E7465">
        <w:rPr>
          <w:b/>
          <w:i/>
          <w:lang w:val="fr-FR"/>
        </w:rPr>
        <w:t xml:space="preserve">: </w:t>
      </w:r>
      <w:r>
        <w:rPr>
          <w:b/>
          <w:i/>
          <w:lang w:val="fr-FR"/>
        </w:rPr>
        <w:t>Les activités de communication pour le développement (C4D) sont organisées</w:t>
      </w:r>
    </w:p>
    <w:p w14:paraId="5C6807DA" w14:textId="771974A6" w:rsidR="009A4953" w:rsidRPr="00653231" w:rsidRDefault="009A4953" w:rsidP="001126CF">
      <w:pPr>
        <w:spacing w:before="240"/>
        <w:rPr>
          <w:lang w:val="fr-FR"/>
        </w:rPr>
      </w:pPr>
      <w:r>
        <w:rPr>
          <w:lang w:val="fr-FR"/>
        </w:rPr>
        <w:t>Le sous-produit visera à la sensibilisation du grand public à travers la réalisation des émissions radiophoniques, télévisées et les films de court métrage éducatifs en langues française, arabe et dialectes locaux pour le changement des mentalités et de comportement en rapport avec la radicali</w:t>
      </w:r>
      <w:r w:rsidR="00653231">
        <w:rPr>
          <w:lang w:val="fr-FR"/>
        </w:rPr>
        <w:t>sation et l’extrémisme violent.</w:t>
      </w:r>
    </w:p>
    <w:p w14:paraId="70759EBD" w14:textId="093AF806" w:rsidR="009A4953" w:rsidRDefault="009A4953" w:rsidP="001126CF">
      <w:pPr>
        <w:spacing w:before="240"/>
        <w:rPr>
          <w:b/>
          <w:i/>
          <w:lang w:val="fr-FR"/>
        </w:rPr>
      </w:pPr>
      <w:r w:rsidRPr="005A12D3">
        <w:rPr>
          <w:b/>
          <w:i/>
          <w:lang w:val="fr-FR"/>
        </w:rPr>
        <w:t xml:space="preserve">Produit </w:t>
      </w:r>
      <w:r>
        <w:rPr>
          <w:b/>
          <w:i/>
          <w:lang w:val="fr-FR"/>
        </w:rPr>
        <w:t>6 :</w:t>
      </w:r>
      <w:r w:rsidRPr="005A12D3">
        <w:rPr>
          <w:b/>
          <w:i/>
          <w:lang w:val="fr-FR"/>
        </w:rPr>
        <w:t xml:space="preserve"> </w:t>
      </w:r>
      <w:r w:rsidRPr="009A4953">
        <w:rPr>
          <w:b/>
          <w:i/>
          <w:lang w:val="fr-FR"/>
        </w:rPr>
        <w:t>Les communautés, les jeunes et les femmes en particulier réduisent leur vulnérabilité à la radicalisation et l’extrémisme violent</w:t>
      </w:r>
    </w:p>
    <w:p w14:paraId="64FE1852" w14:textId="7C6943DF" w:rsidR="00AF588E" w:rsidRDefault="0004314E" w:rsidP="001126CF">
      <w:pPr>
        <w:spacing w:before="240"/>
        <w:rPr>
          <w:lang w:val="fr-FR"/>
        </w:rPr>
      </w:pPr>
      <w:r>
        <w:rPr>
          <w:lang w:val="fr-FR"/>
        </w:rPr>
        <w:t xml:space="preserve">A travers cet axe, le projet vise à réduire la vulnérabilité socioéconomique des communautés pour les rendre plus résilientes face à l’extrémisme violent et la radicalisation. L’extrémisme violent prospère dans un environnement de précarité et d’oppression économique ; il s’agit de ce fait, d’y faire face à travers des actions de </w:t>
      </w:r>
      <w:r w:rsidR="00AF588E">
        <w:rPr>
          <w:lang w:val="fr-FR"/>
        </w:rPr>
        <w:t>relèvement et de relance économique. A cet effet, une série d’activité visant la reconstruction/réhabilitation des infrastructures à caractère socioéconomique et communautaire, ainsi que les activités de subvention</w:t>
      </w:r>
      <w:r w:rsidR="00836DA6">
        <w:rPr>
          <w:lang w:val="fr-FR"/>
        </w:rPr>
        <w:t xml:space="preserve"> à l’endroit des jeunes filles et garçons,</w:t>
      </w:r>
      <w:r w:rsidR="00AF588E">
        <w:rPr>
          <w:lang w:val="fr-FR"/>
        </w:rPr>
        <w:t xml:space="preserve"> est prévue dans le cadre de ce produit.</w:t>
      </w:r>
    </w:p>
    <w:p w14:paraId="3F420588" w14:textId="5E1E4475" w:rsidR="0022008A" w:rsidRPr="00A240B8" w:rsidRDefault="0004314E" w:rsidP="001126CF">
      <w:pPr>
        <w:spacing w:before="240"/>
        <w:rPr>
          <w:lang w:val="fr-FR"/>
        </w:rPr>
      </w:pPr>
      <w:r>
        <w:rPr>
          <w:lang w:val="fr-FR"/>
        </w:rPr>
        <w:t xml:space="preserve"> </w:t>
      </w:r>
      <w:r w:rsidR="00AF588E" w:rsidRPr="005A12D3">
        <w:rPr>
          <w:b/>
          <w:i/>
          <w:lang w:val="fr-FR"/>
        </w:rPr>
        <w:t xml:space="preserve">Produit </w:t>
      </w:r>
      <w:r w:rsidR="00AF588E">
        <w:rPr>
          <w:b/>
          <w:i/>
          <w:lang w:val="fr-FR"/>
        </w:rPr>
        <w:t>7 :</w:t>
      </w:r>
      <w:r w:rsidR="00AF588E" w:rsidRPr="005A12D3">
        <w:rPr>
          <w:b/>
          <w:i/>
          <w:lang w:val="fr-FR"/>
        </w:rPr>
        <w:t xml:space="preserve"> </w:t>
      </w:r>
      <w:r w:rsidR="00836DA6" w:rsidRPr="00836DA6">
        <w:rPr>
          <w:b/>
          <w:i/>
          <w:lang w:val="fr-FR"/>
        </w:rPr>
        <w:t>Les institutions communautaires, religieuses et la société civile sont résilientes aux effets de l’extrémisme violent.</w:t>
      </w:r>
    </w:p>
    <w:p w14:paraId="6577BC49" w14:textId="61CE3DFE" w:rsidR="0022008A" w:rsidRPr="00DF04AE" w:rsidRDefault="00836DA6" w:rsidP="001126CF">
      <w:pPr>
        <w:spacing w:before="240"/>
        <w:rPr>
          <w:lang w:val="fr-FR"/>
        </w:rPr>
      </w:pPr>
      <w:r w:rsidRPr="001E7465">
        <w:rPr>
          <w:b/>
          <w:i/>
          <w:lang w:val="fr-FR"/>
        </w:rPr>
        <w:t xml:space="preserve">Sous-Produit </w:t>
      </w:r>
      <w:r>
        <w:rPr>
          <w:b/>
          <w:i/>
          <w:lang w:val="fr-FR"/>
        </w:rPr>
        <w:t xml:space="preserve">7.1. </w:t>
      </w:r>
      <w:r w:rsidRPr="001E7465">
        <w:rPr>
          <w:b/>
          <w:i/>
          <w:lang w:val="fr-FR"/>
        </w:rPr>
        <w:t xml:space="preserve">: </w:t>
      </w:r>
      <w:r>
        <w:rPr>
          <w:b/>
          <w:i/>
          <w:lang w:val="fr-FR"/>
        </w:rPr>
        <w:t>Les</w:t>
      </w:r>
      <w:r w:rsidRPr="00836DA6">
        <w:rPr>
          <w:b/>
          <w:i/>
          <w:lang w:val="fr-FR"/>
        </w:rPr>
        <w:t xml:space="preserve"> capacités des acteurs communautaires dans l’alerte précoce de la radicalisation et l’extrémisme violent</w:t>
      </w:r>
      <w:r>
        <w:rPr>
          <w:b/>
          <w:i/>
          <w:lang w:val="fr-FR"/>
        </w:rPr>
        <w:t xml:space="preserve"> sont renforcées</w:t>
      </w:r>
    </w:p>
    <w:p w14:paraId="3340C637" w14:textId="0A12FB60" w:rsidR="00836DA6" w:rsidRDefault="00AB1C12" w:rsidP="001126CF">
      <w:pPr>
        <w:spacing w:before="240"/>
        <w:rPr>
          <w:lang w:val="fr-FR"/>
        </w:rPr>
      </w:pPr>
      <w:r>
        <w:rPr>
          <w:lang w:val="fr-FR"/>
        </w:rPr>
        <w:t>Les acteurs communautaires</w:t>
      </w:r>
      <w:r w:rsidR="00836DA6">
        <w:rPr>
          <w:lang w:val="fr-FR"/>
        </w:rPr>
        <w:t xml:space="preserve"> tels que les leaders traditionnels/religieux, les leaders des femmes et des jeunes ainsi que les acteurs de la société civile sont les mieux placés à déceler les signes précoces de la radicalisation et l’extrémisme violent</w:t>
      </w:r>
      <w:r>
        <w:rPr>
          <w:lang w:val="fr-FR"/>
        </w:rPr>
        <w:t>. Ainsi donc, le projet devra renforcer leurs capacités en alerte précoce, à travers l’élaboration/actualisation des systèmes d’alerte précoce et les formations sur les systèmes.</w:t>
      </w:r>
    </w:p>
    <w:p w14:paraId="16B75EE6" w14:textId="3F70F13F" w:rsidR="00AB1C12" w:rsidRPr="00DF04AE" w:rsidRDefault="00AB1C12" w:rsidP="001126CF">
      <w:pPr>
        <w:spacing w:before="240"/>
        <w:rPr>
          <w:lang w:val="fr-FR"/>
        </w:rPr>
      </w:pPr>
      <w:r w:rsidRPr="001E7465">
        <w:rPr>
          <w:b/>
          <w:i/>
          <w:lang w:val="fr-FR"/>
        </w:rPr>
        <w:t xml:space="preserve">Sous-Produit </w:t>
      </w:r>
      <w:r>
        <w:rPr>
          <w:b/>
          <w:i/>
          <w:lang w:val="fr-FR"/>
        </w:rPr>
        <w:t xml:space="preserve">7.2. </w:t>
      </w:r>
      <w:r w:rsidRPr="001E7465">
        <w:rPr>
          <w:b/>
          <w:i/>
          <w:lang w:val="fr-FR"/>
        </w:rPr>
        <w:t xml:space="preserve">: </w:t>
      </w:r>
      <w:r>
        <w:rPr>
          <w:b/>
          <w:i/>
          <w:lang w:val="fr-FR"/>
        </w:rPr>
        <w:t>Une participation citoyenne à la gouvernance et au développement local accrue</w:t>
      </w:r>
    </w:p>
    <w:p w14:paraId="4309D23A" w14:textId="6D5DAEF4" w:rsidR="00AB1C12" w:rsidRDefault="0045667C" w:rsidP="001126CF">
      <w:pPr>
        <w:spacing w:before="240"/>
        <w:rPr>
          <w:lang w:val="fr-FR"/>
        </w:rPr>
      </w:pPr>
      <w:r>
        <w:rPr>
          <w:lang w:val="fr-FR"/>
        </w:rPr>
        <w:t xml:space="preserve">Une implication effective des acteurs communautaires surtout les jeunes et les femmes dans la gouvernance et le développement atténue sensiblement les causes profondes de l’extrémisme violent et la radicalisation. </w:t>
      </w:r>
      <w:r w:rsidR="00950E8B">
        <w:rPr>
          <w:lang w:val="fr-FR"/>
        </w:rPr>
        <w:t>C'</w:t>
      </w:r>
      <w:r>
        <w:rPr>
          <w:lang w:val="fr-FR"/>
        </w:rPr>
        <w:t>est dans cette perspective que le projet appuiera l’implication des jeunes et des femmes dans la prise de décision au niveau local sur les questions de la gouvernance et le développement local.</w:t>
      </w:r>
    </w:p>
    <w:p w14:paraId="7682E046" w14:textId="6EDDE25E" w:rsidR="000867AA" w:rsidRPr="00DF04AE" w:rsidRDefault="000867AA" w:rsidP="001126CF">
      <w:pPr>
        <w:spacing w:before="240"/>
        <w:rPr>
          <w:lang w:val="fr-FR"/>
        </w:rPr>
      </w:pPr>
      <w:r w:rsidRPr="001E7465">
        <w:rPr>
          <w:b/>
          <w:i/>
          <w:lang w:val="fr-FR"/>
        </w:rPr>
        <w:t xml:space="preserve">Sous-Produit </w:t>
      </w:r>
      <w:r>
        <w:rPr>
          <w:b/>
          <w:i/>
          <w:lang w:val="fr-FR"/>
        </w:rPr>
        <w:t xml:space="preserve">7.3. </w:t>
      </w:r>
      <w:r w:rsidRPr="001E7465">
        <w:rPr>
          <w:b/>
          <w:i/>
          <w:lang w:val="fr-FR"/>
        </w:rPr>
        <w:t xml:space="preserve">: </w:t>
      </w:r>
      <w:r>
        <w:rPr>
          <w:b/>
          <w:i/>
          <w:lang w:val="fr-FR"/>
        </w:rPr>
        <w:t>Les observatoires région</w:t>
      </w:r>
      <w:r w:rsidR="0032460A">
        <w:rPr>
          <w:b/>
          <w:i/>
          <w:lang w:val="fr-FR"/>
        </w:rPr>
        <w:t>aux</w:t>
      </w:r>
      <w:r>
        <w:rPr>
          <w:b/>
          <w:i/>
          <w:lang w:val="fr-FR"/>
        </w:rPr>
        <w:t xml:space="preserve"> et loca</w:t>
      </w:r>
      <w:r w:rsidR="0032460A">
        <w:rPr>
          <w:b/>
          <w:i/>
          <w:lang w:val="fr-FR"/>
        </w:rPr>
        <w:t>ux</w:t>
      </w:r>
      <w:r>
        <w:rPr>
          <w:b/>
          <w:i/>
          <w:lang w:val="fr-FR"/>
        </w:rPr>
        <w:t xml:space="preserve"> sont </w:t>
      </w:r>
      <w:r w:rsidR="0032460A">
        <w:rPr>
          <w:b/>
          <w:i/>
          <w:lang w:val="fr-FR"/>
        </w:rPr>
        <w:t>effectivement implantés et dynamisés</w:t>
      </w:r>
    </w:p>
    <w:p w14:paraId="15E2D77E" w14:textId="6857E8F2" w:rsidR="000867AA" w:rsidRDefault="0032460A" w:rsidP="001126CF">
      <w:pPr>
        <w:spacing w:before="240"/>
        <w:rPr>
          <w:lang w:val="fr-FR"/>
        </w:rPr>
      </w:pPr>
      <w:r>
        <w:rPr>
          <w:lang w:val="fr-FR"/>
        </w:rPr>
        <w:lastRenderedPageBreak/>
        <w:t>Les observatoires régionaux et locaux constituent un maillon essentiel dans la prévention de l’extrémisme violent. A cet, le projet contribuera à la mise en place des observatoires avec des indicateurs précis d’analyse de l’extrémisme violent</w:t>
      </w:r>
      <w:r w:rsidR="00F873CE">
        <w:rPr>
          <w:lang w:val="fr-FR"/>
        </w:rPr>
        <w:t xml:space="preserve"> dans les diverses régions cibles. Il s’agira également de mener une cartographie participative des zones vulnérables.</w:t>
      </w:r>
    </w:p>
    <w:p w14:paraId="043440A2" w14:textId="726A2862" w:rsidR="00C5796C" w:rsidRPr="00DF04AE" w:rsidRDefault="00C5796C" w:rsidP="001126CF">
      <w:pPr>
        <w:spacing w:before="240"/>
        <w:rPr>
          <w:lang w:val="fr-FR"/>
        </w:rPr>
      </w:pPr>
      <w:r w:rsidRPr="001E7465">
        <w:rPr>
          <w:b/>
          <w:i/>
          <w:lang w:val="fr-FR"/>
        </w:rPr>
        <w:t xml:space="preserve">Sous-Produit </w:t>
      </w:r>
      <w:r>
        <w:rPr>
          <w:b/>
          <w:i/>
          <w:lang w:val="fr-FR"/>
        </w:rPr>
        <w:t xml:space="preserve">7.4. </w:t>
      </w:r>
      <w:r w:rsidRPr="001E7465">
        <w:rPr>
          <w:b/>
          <w:i/>
          <w:lang w:val="fr-FR"/>
        </w:rPr>
        <w:t xml:space="preserve">: </w:t>
      </w:r>
      <w:r>
        <w:rPr>
          <w:b/>
          <w:i/>
          <w:lang w:val="fr-FR"/>
        </w:rPr>
        <w:t>Une implication effective des leaders religieux et des institutions d’éducation non-formelle</w:t>
      </w:r>
    </w:p>
    <w:p w14:paraId="63A026FE" w14:textId="133611EF" w:rsidR="00C5796C" w:rsidRDefault="00C5796C" w:rsidP="001126CF">
      <w:pPr>
        <w:spacing w:before="240"/>
        <w:rPr>
          <w:lang w:val="fr-FR"/>
        </w:rPr>
      </w:pPr>
      <w:r>
        <w:rPr>
          <w:lang w:val="fr-FR"/>
        </w:rPr>
        <w:t xml:space="preserve">Un appui sera octroyé aux organisations religieuses pour une cartographie, une harmonisation des curricula et des supports de formation ainsi qu’un encadrement approprié des écoles coraniques, les </w:t>
      </w:r>
      <w:proofErr w:type="spellStart"/>
      <w:r w:rsidRPr="00AA222B">
        <w:rPr>
          <w:i/>
          <w:lang w:val="fr-FR"/>
        </w:rPr>
        <w:t>Khaloua</w:t>
      </w:r>
      <w:proofErr w:type="spellEnd"/>
      <w:r>
        <w:rPr>
          <w:lang w:val="fr-FR"/>
        </w:rPr>
        <w:t xml:space="preserve"> et les autres institutions d’éducation non-formelle.</w:t>
      </w:r>
    </w:p>
    <w:p w14:paraId="6EE930C0" w14:textId="06EDF80C" w:rsidR="003D4708" w:rsidRPr="001126CF" w:rsidRDefault="003D4708" w:rsidP="001126CF">
      <w:pPr>
        <w:spacing w:before="240"/>
        <w:rPr>
          <w:b/>
          <w:i/>
          <w:u w:val="single"/>
          <w:lang w:val="fr-CA"/>
        </w:rPr>
      </w:pPr>
      <w:r w:rsidRPr="001126CF">
        <w:rPr>
          <w:b/>
          <w:i/>
          <w:u w:val="single"/>
          <w:lang w:val="fr-CA"/>
        </w:rPr>
        <w:t>Ressources nécessaires pour obtenir les résultats escomptés</w:t>
      </w:r>
    </w:p>
    <w:p w14:paraId="039B72A1" w14:textId="00891746" w:rsidR="00390ED6" w:rsidRPr="00390ED6" w:rsidRDefault="00390ED6" w:rsidP="00390ED6">
      <w:pPr>
        <w:spacing w:before="240"/>
        <w:rPr>
          <w:lang w:val="fr-CA"/>
        </w:rPr>
      </w:pPr>
      <w:r w:rsidRPr="00390ED6">
        <w:rPr>
          <w:lang w:val="fr-CA"/>
        </w:rPr>
        <w:t>Des lignes budgétaires spécifiques seront nécessaires pour soutenir ce qui suit</w:t>
      </w:r>
      <w:r w:rsidR="00DB4FF7">
        <w:rPr>
          <w:lang w:val="fr-CA"/>
        </w:rPr>
        <w:t xml:space="preserve"> </w:t>
      </w:r>
      <w:r w:rsidRPr="00390ED6">
        <w:rPr>
          <w:lang w:val="fr-CA"/>
        </w:rPr>
        <w:t>:</w:t>
      </w:r>
    </w:p>
    <w:p w14:paraId="7D894B4C" w14:textId="13FD3A14" w:rsidR="00390ED6" w:rsidRPr="0077475B" w:rsidRDefault="00390ED6" w:rsidP="00BC5FD6">
      <w:pPr>
        <w:pStyle w:val="Paragraphedeliste"/>
        <w:numPr>
          <w:ilvl w:val="0"/>
          <w:numId w:val="5"/>
        </w:numPr>
        <w:spacing w:before="240"/>
        <w:rPr>
          <w:lang w:val="fr-CA"/>
        </w:rPr>
      </w:pPr>
      <w:r w:rsidRPr="0077475B">
        <w:rPr>
          <w:lang w:val="fr-CA"/>
        </w:rPr>
        <w:t>Le</w:t>
      </w:r>
      <w:r w:rsidR="0077475B">
        <w:rPr>
          <w:lang w:val="fr-CA"/>
        </w:rPr>
        <w:t>s</w:t>
      </w:r>
      <w:r w:rsidRPr="0077475B">
        <w:rPr>
          <w:lang w:val="fr-CA"/>
        </w:rPr>
        <w:t xml:space="preserve"> produit</w:t>
      </w:r>
      <w:r w:rsidR="0077475B">
        <w:rPr>
          <w:lang w:val="fr-CA"/>
        </w:rPr>
        <w:t>s</w:t>
      </w:r>
      <w:r w:rsidRPr="0077475B">
        <w:rPr>
          <w:lang w:val="fr-CA"/>
        </w:rPr>
        <w:t xml:space="preserve"> 3</w:t>
      </w:r>
      <w:r w:rsidR="0077475B">
        <w:rPr>
          <w:lang w:val="fr-CA"/>
        </w:rPr>
        <w:t>, 4 et 6</w:t>
      </w:r>
      <w:r w:rsidRPr="0077475B">
        <w:rPr>
          <w:lang w:val="fr-CA"/>
        </w:rPr>
        <w:t xml:space="preserve"> pour augmenter les opportunités de subsistance dans les zones cibles nécessiter</w:t>
      </w:r>
      <w:r w:rsidR="0077475B">
        <w:rPr>
          <w:lang w:val="fr-CA"/>
        </w:rPr>
        <w:t>ont</w:t>
      </w:r>
      <w:r w:rsidRPr="0077475B">
        <w:rPr>
          <w:lang w:val="fr-CA"/>
        </w:rPr>
        <w:t xml:space="preserve"> des salaires pour les artisans et les apprentis, des outils d'apprentissage, des contrats de sous-traitance avec des partenaires du projet engagés dans la formation professionnelle ou d'autres activités génératrices d'emplois. </w:t>
      </w:r>
    </w:p>
    <w:p w14:paraId="171AA763" w14:textId="07EBACB5" w:rsidR="00390ED6" w:rsidRPr="0077475B" w:rsidRDefault="0077475B" w:rsidP="00BC5FD6">
      <w:pPr>
        <w:pStyle w:val="Paragraphedeliste"/>
        <w:numPr>
          <w:ilvl w:val="0"/>
          <w:numId w:val="5"/>
        </w:numPr>
        <w:spacing w:before="240"/>
        <w:rPr>
          <w:lang w:val="fr-CA"/>
        </w:rPr>
      </w:pPr>
      <w:r>
        <w:rPr>
          <w:lang w:val="fr-CA"/>
        </w:rPr>
        <w:t>Le 5</w:t>
      </w:r>
      <w:r w:rsidRPr="0077475B">
        <w:rPr>
          <w:vertAlign w:val="superscript"/>
          <w:lang w:val="fr-CA"/>
        </w:rPr>
        <w:t>ème</w:t>
      </w:r>
      <w:r>
        <w:rPr>
          <w:lang w:val="fr-CA"/>
        </w:rPr>
        <w:t xml:space="preserve"> </w:t>
      </w:r>
      <w:r w:rsidR="00390ED6" w:rsidRPr="0077475B">
        <w:rPr>
          <w:lang w:val="fr-CA"/>
        </w:rPr>
        <w:t xml:space="preserve">produit nécessitera des ressources pour la production et la diffusion de programmes radiophoniques et d'autres dépenses liées aux communications, ainsi qu'un contrat de sous-traitance avec </w:t>
      </w:r>
      <w:r>
        <w:rPr>
          <w:lang w:val="fr-CA"/>
        </w:rPr>
        <w:t>les institutions médiatiques</w:t>
      </w:r>
      <w:r w:rsidR="00390ED6" w:rsidRPr="0077475B">
        <w:rPr>
          <w:lang w:val="fr-CA"/>
        </w:rPr>
        <w:t>.</w:t>
      </w:r>
    </w:p>
    <w:p w14:paraId="74942F58" w14:textId="0A8275D0" w:rsidR="00390ED6" w:rsidRPr="0077475B" w:rsidRDefault="00720505" w:rsidP="00BC5FD6">
      <w:pPr>
        <w:pStyle w:val="Paragraphedeliste"/>
        <w:numPr>
          <w:ilvl w:val="0"/>
          <w:numId w:val="5"/>
        </w:numPr>
        <w:spacing w:before="240"/>
        <w:rPr>
          <w:lang w:val="fr-CA"/>
        </w:rPr>
      </w:pPr>
      <w:r>
        <w:rPr>
          <w:lang w:val="fr-CA"/>
        </w:rPr>
        <w:t>Le résultat 7</w:t>
      </w:r>
      <w:r w:rsidR="00390ED6" w:rsidRPr="0077475B">
        <w:rPr>
          <w:lang w:val="fr-CA"/>
        </w:rPr>
        <w:t xml:space="preserve"> nécessitera un contrat de sous-traitance avec une</w:t>
      </w:r>
      <w:r>
        <w:rPr>
          <w:lang w:val="fr-CA"/>
        </w:rPr>
        <w:t xml:space="preserve"> ou plusieurs</w:t>
      </w:r>
      <w:r w:rsidR="00390ED6" w:rsidRPr="0077475B">
        <w:rPr>
          <w:lang w:val="fr-CA"/>
        </w:rPr>
        <w:t xml:space="preserve"> organisation</w:t>
      </w:r>
      <w:r>
        <w:rPr>
          <w:lang w:val="fr-CA"/>
        </w:rPr>
        <w:t>s</w:t>
      </w:r>
      <w:r w:rsidR="00390ED6" w:rsidRPr="0077475B">
        <w:rPr>
          <w:lang w:val="fr-CA"/>
        </w:rPr>
        <w:t xml:space="preserve"> partenaire</w:t>
      </w:r>
      <w:r>
        <w:rPr>
          <w:lang w:val="fr-CA"/>
        </w:rPr>
        <w:t>s</w:t>
      </w:r>
      <w:r w:rsidR="00390ED6" w:rsidRPr="0077475B">
        <w:rPr>
          <w:lang w:val="fr-CA"/>
        </w:rPr>
        <w:t xml:space="preserve"> pour soutenir la mise en place du mécanisme d'alerte précoce et de réponse dans chaque communauté.</w:t>
      </w:r>
    </w:p>
    <w:p w14:paraId="3096C247" w14:textId="712011DB" w:rsidR="00390ED6" w:rsidRPr="00390ED6" w:rsidRDefault="00390ED6" w:rsidP="00390ED6">
      <w:pPr>
        <w:spacing w:before="240"/>
        <w:rPr>
          <w:lang w:val="fr-CA"/>
        </w:rPr>
      </w:pPr>
      <w:r w:rsidRPr="00390ED6">
        <w:rPr>
          <w:lang w:val="fr-CA"/>
        </w:rPr>
        <w:t>Le projet est conçu principalement comme une intervention de renforcement des capacités</w:t>
      </w:r>
      <w:r w:rsidR="0077475B">
        <w:rPr>
          <w:lang w:val="fr-CA"/>
        </w:rPr>
        <w:t xml:space="preserve"> nationales</w:t>
      </w:r>
      <w:r w:rsidRPr="00390ED6">
        <w:rPr>
          <w:lang w:val="fr-CA"/>
        </w:rPr>
        <w:t>, et nécessite</w:t>
      </w:r>
      <w:r w:rsidR="00720505">
        <w:rPr>
          <w:lang w:val="fr-CA"/>
        </w:rPr>
        <w:t xml:space="preserve"> les types d'intrants suivants</w:t>
      </w:r>
      <w:r w:rsidR="00DB4FF7">
        <w:rPr>
          <w:lang w:val="fr-CA"/>
        </w:rPr>
        <w:t xml:space="preserve"> </w:t>
      </w:r>
      <w:r w:rsidR="00720505">
        <w:rPr>
          <w:lang w:val="fr-CA"/>
        </w:rPr>
        <w:t>:</w:t>
      </w:r>
    </w:p>
    <w:p w14:paraId="1F0AC817" w14:textId="38C0063D" w:rsidR="00390ED6" w:rsidRPr="0077475B" w:rsidRDefault="00390ED6" w:rsidP="00BC5FD6">
      <w:pPr>
        <w:pStyle w:val="Paragraphedeliste"/>
        <w:numPr>
          <w:ilvl w:val="0"/>
          <w:numId w:val="5"/>
        </w:numPr>
        <w:spacing w:before="240"/>
        <w:rPr>
          <w:lang w:val="fr-CA"/>
        </w:rPr>
      </w:pPr>
      <w:r w:rsidRPr="0077475B">
        <w:rPr>
          <w:lang w:val="fr-CA"/>
        </w:rPr>
        <w:t xml:space="preserve">Véhicules, équipements et mobilier </w:t>
      </w:r>
      <w:r w:rsidR="0077475B">
        <w:rPr>
          <w:lang w:val="fr-CA"/>
        </w:rPr>
        <w:t>pour la partie nationale</w:t>
      </w:r>
      <w:r w:rsidRPr="0077475B">
        <w:rPr>
          <w:lang w:val="fr-CA"/>
        </w:rPr>
        <w:t xml:space="preserve"> </w:t>
      </w:r>
      <w:r w:rsidR="00720505">
        <w:rPr>
          <w:lang w:val="fr-CA"/>
        </w:rPr>
        <w:t xml:space="preserve">(G5 Sahel et l’unité de mise en œuvre de la Stratégie Nationale PEV) </w:t>
      </w:r>
      <w:r w:rsidRPr="0077475B">
        <w:rPr>
          <w:lang w:val="fr-CA"/>
        </w:rPr>
        <w:t>e</w:t>
      </w:r>
      <w:r w:rsidR="00720505">
        <w:rPr>
          <w:lang w:val="fr-CA"/>
        </w:rPr>
        <w:t>t les bureaux du</w:t>
      </w:r>
      <w:r w:rsidRPr="0077475B">
        <w:rPr>
          <w:lang w:val="fr-CA"/>
        </w:rPr>
        <w:t xml:space="preserve"> projet</w:t>
      </w:r>
      <w:r w:rsidR="00DB4FF7">
        <w:rPr>
          <w:lang w:val="fr-CA"/>
        </w:rPr>
        <w:t xml:space="preserve"> </w:t>
      </w:r>
      <w:r w:rsidRPr="0077475B">
        <w:rPr>
          <w:lang w:val="fr-CA"/>
        </w:rPr>
        <w:t>;</w:t>
      </w:r>
    </w:p>
    <w:p w14:paraId="7BAAD073" w14:textId="19FBC4CF" w:rsidR="00390ED6" w:rsidRPr="0077475B" w:rsidRDefault="0077475B" w:rsidP="00BC5FD6">
      <w:pPr>
        <w:pStyle w:val="Paragraphedeliste"/>
        <w:numPr>
          <w:ilvl w:val="0"/>
          <w:numId w:val="5"/>
        </w:numPr>
        <w:spacing w:before="240"/>
        <w:rPr>
          <w:lang w:val="fr-CA"/>
        </w:rPr>
      </w:pPr>
      <w:r w:rsidRPr="0077475B">
        <w:rPr>
          <w:lang w:val="fr-CA"/>
        </w:rPr>
        <w:t>Les</w:t>
      </w:r>
      <w:r w:rsidR="00390ED6" w:rsidRPr="0077475B">
        <w:rPr>
          <w:lang w:val="fr-CA"/>
        </w:rPr>
        <w:t xml:space="preserve"> frais de voyage et d'indemnités journalières de subsistance pour les bénéficiaires et les parties prenantes</w:t>
      </w:r>
      <w:r w:rsidR="00DB4FF7">
        <w:rPr>
          <w:lang w:val="fr-CA"/>
        </w:rPr>
        <w:t xml:space="preserve"> </w:t>
      </w:r>
      <w:r w:rsidR="00390ED6" w:rsidRPr="0077475B">
        <w:rPr>
          <w:lang w:val="fr-CA"/>
        </w:rPr>
        <w:t>;</w:t>
      </w:r>
    </w:p>
    <w:p w14:paraId="630BD186" w14:textId="5FF40BFD" w:rsidR="00390ED6" w:rsidRPr="0077475B" w:rsidRDefault="0077475B" w:rsidP="00BC5FD6">
      <w:pPr>
        <w:pStyle w:val="Paragraphedeliste"/>
        <w:numPr>
          <w:ilvl w:val="0"/>
          <w:numId w:val="5"/>
        </w:numPr>
        <w:spacing w:before="240"/>
        <w:rPr>
          <w:lang w:val="fr-CA"/>
        </w:rPr>
      </w:pPr>
      <w:r>
        <w:rPr>
          <w:lang w:val="fr-CA"/>
        </w:rPr>
        <w:t>Les coûts de consultance, formations</w:t>
      </w:r>
      <w:r w:rsidR="00720505">
        <w:rPr>
          <w:lang w:val="fr-CA"/>
        </w:rPr>
        <w:t xml:space="preserve"> et autres études dans le cadre du projet</w:t>
      </w:r>
      <w:r w:rsidR="00DB4FF7">
        <w:rPr>
          <w:lang w:val="fr-CA"/>
        </w:rPr>
        <w:t xml:space="preserve"> </w:t>
      </w:r>
      <w:r w:rsidR="00720505">
        <w:rPr>
          <w:lang w:val="fr-CA"/>
        </w:rPr>
        <w:t>;</w:t>
      </w:r>
    </w:p>
    <w:p w14:paraId="5771E45C" w14:textId="7E62A519" w:rsidR="00390ED6" w:rsidRPr="0077475B" w:rsidRDefault="00390ED6" w:rsidP="00BC5FD6">
      <w:pPr>
        <w:pStyle w:val="Paragraphedeliste"/>
        <w:numPr>
          <w:ilvl w:val="0"/>
          <w:numId w:val="5"/>
        </w:numPr>
        <w:spacing w:before="240"/>
        <w:rPr>
          <w:lang w:val="fr-CA"/>
        </w:rPr>
      </w:pPr>
      <w:r w:rsidRPr="0077475B">
        <w:rPr>
          <w:lang w:val="fr-CA"/>
        </w:rPr>
        <w:t>Expertise technique nationale et internationale pour les évaluations, la formation, le suivi et l'évaluation.</w:t>
      </w:r>
    </w:p>
    <w:p w14:paraId="42FAE866" w14:textId="7CF4E7CE" w:rsidR="00390ED6" w:rsidRPr="00390ED6" w:rsidRDefault="00390ED6" w:rsidP="00390ED6">
      <w:pPr>
        <w:spacing w:before="240"/>
        <w:rPr>
          <w:lang w:val="fr-CA"/>
        </w:rPr>
      </w:pPr>
      <w:r w:rsidRPr="00390ED6">
        <w:rPr>
          <w:lang w:val="fr-CA"/>
        </w:rPr>
        <w:t>Les coûts de l'équipe de projet comprennent les salaires, les frais de voyage et les indemnités journalières pour un chef de projet international de niveau P</w:t>
      </w:r>
      <w:r w:rsidR="00953F22">
        <w:rPr>
          <w:lang w:val="fr-CA"/>
        </w:rPr>
        <w:t>3</w:t>
      </w:r>
      <w:r w:rsidRPr="00390ED6">
        <w:rPr>
          <w:lang w:val="fr-CA"/>
        </w:rPr>
        <w:t>, un ch</w:t>
      </w:r>
      <w:r w:rsidR="00687BB3">
        <w:rPr>
          <w:lang w:val="fr-CA"/>
        </w:rPr>
        <w:t>argé de suivi évaluation internationale</w:t>
      </w:r>
      <w:r w:rsidRPr="00390ED6">
        <w:rPr>
          <w:lang w:val="fr-CA"/>
        </w:rPr>
        <w:t xml:space="preserve">, </w:t>
      </w:r>
      <w:r w:rsidR="006C502C" w:rsidRPr="00390ED6">
        <w:rPr>
          <w:lang w:val="fr-CA"/>
        </w:rPr>
        <w:t xml:space="preserve">trois </w:t>
      </w:r>
      <w:r w:rsidR="006C502C">
        <w:rPr>
          <w:lang w:val="fr-CA"/>
        </w:rPr>
        <w:t>chargés</w:t>
      </w:r>
      <w:r w:rsidR="00687BB3">
        <w:rPr>
          <w:lang w:val="fr-CA"/>
        </w:rPr>
        <w:t xml:space="preserve"> de projets</w:t>
      </w:r>
      <w:r w:rsidRPr="00390ED6">
        <w:rPr>
          <w:lang w:val="fr-CA"/>
        </w:rPr>
        <w:t xml:space="preserve"> nationaux, </w:t>
      </w:r>
      <w:r w:rsidR="00687BB3">
        <w:rPr>
          <w:lang w:val="fr-CA"/>
        </w:rPr>
        <w:t>deux</w:t>
      </w:r>
      <w:r w:rsidRPr="00390ED6">
        <w:rPr>
          <w:lang w:val="fr-CA"/>
        </w:rPr>
        <w:t xml:space="preserve"> assistants admin</w:t>
      </w:r>
      <w:r w:rsidR="00687BB3">
        <w:rPr>
          <w:lang w:val="fr-CA"/>
        </w:rPr>
        <w:t>istratifs / financiers et deux</w:t>
      </w:r>
      <w:r w:rsidRPr="00390ED6">
        <w:rPr>
          <w:lang w:val="fr-CA"/>
        </w:rPr>
        <w:t xml:space="preserve"> chauffeurs. L'équipe de projet aura besoin d'une infrastructure de bureau (mobilier, équipement, etc.), de frais de fonctionnement de bureau, et des coûts de fonctionnement des véhicules associés.</w:t>
      </w:r>
    </w:p>
    <w:p w14:paraId="2EB26520" w14:textId="4D2483AB" w:rsidR="00390ED6" w:rsidRDefault="00390ED6" w:rsidP="00390ED6">
      <w:pPr>
        <w:spacing w:before="240"/>
        <w:rPr>
          <w:lang w:val="fr-CA"/>
        </w:rPr>
      </w:pPr>
      <w:r w:rsidRPr="00390ED6">
        <w:rPr>
          <w:lang w:val="fr-CA"/>
        </w:rPr>
        <w:t xml:space="preserve">Les coûts indirects de gestion du PNUD seront imputés à </w:t>
      </w:r>
      <w:r w:rsidR="00950E8B">
        <w:rPr>
          <w:lang w:val="fr-CA"/>
        </w:rPr>
        <w:t>8</w:t>
      </w:r>
      <w:r w:rsidRPr="00390ED6">
        <w:rPr>
          <w:lang w:val="fr-CA"/>
        </w:rPr>
        <w:t xml:space="preserve">% du budget du projet, y compris les coûts de </w:t>
      </w:r>
      <w:r w:rsidR="00653231" w:rsidRPr="00390ED6">
        <w:rPr>
          <w:lang w:val="fr-CA"/>
        </w:rPr>
        <w:t>gestion directe</w:t>
      </w:r>
      <w:r w:rsidRPr="00390ED6">
        <w:rPr>
          <w:lang w:val="fr-CA"/>
        </w:rPr>
        <w:t>.</w:t>
      </w:r>
    </w:p>
    <w:p w14:paraId="37B2DF87" w14:textId="51893C3C" w:rsidR="003D4708" w:rsidRPr="001126CF" w:rsidRDefault="003D4708" w:rsidP="001126CF">
      <w:pPr>
        <w:spacing w:before="240"/>
        <w:rPr>
          <w:b/>
          <w:i/>
          <w:u w:val="single"/>
          <w:lang w:val="fr-CA"/>
        </w:rPr>
      </w:pPr>
      <w:r w:rsidRPr="001126CF">
        <w:rPr>
          <w:b/>
          <w:i/>
          <w:u w:val="single"/>
          <w:lang w:val="fr-CA"/>
        </w:rPr>
        <w:t>Partenariats</w:t>
      </w:r>
    </w:p>
    <w:p w14:paraId="68DBC5E5" w14:textId="5223C23C" w:rsidR="00977E4F" w:rsidRPr="006C502C" w:rsidRDefault="00977E4F" w:rsidP="00977E4F">
      <w:pPr>
        <w:spacing w:before="240"/>
        <w:rPr>
          <w:lang w:val="fr-CA"/>
        </w:rPr>
      </w:pPr>
      <w:r w:rsidRPr="00953F22">
        <w:rPr>
          <w:lang w:val="fr-CA"/>
        </w:rPr>
        <w:t>L</w:t>
      </w:r>
      <w:r w:rsidR="00000B12" w:rsidRPr="00953F22">
        <w:rPr>
          <w:lang w:val="fr-CA"/>
        </w:rPr>
        <w:t>a mise en œuvre du</w:t>
      </w:r>
      <w:r w:rsidRPr="00953F22">
        <w:rPr>
          <w:lang w:val="fr-CA"/>
        </w:rPr>
        <w:t xml:space="preserve"> projet </w:t>
      </w:r>
      <w:r w:rsidR="00000B12" w:rsidRPr="00953F22">
        <w:rPr>
          <w:lang w:val="fr-CA"/>
        </w:rPr>
        <w:t>se fera en</w:t>
      </w:r>
      <w:r w:rsidRPr="00953F22">
        <w:rPr>
          <w:lang w:val="fr-CA"/>
        </w:rPr>
        <w:t xml:space="preserve"> association avec les parties prenantes nationales suivantes</w:t>
      </w:r>
      <w:r w:rsidR="00DB4FF7" w:rsidRPr="00953F22">
        <w:rPr>
          <w:lang w:val="fr-CA"/>
        </w:rPr>
        <w:t xml:space="preserve"> </w:t>
      </w:r>
      <w:r w:rsidRPr="00953F22">
        <w:rPr>
          <w:lang w:val="fr-CA"/>
        </w:rPr>
        <w:t xml:space="preserve">: </w:t>
      </w:r>
      <w:r w:rsidR="00385A68" w:rsidRPr="00953F22">
        <w:rPr>
          <w:lang w:val="fr-CA"/>
        </w:rPr>
        <w:t>les ministères techniques</w:t>
      </w:r>
      <w:r w:rsidR="00000B12" w:rsidRPr="00953F22">
        <w:rPr>
          <w:lang w:val="fr-CA"/>
        </w:rPr>
        <w:t xml:space="preserve"> (</w:t>
      </w:r>
      <w:r w:rsidR="00000B12" w:rsidRPr="00953F22">
        <w:rPr>
          <w:i/>
          <w:lang w:val="fr-CA"/>
        </w:rPr>
        <w:t>immigration, sécurité intérieure, défense, justice, affaires étrangères,</w:t>
      </w:r>
      <w:r w:rsidR="00BD1EEF" w:rsidRPr="00953F22">
        <w:rPr>
          <w:i/>
          <w:lang w:val="fr-CA"/>
        </w:rPr>
        <w:t xml:space="preserve"> </w:t>
      </w:r>
      <w:r w:rsidR="00CD42C9" w:rsidRPr="00953F22">
        <w:rPr>
          <w:i/>
          <w:lang w:val="fr-CA"/>
        </w:rPr>
        <w:t>com</w:t>
      </w:r>
      <w:r w:rsidR="00BD1EEF" w:rsidRPr="00953F22">
        <w:rPr>
          <w:i/>
          <w:lang w:val="fr-CA"/>
        </w:rPr>
        <w:t>m</w:t>
      </w:r>
      <w:r w:rsidR="00CD42C9" w:rsidRPr="00953F22">
        <w:rPr>
          <w:i/>
          <w:lang w:val="fr-CA"/>
        </w:rPr>
        <w:t>unication,</w:t>
      </w:r>
      <w:r w:rsidR="00000B12" w:rsidRPr="00953F22">
        <w:rPr>
          <w:i/>
          <w:lang w:val="fr-CA"/>
        </w:rPr>
        <w:t xml:space="preserve"> économie et la planification du développement)</w:t>
      </w:r>
      <w:r w:rsidR="00385A68" w:rsidRPr="00953F22">
        <w:rPr>
          <w:lang w:val="fr-CA"/>
        </w:rPr>
        <w:t>,</w:t>
      </w:r>
      <w:r w:rsidR="00385A68">
        <w:rPr>
          <w:lang w:val="fr-CA"/>
        </w:rPr>
        <w:t xml:space="preserve"> l’unité de coordination du G5 Sahel, les organisations religieuses, les acteurs de la société civile et des médias nationaux et communautaires ainsi que les</w:t>
      </w:r>
      <w:r w:rsidRPr="006C502C">
        <w:rPr>
          <w:lang w:val="fr-CA"/>
        </w:rPr>
        <w:t xml:space="preserve"> partenaires techniques et financiers internationaux </w:t>
      </w:r>
      <w:r w:rsidR="00385A68">
        <w:rPr>
          <w:lang w:val="fr-CA"/>
        </w:rPr>
        <w:t>impliqués dans la thématique</w:t>
      </w:r>
      <w:r w:rsidRPr="006C502C">
        <w:rPr>
          <w:lang w:val="fr-CA"/>
        </w:rPr>
        <w:t xml:space="preserve">. </w:t>
      </w:r>
      <w:r w:rsidR="00FC00ED">
        <w:rPr>
          <w:lang w:val="fr-CA"/>
        </w:rPr>
        <w:t xml:space="preserve">Un partenariat privilégié sera recherché auprès de </w:t>
      </w:r>
      <w:r w:rsidR="00FC00ED" w:rsidRPr="008C3734">
        <w:rPr>
          <w:lang w:val="fr-CA"/>
        </w:rPr>
        <w:t>l'O</w:t>
      </w:r>
      <w:r w:rsidR="008C3734" w:rsidRPr="008C3734">
        <w:rPr>
          <w:lang w:val="fr-CA"/>
        </w:rPr>
        <w:t xml:space="preserve">rganisation des Nations Unies </w:t>
      </w:r>
      <w:r w:rsidR="008C3734" w:rsidRPr="008C3734">
        <w:rPr>
          <w:lang w:val="fr-CA"/>
        </w:rPr>
        <w:lastRenderedPageBreak/>
        <w:t>contre la Drogue et le Crime Organisé (O</w:t>
      </w:r>
      <w:r w:rsidR="00FC00ED" w:rsidRPr="008C3734">
        <w:rPr>
          <w:lang w:val="fr-CA"/>
        </w:rPr>
        <w:t>NUDC</w:t>
      </w:r>
      <w:r w:rsidR="008C3734" w:rsidRPr="008C3734">
        <w:rPr>
          <w:lang w:val="fr-CA"/>
        </w:rPr>
        <w:t>)</w:t>
      </w:r>
      <w:r w:rsidR="00953F22">
        <w:rPr>
          <w:lang w:val="fr-CA"/>
        </w:rPr>
        <w:t>,</w:t>
      </w:r>
      <w:r w:rsidR="00FC00ED">
        <w:rPr>
          <w:lang w:val="fr-CA"/>
        </w:rPr>
        <w:t xml:space="preserve"> vu le travail en cours qu'ils appuient auprès des acteurs de la chaine pénale et leur expertise dans ce domaine.   </w:t>
      </w:r>
    </w:p>
    <w:p w14:paraId="5243D7AE" w14:textId="2BC0541A" w:rsidR="00977E4F" w:rsidRPr="006C502C" w:rsidRDefault="00977E4F" w:rsidP="00977E4F">
      <w:pPr>
        <w:spacing w:before="240"/>
        <w:rPr>
          <w:lang w:val="fr-CA"/>
        </w:rPr>
      </w:pPr>
      <w:r w:rsidRPr="006C502C">
        <w:rPr>
          <w:lang w:val="fr-CA"/>
        </w:rPr>
        <w:t xml:space="preserve">Au niveau national, les parties prenantes seront invitées à former un </w:t>
      </w:r>
      <w:r w:rsidR="00687BB3" w:rsidRPr="006C502C">
        <w:rPr>
          <w:lang w:val="fr-CA"/>
        </w:rPr>
        <w:t xml:space="preserve">Comité de Pilotage du Projet </w:t>
      </w:r>
      <w:r w:rsidRPr="006C502C">
        <w:rPr>
          <w:lang w:val="fr-CA"/>
        </w:rPr>
        <w:t>pour guider et soutenir le</w:t>
      </w:r>
      <w:r w:rsidR="006C502C" w:rsidRPr="006C502C">
        <w:rPr>
          <w:lang w:val="fr-CA"/>
        </w:rPr>
        <w:t xml:space="preserve"> projet, promouvoir l’appropriation</w:t>
      </w:r>
      <w:r w:rsidRPr="006C502C">
        <w:rPr>
          <w:lang w:val="fr-CA"/>
        </w:rPr>
        <w:t xml:space="preserve"> publique et la responsabilité gouvernementale. Au</w:t>
      </w:r>
      <w:r w:rsidR="006C502C" w:rsidRPr="006C502C">
        <w:rPr>
          <w:lang w:val="fr-CA"/>
        </w:rPr>
        <w:t xml:space="preserve"> niveau local, un</w:t>
      </w:r>
      <w:r w:rsidRPr="006C502C">
        <w:rPr>
          <w:lang w:val="fr-CA"/>
        </w:rPr>
        <w:t xml:space="preserve">e approche </w:t>
      </w:r>
      <w:r w:rsidR="006C502C" w:rsidRPr="006C502C">
        <w:rPr>
          <w:lang w:val="fr-CA"/>
        </w:rPr>
        <w:t xml:space="preserve">participative et </w:t>
      </w:r>
      <w:r w:rsidRPr="006C502C">
        <w:rPr>
          <w:lang w:val="fr-CA"/>
        </w:rPr>
        <w:t>inclus</w:t>
      </w:r>
      <w:r w:rsidR="00385A68">
        <w:rPr>
          <w:lang w:val="fr-CA"/>
        </w:rPr>
        <w:t>ive</w:t>
      </w:r>
      <w:r w:rsidRPr="006C502C">
        <w:rPr>
          <w:lang w:val="fr-CA"/>
        </w:rPr>
        <w:t xml:space="preserve"> de</w:t>
      </w:r>
      <w:r w:rsidR="006C502C" w:rsidRPr="006C502C">
        <w:rPr>
          <w:lang w:val="fr-CA"/>
        </w:rPr>
        <w:t xml:space="preserve"> mise en œuvre garantira une prise en compte des opinions et des </w:t>
      </w:r>
      <w:r w:rsidRPr="006C502C">
        <w:rPr>
          <w:lang w:val="fr-CA"/>
        </w:rPr>
        <w:t xml:space="preserve">intérêts de toutes les parties prenantes </w:t>
      </w:r>
      <w:r w:rsidR="006C502C" w:rsidRPr="006C502C">
        <w:rPr>
          <w:lang w:val="fr-CA"/>
        </w:rPr>
        <w:t xml:space="preserve">et </w:t>
      </w:r>
      <w:r w:rsidRPr="006C502C">
        <w:rPr>
          <w:lang w:val="fr-CA"/>
        </w:rPr>
        <w:t xml:space="preserve">potentielles </w:t>
      </w:r>
      <w:r w:rsidR="006C502C" w:rsidRPr="006C502C">
        <w:rPr>
          <w:lang w:val="fr-CA"/>
        </w:rPr>
        <w:t>bénéficiaires</w:t>
      </w:r>
      <w:r w:rsidRPr="006C502C">
        <w:rPr>
          <w:lang w:val="fr-CA"/>
        </w:rPr>
        <w:t>.</w:t>
      </w:r>
    </w:p>
    <w:p w14:paraId="544BB8CF" w14:textId="67A54B1A" w:rsidR="00977E4F" w:rsidRPr="006C502C" w:rsidRDefault="00385A68" w:rsidP="00977E4F">
      <w:pPr>
        <w:spacing w:before="240"/>
        <w:rPr>
          <w:lang w:val="fr-CA"/>
        </w:rPr>
      </w:pPr>
      <w:r>
        <w:rPr>
          <w:lang w:val="fr-CA"/>
        </w:rPr>
        <w:t>Il est envisagé</w:t>
      </w:r>
      <w:r w:rsidR="00977E4F" w:rsidRPr="006C502C">
        <w:rPr>
          <w:lang w:val="fr-CA"/>
        </w:rPr>
        <w:t xml:space="preserve"> que </w:t>
      </w:r>
      <w:r w:rsidR="006C502C" w:rsidRPr="006C502C">
        <w:rPr>
          <w:lang w:val="fr-CA"/>
        </w:rPr>
        <w:t>la partie nationa</w:t>
      </w:r>
      <w:r w:rsidR="00977E4F" w:rsidRPr="006C502C">
        <w:rPr>
          <w:lang w:val="fr-CA"/>
        </w:rPr>
        <w:t>l</w:t>
      </w:r>
      <w:r w:rsidR="006C502C" w:rsidRPr="006C502C">
        <w:rPr>
          <w:lang w:val="fr-CA"/>
        </w:rPr>
        <w:t>e</w:t>
      </w:r>
      <w:r w:rsidR="00977E4F" w:rsidRPr="006C502C">
        <w:rPr>
          <w:lang w:val="fr-CA"/>
        </w:rPr>
        <w:t xml:space="preserve"> direct</w:t>
      </w:r>
      <w:r w:rsidR="00CD42C9">
        <w:rPr>
          <w:lang w:val="fr-CA"/>
        </w:rPr>
        <w:t>e</w:t>
      </w:r>
      <w:r w:rsidR="00977E4F" w:rsidRPr="006C502C">
        <w:rPr>
          <w:lang w:val="fr-CA"/>
        </w:rPr>
        <w:t xml:space="preserve"> </w:t>
      </w:r>
      <w:r>
        <w:rPr>
          <w:lang w:val="fr-CA"/>
        </w:rPr>
        <w:t>dans l’exécution du p</w:t>
      </w:r>
      <w:r w:rsidR="00977E4F" w:rsidRPr="006C502C">
        <w:rPr>
          <w:lang w:val="fr-CA"/>
        </w:rPr>
        <w:t>rojet s</w:t>
      </w:r>
      <w:r>
        <w:rPr>
          <w:lang w:val="fr-CA"/>
        </w:rPr>
        <w:t>oit</w:t>
      </w:r>
      <w:r w:rsidR="00977E4F" w:rsidRPr="006C502C">
        <w:rPr>
          <w:lang w:val="fr-CA"/>
        </w:rPr>
        <w:t xml:space="preserve"> </w:t>
      </w:r>
      <w:r w:rsidR="006C502C" w:rsidRPr="006C502C">
        <w:rPr>
          <w:lang w:val="fr-CA"/>
        </w:rPr>
        <w:t xml:space="preserve">l’unité nationale de coordination du G5 Sahel. </w:t>
      </w:r>
      <w:r w:rsidR="00977E4F" w:rsidRPr="006C502C">
        <w:rPr>
          <w:lang w:val="fr-CA"/>
        </w:rPr>
        <w:t xml:space="preserve">Le projet travaillera avec les Ministères pertinents et les </w:t>
      </w:r>
      <w:r w:rsidR="006C502C" w:rsidRPr="006C502C">
        <w:rPr>
          <w:lang w:val="fr-CA"/>
        </w:rPr>
        <w:t>acteurs de la société civile, des médias et les acteurs communautaires ainsi que les forces de défense et de la sécurité</w:t>
      </w:r>
      <w:r w:rsidR="00977E4F" w:rsidRPr="006C502C">
        <w:rPr>
          <w:lang w:val="fr-CA"/>
        </w:rPr>
        <w:t xml:space="preserve">. </w:t>
      </w:r>
    </w:p>
    <w:p w14:paraId="093C475B" w14:textId="4344A84A" w:rsidR="0002121D" w:rsidRPr="00653231" w:rsidRDefault="00977E4F" w:rsidP="00653231">
      <w:pPr>
        <w:spacing w:before="240"/>
        <w:rPr>
          <w:lang w:val="fr-CA"/>
        </w:rPr>
      </w:pPr>
      <w:r w:rsidRPr="006C502C">
        <w:rPr>
          <w:lang w:val="fr-CA"/>
        </w:rPr>
        <w:t xml:space="preserve">Les autorités </w:t>
      </w:r>
      <w:r w:rsidR="006C502C" w:rsidRPr="006C502C">
        <w:rPr>
          <w:lang w:val="fr-CA"/>
        </w:rPr>
        <w:t xml:space="preserve">et les institutions </w:t>
      </w:r>
      <w:r w:rsidRPr="006C502C">
        <w:rPr>
          <w:lang w:val="fr-CA"/>
        </w:rPr>
        <w:t>religieuses pertinentes seront soutenues pour participer aux fo</w:t>
      </w:r>
      <w:r w:rsidR="006C502C" w:rsidRPr="006C502C">
        <w:rPr>
          <w:lang w:val="fr-CA"/>
        </w:rPr>
        <w:t xml:space="preserve">rums de dialogue et améliorer la gouvernance de leurs </w:t>
      </w:r>
      <w:r w:rsidRPr="006C502C">
        <w:rPr>
          <w:lang w:val="fr-CA"/>
        </w:rPr>
        <w:t>institutions</w:t>
      </w:r>
      <w:r w:rsidR="006C502C" w:rsidRPr="006C502C">
        <w:rPr>
          <w:lang w:val="fr-CA"/>
        </w:rPr>
        <w:t>. Le</w:t>
      </w:r>
      <w:r w:rsidRPr="006C502C">
        <w:rPr>
          <w:lang w:val="fr-CA"/>
        </w:rPr>
        <w:t>s par</w:t>
      </w:r>
      <w:r w:rsidR="006C502C" w:rsidRPr="006C502C">
        <w:rPr>
          <w:lang w:val="fr-CA"/>
        </w:rPr>
        <w:t xml:space="preserve">tenaires de projet incluront </w:t>
      </w:r>
      <w:r w:rsidR="006C502C" w:rsidRPr="008C3734">
        <w:rPr>
          <w:lang w:val="fr-CA"/>
        </w:rPr>
        <w:t>l’E</w:t>
      </w:r>
      <w:r w:rsidR="008C3734" w:rsidRPr="008C3734">
        <w:rPr>
          <w:lang w:val="fr-CA"/>
        </w:rPr>
        <w:t>ntente des Églises et des Missions Évangéliques du Tchad (E</w:t>
      </w:r>
      <w:r w:rsidR="006C502C" w:rsidRPr="008C3734">
        <w:rPr>
          <w:lang w:val="fr-CA"/>
        </w:rPr>
        <w:t>EMT</w:t>
      </w:r>
      <w:r w:rsidR="008C3734" w:rsidRPr="008C3734">
        <w:rPr>
          <w:lang w:val="fr-CA"/>
        </w:rPr>
        <w:t>)</w:t>
      </w:r>
      <w:r w:rsidR="006C502C" w:rsidRPr="008C3734">
        <w:rPr>
          <w:lang w:val="fr-CA"/>
        </w:rPr>
        <w:t>, le C</w:t>
      </w:r>
      <w:r w:rsidR="00A33AC5" w:rsidRPr="008C3734">
        <w:rPr>
          <w:lang w:val="fr-CA"/>
        </w:rPr>
        <w:t>onseil Supérieur des</w:t>
      </w:r>
      <w:r w:rsidR="00A33AC5" w:rsidRPr="00A33AC5">
        <w:rPr>
          <w:lang w:val="fr-CA"/>
        </w:rPr>
        <w:t xml:space="preserve"> Affaires Islamiques (C</w:t>
      </w:r>
      <w:r w:rsidR="006C502C" w:rsidRPr="00A33AC5">
        <w:rPr>
          <w:lang w:val="fr-CA"/>
        </w:rPr>
        <w:t>SAI</w:t>
      </w:r>
      <w:r w:rsidR="00A33AC5" w:rsidRPr="00A33AC5">
        <w:rPr>
          <w:lang w:val="fr-CA"/>
        </w:rPr>
        <w:t>)</w:t>
      </w:r>
      <w:r w:rsidR="006C502C" w:rsidRPr="00A33AC5">
        <w:rPr>
          <w:lang w:val="fr-CA"/>
        </w:rPr>
        <w:t xml:space="preserve"> et l’E</w:t>
      </w:r>
      <w:r w:rsidR="00A33AC5" w:rsidRPr="00A33AC5">
        <w:rPr>
          <w:lang w:val="fr-CA"/>
        </w:rPr>
        <w:t xml:space="preserve">ntente des </w:t>
      </w:r>
      <w:r w:rsidR="00C7017A" w:rsidRPr="00A33AC5">
        <w:rPr>
          <w:lang w:val="fr-CA"/>
        </w:rPr>
        <w:t>Églises</w:t>
      </w:r>
      <w:r w:rsidR="00A33AC5" w:rsidRPr="00A33AC5">
        <w:rPr>
          <w:lang w:val="fr-CA"/>
        </w:rPr>
        <w:t xml:space="preserve"> du Tchad (E</w:t>
      </w:r>
      <w:r w:rsidR="006C502C" w:rsidRPr="00A33AC5">
        <w:rPr>
          <w:lang w:val="fr-CA"/>
        </w:rPr>
        <w:t>ET</w:t>
      </w:r>
      <w:r w:rsidR="00A33AC5" w:rsidRPr="00A33AC5">
        <w:rPr>
          <w:lang w:val="fr-CA"/>
        </w:rPr>
        <w:t>)</w:t>
      </w:r>
      <w:r w:rsidR="006C502C" w:rsidRPr="00A33AC5">
        <w:rPr>
          <w:lang w:val="fr-CA"/>
        </w:rPr>
        <w:t>.</w:t>
      </w:r>
    </w:p>
    <w:p w14:paraId="563AF28B" w14:textId="2BBC23B9" w:rsidR="00653231" w:rsidRPr="009E1DDD" w:rsidRDefault="00653231" w:rsidP="00653231">
      <w:pPr>
        <w:pStyle w:val="Titre1"/>
        <w:pBdr>
          <w:top w:val="single" w:sz="4" w:space="0" w:color="auto"/>
        </w:pBdr>
        <w:rPr>
          <w:lang w:val="fr-CA"/>
        </w:rPr>
      </w:pPr>
      <w:r>
        <w:rPr>
          <w:lang w:val="fr-CA"/>
        </w:rPr>
        <w:t xml:space="preserve">Risques et </w:t>
      </w:r>
      <w:r w:rsidR="00660F17">
        <w:rPr>
          <w:lang w:val="fr-CA"/>
        </w:rPr>
        <w:t>Hypothèses</w:t>
      </w:r>
    </w:p>
    <w:p w14:paraId="69532143" w14:textId="63B613FE" w:rsidR="0002121D" w:rsidRPr="0002121D" w:rsidRDefault="0002121D" w:rsidP="0002121D">
      <w:pPr>
        <w:rPr>
          <w:lang w:val="fr-CA"/>
        </w:rPr>
      </w:pPr>
      <w:r w:rsidRPr="0002121D">
        <w:rPr>
          <w:lang w:val="fr-CA"/>
        </w:rPr>
        <w:t>Le projet s</w:t>
      </w:r>
      <w:r>
        <w:rPr>
          <w:lang w:val="fr-CA"/>
        </w:rPr>
        <w:t xml:space="preserve">’appuie sur </w:t>
      </w:r>
      <w:r w:rsidR="00B13B26">
        <w:rPr>
          <w:lang w:val="fr-CA"/>
        </w:rPr>
        <w:t xml:space="preserve">l'hypothèse </w:t>
      </w:r>
      <w:r w:rsidR="00A33AC5">
        <w:rPr>
          <w:lang w:val="fr-CA"/>
        </w:rPr>
        <w:t>que le G</w:t>
      </w:r>
      <w:r w:rsidRPr="0002121D">
        <w:rPr>
          <w:lang w:val="fr-CA"/>
        </w:rPr>
        <w:t xml:space="preserve">ouvernement </w:t>
      </w:r>
      <w:r>
        <w:rPr>
          <w:lang w:val="fr-CA"/>
        </w:rPr>
        <w:t>du Tchad</w:t>
      </w:r>
      <w:r w:rsidRPr="0002121D">
        <w:rPr>
          <w:lang w:val="fr-CA"/>
        </w:rPr>
        <w:t xml:space="preserve"> continue à soutenir une approche développementale de la prévention de l'extrémisme violent, </w:t>
      </w:r>
      <w:r>
        <w:rPr>
          <w:lang w:val="fr-CA"/>
        </w:rPr>
        <w:t>adopte la stratégie nationale et son</w:t>
      </w:r>
      <w:r w:rsidRPr="0002121D">
        <w:rPr>
          <w:lang w:val="fr-CA"/>
        </w:rPr>
        <w:t xml:space="preserve"> plan d'action </w:t>
      </w:r>
      <w:r>
        <w:rPr>
          <w:lang w:val="fr-CA"/>
        </w:rPr>
        <w:t>en cours d’élaboration et s’engage entièrement dans la mise en œuvre des activités du projet</w:t>
      </w:r>
      <w:r w:rsidRPr="0002121D">
        <w:rPr>
          <w:lang w:val="fr-CA"/>
        </w:rPr>
        <w:t>. Le projet suppose également l'intérêt continu et la participation d'un large éventail de parties prenantes de la société civile et du gouvernement local, tant au niveau national que dans les zones cibles sélectionnées.</w:t>
      </w:r>
    </w:p>
    <w:p w14:paraId="2D6A1088" w14:textId="4A7B7F4D" w:rsidR="003D4708" w:rsidRPr="0002121D" w:rsidRDefault="0002121D" w:rsidP="0002121D">
      <w:pPr>
        <w:rPr>
          <w:lang w:val="fr-CA"/>
        </w:rPr>
      </w:pPr>
      <w:r w:rsidRPr="00F33372">
        <w:rPr>
          <w:highlight w:val="magenta"/>
          <w:lang w:val="fr-CA"/>
        </w:rPr>
        <w:t>Un journal des risques complet est joint en annexe à ce document de projet, qui détaille tous les risques - politiques, institutionnels, sociaux, financiers et opérationnels - que le projet doit gérer et atténuer au cours de sa mise en œuvre.</w:t>
      </w:r>
      <w:r w:rsidRPr="0002121D">
        <w:rPr>
          <w:lang w:val="fr-CA"/>
        </w:rPr>
        <w:t xml:space="preserve"> </w:t>
      </w:r>
    </w:p>
    <w:p w14:paraId="559FFD63" w14:textId="69DB771A" w:rsidR="00660F17" w:rsidRPr="009E1DDD" w:rsidRDefault="00660F17" w:rsidP="00660F17">
      <w:pPr>
        <w:pStyle w:val="Titre1"/>
        <w:pBdr>
          <w:top w:val="single" w:sz="4" w:space="0" w:color="auto"/>
        </w:pBdr>
        <w:rPr>
          <w:lang w:val="fr-CA"/>
        </w:rPr>
      </w:pPr>
      <w:r>
        <w:rPr>
          <w:lang w:val="fr-CA"/>
        </w:rPr>
        <w:t>Implication des parties prenantes</w:t>
      </w:r>
      <w:r w:rsidRPr="009E1DDD">
        <w:rPr>
          <w:lang w:val="fr-CA"/>
        </w:rPr>
        <w:t xml:space="preserve"> </w:t>
      </w:r>
    </w:p>
    <w:p w14:paraId="72A636F7" w14:textId="2DC12D20" w:rsidR="00B138C8" w:rsidRPr="00B138C8" w:rsidRDefault="00B138C8" w:rsidP="00B138C8">
      <w:pPr>
        <w:spacing w:before="240"/>
        <w:rPr>
          <w:lang w:val="fr-CA"/>
        </w:rPr>
      </w:pPr>
      <w:r w:rsidRPr="00B138C8">
        <w:rPr>
          <w:lang w:val="fr-CA"/>
        </w:rPr>
        <w:t>Ce document de proje</w:t>
      </w:r>
      <w:r>
        <w:rPr>
          <w:lang w:val="fr-CA"/>
        </w:rPr>
        <w:t>t a été élaboré à la suite d’une</w:t>
      </w:r>
      <w:r w:rsidRPr="00B138C8">
        <w:rPr>
          <w:lang w:val="fr-CA"/>
        </w:rPr>
        <w:t xml:space="preserve"> consultation </w:t>
      </w:r>
      <w:r>
        <w:rPr>
          <w:lang w:val="fr-CA"/>
        </w:rPr>
        <w:t xml:space="preserve">régionale organisée par </w:t>
      </w:r>
      <w:r w:rsidRPr="005356B8">
        <w:rPr>
          <w:lang w:val="fr-CA"/>
        </w:rPr>
        <w:t>l’</w:t>
      </w:r>
      <w:r w:rsidR="00754F35" w:rsidRPr="005356B8">
        <w:rPr>
          <w:lang w:val="fr-CA"/>
        </w:rPr>
        <w:t>International</w:t>
      </w:r>
      <w:r w:rsidR="005356B8" w:rsidRPr="005356B8">
        <w:rPr>
          <w:lang w:val="fr-CA"/>
        </w:rPr>
        <w:t xml:space="preserve"> </w:t>
      </w:r>
      <w:proofErr w:type="spellStart"/>
      <w:r w:rsidR="005356B8" w:rsidRPr="005356B8">
        <w:rPr>
          <w:lang w:val="fr-CA"/>
        </w:rPr>
        <w:t>Peace</w:t>
      </w:r>
      <w:proofErr w:type="spellEnd"/>
      <w:r w:rsidR="005356B8" w:rsidRPr="005356B8">
        <w:rPr>
          <w:lang w:val="fr-CA"/>
        </w:rPr>
        <w:t xml:space="preserve"> Insti</w:t>
      </w:r>
      <w:r w:rsidR="00C53A82">
        <w:rPr>
          <w:lang w:val="fr-CA"/>
        </w:rPr>
        <w:t>t</w:t>
      </w:r>
      <w:r w:rsidR="005356B8" w:rsidRPr="005356B8">
        <w:rPr>
          <w:lang w:val="fr-CA"/>
        </w:rPr>
        <w:t>ute (I</w:t>
      </w:r>
      <w:r w:rsidRPr="005356B8">
        <w:rPr>
          <w:lang w:val="fr-CA"/>
        </w:rPr>
        <w:t>PI</w:t>
      </w:r>
      <w:r w:rsidR="005356B8" w:rsidRPr="005356B8">
        <w:rPr>
          <w:lang w:val="fr-CA"/>
        </w:rPr>
        <w:t>)</w:t>
      </w:r>
      <w:r w:rsidRPr="005356B8">
        <w:rPr>
          <w:lang w:val="fr-CA"/>
        </w:rPr>
        <w:t xml:space="preserve"> et le PNUD en </w:t>
      </w:r>
      <w:r w:rsidR="001D486E" w:rsidRPr="005356B8">
        <w:rPr>
          <w:lang w:val="fr-CA"/>
        </w:rPr>
        <w:t>m</w:t>
      </w:r>
      <w:r w:rsidRPr="005356B8">
        <w:rPr>
          <w:lang w:val="fr-CA"/>
        </w:rPr>
        <w:t>ai 2017 et à la suite des conversations</w:t>
      </w:r>
      <w:r>
        <w:rPr>
          <w:lang w:val="fr-CA"/>
        </w:rPr>
        <w:t xml:space="preserve"> nationales organisée par le PNUD en </w:t>
      </w:r>
      <w:r w:rsidR="001D486E">
        <w:rPr>
          <w:lang w:val="fr-CA"/>
        </w:rPr>
        <w:t>a</w:t>
      </w:r>
      <w:r>
        <w:rPr>
          <w:lang w:val="fr-CA"/>
        </w:rPr>
        <w:t xml:space="preserve">out 2017 </w:t>
      </w:r>
      <w:r w:rsidRPr="00B138C8">
        <w:rPr>
          <w:lang w:val="fr-CA"/>
        </w:rPr>
        <w:t xml:space="preserve">sur la prévention et la réponse à l'extrémisme violent, tenue à </w:t>
      </w:r>
      <w:r>
        <w:rPr>
          <w:lang w:val="fr-CA"/>
        </w:rPr>
        <w:t>N’Djamena. Ces</w:t>
      </w:r>
      <w:r w:rsidRPr="00B138C8">
        <w:rPr>
          <w:lang w:val="fr-CA"/>
        </w:rPr>
        <w:t xml:space="preserve"> consultations ont été menées avec les acteurs concernés du Gouvernement et de la société civile, les agences des Nations Unies, les donateurs internationaux </w:t>
      </w:r>
      <w:r>
        <w:rPr>
          <w:lang w:val="fr-CA"/>
        </w:rPr>
        <w:t>et les partenaires d'exécution. Le</w:t>
      </w:r>
      <w:r w:rsidRPr="00B138C8">
        <w:rPr>
          <w:lang w:val="fr-CA"/>
        </w:rPr>
        <w:t>s commentaires</w:t>
      </w:r>
      <w:r>
        <w:rPr>
          <w:lang w:val="fr-CA"/>
        </w:rPr>
        <w:t xml:space="preserve"> issus de ces consultations</w:t>
      </w:r>
      <w:r w:rsidRPr="00B138C8">
        <w:rPr>
          <w:lang w:val="fr-CA"/>
        </w:rPr>
        <w:t xml:space="preserve"> ont été pleinement intégrés dans la concept</w:t>
      </w:r>
      <w:r w:rsidR="001D486E">
        <w:rPr>
          <w:lang w:val="fr-CA"/>
        </w:rPr>
        <w:t>ualisat</w:t>
      </w:r>
      <w:r w:rsidRPr="00B138C8">
        <w:rPr>
          <w:lang w:val="fr-CA"/>
        </w:rPr>
        <w:t>ion du projet.</w:t>
      </w:r>
    </w:p>
    <w:p w14:paraId="6C41295C" w14:textId="280D9303" w:rsidR="00B138C8" w:rsidRDefault="00B138C8" w:rsidP="00B138C8">
      <w:pPr>
        <w:spacing w:before="240"/>
        <w:rPr>
          <w:lang w:val="fr-CA"/>
        </w:rPr>
      </w:pPr>
      <w:r w:rsidRPr="00B138C8">
        <w:rPr>
          <w:lang w:val="fr-CA"/>
        </w:rPr>
        <w:t>Afin d</w:t>
      </w:r>
      <w:r>
        <w:rPr>
          <w:lang w:val="fr-CA"/>
        </w:rPr>
        <w:t xml:space="preserve">e renforcer le </w:t>
      </w:r>
      <w:r w:rsidRPr="00B138C8">
        <w:rPr>
          <w:lang w:val="fr-CA"/>
        </w:rPr>
        <w:t>niveau d'appropriation nationale, une approche inclusive doit être adoptée, qui cherche activement à impliquer toutes les sections de la société civile - communautés locales, l</w:t>
      </w:r>
      <w:r>
        <w:rPr>
          <w:lang w:val="fr-CA"/>
        </w:rPr>
        <w:t>eaders traditionnels, ONG et Organisations religieuses</w:t>
      </w:r>
      <w:r w:rsidRPr="00B138C8">
        <w:rPr>
          <w:lang w:val="fr-CA"/>
        </w:rPr>
        <w:t>, les médias, les institutions académiques et le secteur privé. L'approche du projet est spécifiquement conçue pour être consultative et participative, dans la conception, la mise en œuvre, le suivi et l'évaluation, et quant à la meilleur</w:t>
      </w:r>
      <w:r>
        <w:rPr>
          <w:lang w:val="fr-CA"/>
        </w:rPr>
        <w:t>e façon de cibler les bénéficiaires</w:t>
      </w:r>
      <w:r w:rsidRPr="00B138C8">
        <w:rPr>
          <w:lang w:val="fr-CA"/>
        </w:rPr>
        <w:t>.</w:t>
      </w:r>
    </w:p>
    <w:p w14:paraId="5445577C" w14:textId="77777777" w:rsidR="00660F17" w:rsidRDefault="00660F17" w:rsidP="00B138C8">
      <w:pPr>
        <w:spacing w:before="240"/>
        <w:rPr>
          <w:lang w:val="fr-CA"/>
        </w:rPr>
      </w:pPr>
    </w:p>
    <w:p w14:paraId="4BD7000C" w14:textId="6263E980" w:rsidR="00660F17" w:rsidRPr="009E1DDD" w:rsidRDefault="00660F17" w:rsidP="00660F17">
      <w:pPr>
        <w:pStyle w:val="Titre1"/>
        <w:pBdr>
          <w:top w:val="single" w:sz="4" w:space="0" w:color="auto"/>
        </w:pBdr>
        <w:rPr>
          <w:lang w:val="fr-CA"/>
        </w:rPr>
      </w:pPr>
      <w:r>
        <w:rPr>
          <w:lang w:val="fr-CA"/>
        </w:rPr>
        <w:t>connaissances</w:t>
      </w:r>
      <w:r w:rsidRPr="009E1DDD">
        <w:rPr>
          <w:lang w:val="fr-CA"/>
        </w:rPr>
        <w:t xml:space="preserve"> </w:t>
      </w:r>
    </w:p>
    <w:p w14:paraId="27D034ED" w14:textId="41FA11FC" w:rsidR="003D4708" w:rsidRPr="00F861A6" w:rsidRDefault="00F861A6" w:rsidP="00F861A6">
      <w:pPr>
        <w:rPr>
          <w:lang w:val="fr-CA"/>
        </w:rPr>
      </w:pPr>
      <w:r>
        <w:rPr>
          <w:lang w:val="fr-CA"/>
        </w:rPr>
        <w:t>Outre les rapports de suivi et d’évaluation, le Projet générera des connaissances spécifiques sur l’identification des signes précoces et l’utilisation de ces derniers dans la prévention de l’Extrémisme Violent dans un contexte spécifique à la région du Centre de l’Afrique</w:t>
      </w:r>
      <w:r w:rsidR="003D4708" w:rsidRPr="00F861A6">
        <w:rPr>
          <w:lang w:val="fr-CA"/>
        </w:rPr>
        <w:t>.</w:t>
      </w:r>
      <w:r>
        <w:rPr>
          <w:lang w:val="fr-CA"/>
        </w:rPr>
        <w:t xml:space="preserve"> Il est prévu également que les activités en lien avec les médias génèrent une connaissance sur le </w:t>
      </w:r>
      <w:proofErr w:type="spellStart"/>
      <w:r>
        <w:rPr>
          <w:lang w:val="fr-CA"/>
        </w:rPr>
        <w:t>reporting</w:t>
      </w:r>
      <w:proofErr w:type="spellEnd"/>
      <w:r>
        <w:rPr>
          <w:lang w:val="fr-CA"/>
        </w:rPr>
        <w:t xml:space="preserve"> responsable et sensible à la thématique en vue d’orienter les futures approches sur le reportage dans la thématique concernée. Enfin, les rapports d’évaluation </w:t>
      </w:r>
      <w:r w:rsidR="00D230CD">
        <w:rPr>
          <w:lang w:val="fr-CA"/>
        </w:rPr>
        <w:t xml:space="preserve">à </w:t>
      </w:r>
      <w:r>
        <w:rPr>
          <w:lang w:val="fr-CA"/>
        </w:rPr>
        <w:t>mi-parcours et finale devront générer un ensemble de connaissance</w:t>
      </w:r>
      <w:r w:rsidR="00D230CD">
        <w:rPr>
          <w:lang w:val="fr-CA"/>
        </w:rPr>
        <w:t>s</w:t>
      </w:r>
      <w:r>
        <w:rPr>
          <w:lang w:val="fr-CA"/>
        </w:rPr>
        <w:t xml:space="preserve"> sur les meilleures pratiques et le</w:t>
      </w:r>
      <w:r w:rsidR="003F5D31">
        <w:rPr>
          <w:lang w:val="fr-CA"/>
        </w:rPr>
        <w:t>s</w:t>
      </w:r>
      <w:r>
        <w:rPr>
          <w:lang w:val="fr-CA"/>
        </w:rPr>
        <w:t xml:space="preserve"> leçons apprises en matière de l’extrémisme violent.</w:t>
      </w:r>
    </w:p>
    <w:p w14:paraId="49ECE76E" w14:textId="053CDDDB" w:rsidR="00660F17" w:rsidRPr="009E1DDD" w:rsidRDefault="00660F17" w:rsidP="00660F17">
      <w:pPr>
        <w:pStyle w:val="Titre1"/>
        <w:pBdr>
          <w:top w:val="single" w:sz="4" w:space="0" w:color="auto"/>
        </w:pBdr>
        <w:rPr>
          <w:lang w:val="fr-CA"/>
        </w:rPr>
      </w:pPr>
      <w:r>
        <w:rPr>
          <w:lang w:val="fr-CA"/>
        </w:rPr>
        <w:lastRenderedPageBreak/>
        <w:t>Durabilité et amplification</w:t>
      </w:r>
      <w:r w:rsidRPr="009E1DDD">
        <w:rPr>
          <w:lang w:val="fr-CA"/>
        </w:rPr>
        <w:t xml:space="preserve"> </w:t>
      </w:r>
    </w:p>
    <w:p w14:paraId="134069B1" w14:textId="70BC7349" w:rsidR="008C2F93" w:rsidRPr="003F5D31" w:rsidRDefault="006B32F2" w:rsidP="003F5D31">
      <w:pPr>
        <w:rPr>
          <w:lang w:val="fr-CA"/>
        </w:rPr>
      </w:pPr>
      <w:r>
        <w:rPr>
          <w:lang w:val="fr-CA"/>
        </w:rPr>
        <w:t>Le projet sera exécuté en mode NIM; ce qui permettra une appropriation et une participation nationale considérable. En outre, un comité de pilotage au niveau nationale et un comité technique opérationnel dans les zones cibles seront mis sur pied pour garantir la durabilité des résultats du projet à tous les niveaux.</w:t>
      </w:r>
    </w:p>
    <w:p w14:paraId="35B0BF12" w14:textId="77777777" w:rsidR="003D4708" w:rsidRPr="009E1DDD" w:rsidRDefault="003D4708" w:rsidP="003D4708">
      <w:pPr>
        <w:jc w:val="left"/>
        <w:rPr>
          <w:i/>
          <w:lang w:val="fr-CA"/>
        </w:rPr>
      </w:pPr>
    </w:p>
    <w:p w14:paraId="589EF24D" w14:textId="1D54679E" w:rsidR="003D4708" w:rsidRPr="009E1DDD" w:rsidRDefault="003D4708" w:rsidP="003D4708">
      <w:pPr>
        <w:pStyle w:val="Titre1"/>
        <w:pBdr>
          <w:top w:val="single" w:sz="4" w:space="0" w:color="auto"/>
        </w:pBdr>
        <w:rPr>
          <w:lang w:val="fr-CA"/>
        </w:rPr>
      </w:pPr>
      <w:r w:rsidRPr="009E1DDD">
        <w:rPr>
          <w:lang w:val="fr-CA"/>
        </w:rPr>
        <w:t xml:space="preserve">Gestion du </w:t>
      </w:r>
      <w:r w:rsidR="00C27D3B">
        <w:rPr>
          <w:lang w:val="fr-CA"/>
        </w:rPr>
        <w:t>Projet</w:t>
      </w:r>
      <w:r w:rsidRPr="009E1DDD">
        <w:rPr>
          <w:lang w:val="fr-CA"/>
        </w:rPr>
        <w:t xml:space="preserve"> </w:t>
      </w:r>
    </w:p>
    <w:p w14:paraId="3DFDC9D9" w14:textId="586ABA49" w:rsidR="002259FD" w:rsidRPr="002259FD" w:rsidRDefault="002259FD" w:rsidP="005F48E3">
      <w:pPr>
        <w:widowControl w:val="0"/>
        <w:tabs>
          <w:tab w:val="left" w:pos="0"/>
        </w:tabs>
        <w:spacing w:after="0"/>
        <w:rPr>
          <w:rFonts w:cs="Calibri"/>
          <w:b/>
          <w:bCs/>
          <w:i/>
          <w:iCs/>
          <w:lang w:val="fr-FR"/>
        </w:rPr>
      </w:pPr>
      <w:r w:rsidRPr="002259FD">
        <w:rPr>
          <w:rFonts w:cs="Calibri"/>
          <w:b/>
          <w:bCs/>
          <w:i/>
          <w:iCs/>
          <w:lang w:val="fr-FR"/>
        </w:rPr>
        <w:t xml:space="preserve">Stratégie de mise en </w:t>
      </w:r>
      <w:r>
        <w:rPr>
          <w:rFonts w:cs="Calibri"/>
          <w:b/>
          <w:bCs/>
          <w:i/>
          <w:iCs/>
          <w:lang w:val="fr-FR"/>
        </w:rPr>
        <w:t>œuvre</w:t>
      </w:r>
      <w:r w:rsidRPr="002259FD">
        <w:rPr>
          <w:rFonts w:cs="Calibri"/>
          <w:b/>
          <w:bCs/>
          <w:i/>
          <w:iCs/>
          <w:lang w:val="fr-FR"/>
        </w:rPr>
        <w:t xml:space="preserve"> :</w:t>
      </w:r>
    </w:p>
    <w:p w14:paraId="57647848" w14:textId="77777777" w:rsidR="002259FD" w:rsidRDefault="002259FD" w:rsidP="005F48E3">
      <w:pPr>
        <w:widowControl w:val="0"/>
        <w:tabs>
          <w:tab w:val="left" w:pos="0"/>
        </w:tabs>
        <w:spacing w:after="0"/>
        <w:rPr>
          <w:rFonts w:cs="Calibri"/>
          <w:bCs/>
          <w:iCs/>
          <w:lang w:val="fr-FR"/>
        </w:rPr>
      </w:pPr>
    </w:p>
    <w:p w14:paraId="77A5EC30" w14:textId="4AFCABC4" w:rsidR="005F48E3" w:rsidRPr="002259FD" w:rsidRDefault="005F48E3" w:rsidP="005F48E3">
      <w:pPr>
        <w:widowControl w:val="0"/>
        <w:tabs>
          <w:tab w:val="left" w:pos="0"/>
        </w:tabs>
        <w:spacing w:after="0"/>
        <w:rPr>
          <w:rFonts w:cs="Calibri"/>
          <w:lang w:val="fr-FR"/>
        </w:rPr>
      </w:pPr>
      <w:r w:rsidRPr="002259FD">
        <w:rPr>
          <w:rFonts w:cs="Calibri"/>
          <w:bCs/>
          <w:iCs/>
          <w:lang w:val="fr-FR"/>
        </w:rPr>
        <w:t>Ce programme a été formulé dans un contexte où il y a plusieurs intervenants, sans cadre programmatique national reconnu et fédérateur</w:t>
      </w:r>
      <w:r w:rsidRPr="002259FD">
        <w:rPr>
          <w:rFonts w:cs="Calibri"/>
          <w:lang w:val="fr-FR"/>
        </w:rPr>
        <w:t xml:space="preserve">. La formulation de la stratégie nationale de prévention et de lutte contre la radicalisation des populations Tchadiennes est une opportunité de coordination et de mise en cohérence de toutes les initiatives en cours.  </w:t>
      </w:r>
      <w:r w:rsidRPr="002259FD">
        <w:rPr>
          <w:rFonts w:eastAsia="SimSun" w:cs="Calibri"/>
          <w:lang w:val="fr-FR" w:eastAsia="zh-CN"/>
        </w:rPr>
        <w:t xml:space="preserve">Le Programme s’attèlera donc à </w:t>
      </w:r>
      <w:r w:rsidRPr="002259FD">
        <w:rPr>
          <w:rFonts w:cs="Calibri"/>
          <w:lang w:val="fr-FR" w:eastAsia="en-GB"/>
        </w:rPr>
        <w:t>une mise à jour des initiatives en cours</w:t>
      </w:r>
      <w:r w:rsidR="002259FD">
        <w:rPr>
          <w:rFonts w:cs="Calibri"/>
          <w:lang w:val="fr-FR" w:eastAsia="en-GB"/>
        </w:rPr>
        <w:t xml:space="preserve"> à travers l’élaboration d’</w:t>
      </w:r>
      <w:r w:rsidRPr="002259FD">
        <w:rPr>
          <w:rFonts w:cs="Calibri"/>
          <w:lang w:val="fr-FR" w:eastAsia="en-GB"/>
        </w:rPr>
        <w:t>une cartographie de l’existant dans le domaine permettra de mieux orienter les actions prioritaires, les gaps et permettra la construction des synergies et la coordination de la mise en œuvre des activités sur le terrain</w:t>
      </w:r>
      <w:r w:rsidRPr="002259FD">
        <w:rPr>
          <w:rFonts w:cs="Calibri"/>
          <w:lang w:val="fr-FR"/>
        </w:rPr>
        <w:t xml:space="preserve">. </w:t>
      </w:r>
    </w:p>
    <w:p w14:paraId="5A565B6A" w14:textId="77777777" w:rsidR="002259FD" w:rsidRDefault="002259FD" w:rsidP="005F48E3">
      <w:pPr>
        <w:tabs>
          <w:tab w:val="left" w:pos="0"/>
        </w:tabs>
        <w:spacing w:after="0"/>
        <w:rPr>
          <w:rFonts w:cs="Calibri"/>
          <w:lang w:val="fr-FR" w:eastAsia="en-GB"/>
        </w:rPr>
      </w:pPr>
    </w:p>
    <w:p w14:paraId="3362DB0F" w14:textId="77777777" w:rsidR="005F48E3" w:rsidRPr="002259FD" w:rsidRDefault="005F48E3" w:rsidP="005F48E3">
      <w:pPr>
        <w:tabs>
          <w:tab w:val="left" w:pos="0"/>
        </w:tabs>
        <w:spacing w:after="0"/>
        <w:rPr>
          <w:rFonts w:eastAsia="SimSun" w:cs="Calibri"/>
          <w:lang w:val="fr-FR" w:eastAsia="zh-CN"/>
        </w:rPr>
      </w:pPr>
      <w:r w:rsidRPr="002259FD">
        <w:rPr>
          <w:rFonts w:cs="Calibri"/>
          <w:lang w:val="fr-FR" w:eastAsia="en-GB"/>
        </w:rPr>
        <w:t>Afin de garantir l’efficacité des actions et l’articulation des sept composantes du Programme, les synergies entre les fonds du Programme seront constamment recherchées et renforcées y compris avec d’autres fonds de Bailleurs de Fonds ou d’autres intervenants</w:t>
      </w:r>
      <w:r w:rsidRPr="002259FD">
        <w:rPr>
          <w:rFonts w:eastAsia="SimSun" w:cs="Calibri"/>
          <w:lang w:val="fr-FR" w:eastAsia="zh-CN"/>
        </w:rPr>
        <w:t xml:space="preserve">. </w:t>
      </w:r>
    </w:p>
    <w:p w14:paraId="085418EF" w14:textId="77777777" w:rsidR="002259FD" w:rsidRDefault="002259FD" w:rsidP="002259FD">
      <w:pPr>
        <w:pStyle w:val="Titre2"/>
        <w:ind w:left="0"/>
        <w:rPr>
          <w:rFonts w:ascii="Arial" w:eastAsia="SimSun" w:hAnsi="Arial" w:cs="Calibri"/>
          <w:b w:val="0"/>
          <w:bCs w:val="0"/>
          <w:lang w:val="fr-CA" w:eastAsia="zh-CN"/>
        </w:rPr>
      </w:pPr>
      <w:bookmarkStart w:id="1" w:name="_Toc484739684"/>
      <w:bookmarkStart w:id="2" w:name="_Toc489222438"/>
    </w:p>
    <w:p w14:paraId="651B81A0" w14:textId="1303E08E" w:rsidR="005F48E3" w:rsidRDefault="005F48E3" w:rsidP="002259FD">
      <w:pPr>
        <w:pStyle w:val="Titre2"/>
        <w:ind w:left="0"/>
        <w:rPr>
          <w:rFonts w:ascii="Arial" w:hAnsi="Arial" w:cs="Arial"/>
          <w:i/>
          <w:lang w:val="fr-FR"/>
        </w:rPr>
      </w:pPr>
      <w:r w:rsidRPr="002259FD">
        <w:rPr>
          <w:rFonts w:ascii="Arial" w:hAnsi="Arial" w:cs="Arial"/>
          <w:i/>
          <w:lang w:val="fr-FR"/>
        </w:rPr>
        <w:t>Arrangements institutionnels</w:t>
      </w:r>
      <w:bookmarkEnd w:id="1"/>
      <w:bookmarkEnd w:id="2"/>
      <w:r w:rsidR="002259FD">
        <w:rPr>
          <w:rFonts w:ascii="Arial" w:hAnsi="Arial" w:cs="Arial"/>
          <w:i/>
          <w:lang w:val="fr-FR"/>
        </w:rPr>
        <w:t> :</w:t>
      </w:r>
    </w:p>
    <w:p w14:paraId="16CA60E9" w14:textId="77777777" w:rsidR="002259FD" w:rsidRPr="002259FD" w:rsidRDefault="002259FD" w:rsidP="002259FD">
      <w:pPr>
        <w:rPr>
          <w:lang w:val="fr-FR"/>
        </w:rPr>
      </w:pPr>
    </w:p>
    <w:p w14:paraId="6B48B78E" w14:textId="28005B45" w:rsidR="005F48E3" w:rsidRPr="002259FD" w:rsidRDefault="005F48E3" w:rsidP="005F48E3">
      <w:pPr>
        <w:spacing w:after="0"/>
        <w:rPr>
          <w:rFonts w:eastAsia="Batang" w:cs="Calibri"/>
          <w:spacing w:val="4"/>
          <w:w w:val="103"/>
          <w:kern w:val="14"/>
          <w:lang w:val="fr-FR"/>
        </w:rPr>
      </w:pPr>
      <w:r w:rsidRPr="002259FD">
        <w:rPr>
          <w:lang w:val="fr-FR"/>
        </w:rPr>
        <w:t>Le PREVEX est un Programme du Gouvernement soutenu par le PNUD et tous les autres partenaires techniques et financiers qui adhèreront à ses objectifs. Un accent particulier sera mis sur les synergies avec des programmes en cours ou à venir du Gouvernement, du Système des Nations Unies (SNU) et d’autres P</w:t>
      </w:r>
      <w:r w:rsidR="00D230CD">
        <w:rPr>
          <w:lang w:val="fr-FR"/>
        </w:rPr>
        <w:t>artenaires Techniques et Financiers (</w:t>
      </w:r>
      <w:proofErr w:type="spellStart"/>
      <w:r w:rsidR="00D230CD">
        <w:rPr>
          <w:lang w:val="fr-FR"/>
        </w:rPr>
        <w:t>P</w:t>
      </w:r>
      <w:r w:rsidRPr="002259FD">
        <w:rPr>
          <w:lang w:val="fr-FR"/>
        </w:rPr>
        <w:t>TF</w:t>
      </w:r>
      <w:r w:rsidR="002259FD">
        <w:rPr>
          <w:lang w:val="fr-FR"/>
        </w:rPr>
        <w:t>s</w:t>
      </w:r>
      <w:proofErr w:type="spellEnd"/>
      <w:r w:rsidRPr="002259FD">
        <w:rPr>
          <w:lang w:val="fr-FR"/>
        </w:rPr>
        <w:t xml:space="preserve">, pour élargir sa portée et son impact. </w:t>
      </w:r>
      <w:r w:rsidRPr="002259FD">
        <w:rPr>
          <w:rFonts w:eastAsia="Batang" w:cs="Calibri"/>
          <w:spacing w:val="4"/>
          <w:w w:val="103"/>
          <w:kern w:val="14"/>
          <w:lang w:val="fr-FR"/>
        </w:rPr>
        <w:t xml:space="preserve">En particulier, une collaboration sera établie avec les agences des Nations Unies et les </w:t>
      </w:r>
      <w:proofErr w:type="spellStart"/>
      <w:r w:rsidRPr="002259FD">
        <w:rPr>
          <w:rFonts w:eastAsia="Batang" w:cs="Calibri"/>
          <w:spacing w:val="4"/>
          <w:w w:val="103"/>
          <w:kern w:val="14"/>
          <w:lang w:val="fr-FR"/>
        </w:rPr>
        <w:t>ONGs</w:t>
      </w:r>
      <w:proofErr w:type="spellEnd"/>
      <w:r w:rsidRPr="002259FD">
        <w:rPr>
          <w:rFonts w:eastAsia="Batang" w:cs="Calibri"/>
          <w:spacing w:val="4"/>
          <w:w w:val="103"/>
          <w:kern w:val="14"/>
          <w:lang w:val="fr-FR"/>
        </w:rPr>
        <w:t xml:space="preserve"> qui opèrent dans le domaine de prévention de l’extrémisme violent disposent d’unités opérationnelles sur le terrain pour assurer une meilleure exécution et un suivi rapproché des activités du Programme. </w:t>
      </w:r>
    </w:p>
    <w:p w14:paraId="5FB6BA05" w14:textId="77777777" w:rsidR="005F48E3" w:rsidRPr="00754F35" w:rsidRDefault="005F48E3" w:rsidP="005F48E3">
      <w:pPr>
        <w:autoSpaceDE w:val="0"/>
        <w:autoSpaceDN w:val="0"/>
        <w:adjustRightInd w:val="0"/>
        <w:spacing w:after="0"/>
        <w:rPr>
          <w:rFonts w:cs="Calibri"/>
          <w:lang w:val="fr-FR"/>
        </w:rPr>
      </w:pPr>
    </w:p>
    <w:p w14:paraId="000B4057" w14:textId="37A9E8E8" w:rsidR="005F48E3" w:rsidRPr="002259FD" w:rsidRDefault="005F48E3" w:rsidP="005F48E3">
      <w:pPr>
        <w:autoSpaceDE w:val="0"/>
        <w:autoSpaceDN w:val="0"/>
        <w:adjustRightInd w:val="0"/>
        <w:spacing w:after="0"/>
        <w:rPr>
          <w:rFonts w:eastAsia="Calibri" w:cs="Calibri"/>
          <w:color w:val="000000"/>
          <w:lang w:val="fr-FR"/>
        </w:rPr>
      </w:pPr>
      <w:r w:rsidRPr="002259FD">
        <w:rPr>
          <w:rFonts w:eastAsia="Calibri" w:cs="Calibri"/>
          <w:color w:val="000000"/>
          <w:lang w:val="fr-FR"/>
        </w:rPr>
        <w:t>Le Gouvernement, à travers la cellu</w:t>
      </w:r>
      <w:r w:rsidR="00D230CD">
        <w:rPr>
          <w:rFonts w:eastAsia="Calibri" w:cs="Calibri"/>
          <w:color w:val="000000"/>
          <w:lang w:val="fr-FR"/>
        </w:rPr>
        <w:t xml:space="preserve">le de coordination du G5 Sahel </w:t>
      </w:r>
      <w:r w:rsidRPr="002259FD">
        <w:rPr>
          <w:rFonts w:eastAsia="Calibri" w:cs="Calibri"/>
          <w:color w:val="000000"/>
          <w:lang w:val="fr-FR"/>
        </w:rPr>
        <w:t xml:space="preserve">contribuera à la mise en œuvre du Programme en : (i) assurant la disponibilité effective et la mise à disposition de sa contribution ; (ii) mettant effectivement en œuvre les politiques approuvées ; (iii) facilitant le travail de coordination entre les différents services ministériels concernés par le Programme ; et (iv) capitalisant les procédures et instruments d’appui au développement ayant fait leur preuve dans le cadre du Programme.  </w:t>
      </w:r>
    </w:p>
    <w:p w14:paraId="4AAFFA02" w14:textId="77777777" w:rsidR="005F48E3" w:rsidRPr="002259FD" w:rsidRDefault="005F48E3" w:rsidP="005F48E3">
      <w:pPr>
        <w:autoSpaceDE w:val="0"/>
        <w:autoSpaceDN w:val="0"/>
        <w:adjustRightInd w:val="0"/>
        <w:spacing w:after="0"/>
        <w:rPr>
          <w:rFonts w:eastAsia="Calibri" w:cs="Calibri"/>
          <w:color w:val="000000"/>
          <w:lang w:val="fr-FR"/>
        </w:rPr>
      </w:pPr>
    </w:p>
    <w:p w14:paraId="5C17059A" w14:textId="50E7F167" w:rsidR="005F48E3" w:rsidRPr="00754F35" w:rsidRDefault="005F48E3" w:rsidP="005F48E3">
      <w:pPr>
        <w:autoSpaceDE w:val="0"/>
        <w:autoSpaceDN w:val="0"/>
        <w:adjustRightInd w:val="0"/>
        <w:spacing w:after="0"/>
        <w:rPr>
          <w:rFonts w:eastAsia="Calibri" w:cs="Calibri"/>
          <w:color w:val="000000"/>
          <w:lang w:val="fr-FR"/>
        </w:rPr>
      </w:pPr>
      <w:r w:rsidRPr="002259FD">
        <w:rPr>
          <w:rFonts w:eastAsia="Calibri" w:cs="Calibri"/>
          <w:color w:val="000000"/>
          <w:lang w:val="fr-FR"/>
        </w:rPr>
        <w:t xml:space="preserve">Le PNUD s’engage à : (i) assurer la disponibilité effective et la mise à disposition de sa contribution ; (ii) recruter et mettre à la disposition du Programme les expertises requises ; (iii) suivre l’expérience en participant aux revues annuelles techniques et aux évaluations du Programme ; (iv) prendre part aux travaux des organes de gestion du Programme et (v) veiller à la mise en place d’un schéma de relève de l’Unité de Gestion du Programme (UGP). </w:t>
      </w:r>
    </w:p>
    <w:p w14:paraId="7A3EDB7B" w14:textId="77777777" w:rsidR="005F48E3" w:rsidRPr="00754F35" w:rsidRDefault="005F48E3" w:rsidP="005F48E3">
      <w:pPr>
        <w:autoSpaceDE w:val="0"/>
        <w:autoSpaceDN w:val="0"/>
        <w:adjustRightInd w:val="0"/>
        <w:spacing w:after="0"/>
        <w:rPr>
          <w:rFonts w:eastAsia="Calibri" w:cs="Calibri"/>
          <w:color w:val="000000"/>
          <w:lang w:val="fr-FR"/>
        </w:rPr>
      </w:pPr>
    </w:p>
    <w:p w14:paraId="5876E529" w14:textId="1772AD82" w:rsidR="005F48E3" w:rsidRPr="00B51BCE" w:rsidRDefault="005F48E3" w:rsidP="00B51BCE">
      <w:pPr>
        <w:pStyle w:val="Titre2"/>
        <w:ind w:left="0"/>
        <w:rPr>
          <w:rFonts w:ascii="Arial" w:hAnsi="Arial" w:cs="Arial"/>
          <w:i/>
          <w:lang w:val="fr-FR"/>
        </w:rPr>
      </w:pPr>
      <w:bookmarkStart w:id="3" w:name="_Toc484739685"/>
      <w:bookmarkStart w:id="4" w:name="_Toc489222439"/>
      <w:r w:rsidRPr="00B51BCE">
        <w:rPr>
          <w:rFonts w:ascii="Arial" w:hAnsi="Arial" w:cs="Arial"/>
          <w:i/>
          <w:lang w:val="fr-FR"/>
        </w:rPr>
        <w:t>Cadre d’exécution du Programme</w:t>
      </w:r>
      <w:bookmarkEnd w:id="3"/>
      <w:bookmarkEnd w:id="4"/>
      <w:r w:rsidR="00B51BCE">
        <w:rPr>
          <w:rFonts w:ascii="Arial" w:hAnsi="Arial" w:cs="Arial"/>
          <w:i/>
          <w:lang w:val="fr-FR"/>
        </w:rPr>
        <w:t> :</w:t>
      </w:r>
    </w:p>
    <w:p w14:paraId="3CF67F84" w14:textId="77777777" w:rsidR="00B51BCE" w:rsidRPr="00B51BCE" w:rsidRDefault="00B51BCE" w:rsidP="005F48E3">
      <w:pPr>
        <w:autoSpaceDE w:val="0"/>
        <w:autoSpaceDN w:val="0"/>
        <w:adjustRightInd w:val="0"/>
        <w:spacing w:after="0"/>
        <w:rPr>
          <w:rFonts w:eastAsia="Calibri" w:cs="Calibri"/>
          <w:color w:val="000000"/>
          <w:lang w:val="fr-FR"/>
        </w:rPr>
      </w:pPr>
    </w:p>
    <w:p w14:paraId="644229E3" w14:textId="77777777" w:rsidR="005F48E3" w:rsidRPr="00B51BCE" w:rsidRDefault="005F48E3" w:rsidP="005F48E3">
      <w:pPr>
        <w:autoSpaceDE w:val="0"/>
        <w:autoSpaceDN w:val="0"/>
        <w:adjustRightInd w:val="0"/>
        <w:spacing w:after="0"/>
        <w:rPr>
          <w:rFonts w:eastAsia="Calibri" w:cs="Calibri"/>
          <w:lang w:val="fr-FR"/>
        </w:rPr>
      </w:pPr>
      <w:r w:rsidRPr="00B51BCE">
        <w:rPr>
          <w:rFonts w:eastAsia="Calibri" w:cs="Calibri"/>
          <w:color w:val="000000"/>
          <w:lang w:val="fr-FR"/>
        </w:rPr>
        <w:t xml:space="preserve">Le PREVEX est placé sous la tutelle du Ministère de l’Economie et de la Planification du Développement (MEPD) et sera </w:t>
      </w:r>
      <w:r w:rsidRPr="00B51BCE">
        <w:rPr>
          <w:rFonts w:eastAsia="Calibri" w:cs="Calibri"/>
          <w:lang w:val="fr-FR"/>
        </w:rPr>
        <w:t xml:space="preserve">exécuté selon la modalité "NIM", avec un dispositif de gestion semi-parallèle des fonds. Ainsi, en plus de ses propres ressources, le PNUD assurera la gestion des fonds du Gouvernement et d’autres partenaires en qualité d’Agent Administratif. Le PREVEX fonctionnera de façon autonome et sera doté des organes suivants : Un Comité de Pilotage du Programme (CPP) ; un Comité de Suivi Technique (CST) et l’Unité de Gestion du Programme (UGP). Les termes de référence des trois comités figureront dans le Manuel de procédures du Programme. </w:t>
      </w:r>
    </w:p>
    <w:p w14:paraId="594DDB0E" w14:textId="77777777" w:rsidR="005F48E3" w:rsidRPr="00B51BCE" w:rsidRDefault="005F48E3" w:rsidP="005F48E3">
      <w:pPr>
        <w:autoSpaceDE w:val="0"/>
        <w:autoSpaceDN w:val="0"/>
        <w:adjustRightInd w:val="0"/>
        <w:spacing w:after="0"/>
        <w:rPr>
          <w:rFonts w:eastAsia="Calibri" w:cs="Calibri"/>
          <w:lang w:val="fr-FR"/>
        </w:rPr>
      </w:pPr>
    </w:p>
    <w:p w14:paraId="1AD99004" w14:textId="297A3BFD" w:rsidR="005F48E3" w:rsidRPr="00B51BCE" w:rsidRDefault="005F48E3" w:rsidP="005F48E3">
      <w:pPr>
        <w:autoSpaceDE w:val="0"/>
        <w:autoSpaceDN w:val="0"/>
        <w:adjustRightInd w:val="0"/>
        <w:spacing w:after="0"/>
        <w:rPr>
          <w:rFonts w:eastAsia="Calibri" w:cs="Calibri"/>
          <w:color w:val="000000"/>
          <w:lang w:val="fr-FR"/>
        </w:rPr>
      </w:pPr>
      <w:r w:rsidRPr="00B51BCE">
        <w:rPr>
          <w:rFonts w:eastAsia="Calibri" w:cs="Calibri"/>
          <w:b/>
          <w:color w:val="000000"/>
          <w:lang w:val="fr-FR"/>
        </w:rPr>
        <w:t>Le Comité de Pilotage du Programme (CPP)</w:t>
      </w:r>
      <w:r w:rsidRPr="00B51BCE">
        <w:rPr>
          <w:rFonts w:eastAsia="Calibri" w:cs="Calibri"/>
          <w:color w:val="000000"/>
          <w:lang w:val="fr-FR"/>
        </w:rPr>
        <w:t xml:space="preserve"> a pour mandat de donner les orientations stratégiques, </w:t>
      </w:r>
      <w:r w:rsidR="00D230CD">
        <w:rPr>
          <w:rFonts w:eastAsia="Calibri" w:cs="Calibri"/>
          <w:color w:val="000000"/>
          <w:lang w:val="fr-FR"/>
        </w:rPr>
        <w:t xml:space="preserve">de </w:t>
      </w:r>
      <w:r w:rsidRPr="00B51BCE">
        <w:rPr>
          <w:rFonts w:eastAsia="Calibri" w:cs="Calibri"/>
          <w:color w:val="000000"/>
          <w:lang w:val="fr-FR"/>
        </w:rPr>
        <w:t xml:space="preserve">valider les plans de travail et le budget y relatif et </w:t>
      </w:r>
      <w:r w:rsidR="00D230CD">
        <w:rPr>
          <w:rFonts w:eastAsia="Calibri" w:cs="Calibri"/>
          <w:color w:val="000000"/>
          <w:lang w:val="fr-FR"/>
        </w:rPr>
        <w:t>d’</w:t>
      </w:r>
      <w:r w:rsidRPr="00B51BCE">
        <w:rPr>
          <w:rFonts w:eastAsia="Calibri" w:cs="Calibri"/>
          <w:color w:val="000000"/>
          <w:lang w:val="fr-FR"/>
        </w:rPr>
        <w:t>approuver les rapports d’exécution technique et financière. Le CPP est composé des représentants des Ministères concernés par le Programme et des représentants des Associations des Femmes, des Jeunes</w:t>
      </w:r>
      <w:r w:rsidR="00D230CD">
        <w:rPr>
          <w:rFonts w:eastAsia="Calibri" w:cs="Calibri"/>
          <w:color w:val="000000"/>
          <w:lang w:val="fr-FR"/>
        </w:rPr>
        <w:t>,</w:t>
      </w:r>
      <w:r w:rsidRPr="00B51BCE">
        <w:rPr>
          <w:rFonts w:eastAsia="Calibri" w:cs="Calibri"/>
          <w:color w:val="000000"/>
          <w:lang w:val="fr-FR"/>
        </w:rPr>
        <w:t xml:space="preserve"> de la Société civile et des PTF. </w:t>
      </w:r>
      <w:r w:rsidRPr="00B51BCE">
        <w:rPr>
          <w:rFonts w:cs="Calibri"/>
          <w:lang w:val="fr-FR"/>
        </w:rPr>
        <w:t xml:space="preserve">Il comprend également des représentants du PNUD et des </w:t>
      </w:r>
      <w:proofErr w:type="spellStart"/>
      <w:r w:rsidRPr="00B51BCE">
        <w:rPr>
          <w:rFonts w:cs="Calibri"/>
          <w:lang w:val="fr-FR"/>
        </w:rPr>
        <w:t>PTFs</w:t>
      </w:r>
      <w:proofErr w:type="spellEnd"/>
      <w:r w:rsidRPr="00B51BCE">
        <w:rPr>
          <w:rFonts w:cs="Calibri"/>
          <w:lang w:val="fr-FR"/>
        </w:rPr>
        <w:t xml:space="preserve"> ayant contribué au financement du programme. L</w:t>
      </w:r>
      <w:r w:rsidRPr="00B51BCE">
        <w:rPr>
          <w:rFonts w:eastAsia="Calibri" w:cs="Calibri"/>
          <w:color w:val="000000"/>
          <w:lang w:val="fr-FR"/>
        </w:rPr>
        <w:t xml:space="preserve">e CPP est présidé par le </w:t>
      </w:r>
      <w:r w:rsidR="00C53A82">
        <w:rPr>
          <w:rFonts w:eastAsia="Calibri" w:cs="Calibri"/>
          <w:color w:val="000000"/>
          <w:lang w:val="fr-FR"/>
        </w:rPr>
        <w:t>Directeur Général du Plan</w:t>
      </w:r>
      <w:r w:rsidRPr="00B51BCE">
        <w:rPr>
          <w:rFonts w:eastAsia="Calibri" w:cs="Calibri"/>
          <w:color w:val="000000"/>
          <w:lang w:val="fr-FR"/>
        </w:rPr>
        <w:t xml:space="preserve">. Il dispose d’un Secrétariat Technique assuré par l’UGP et se réunit au moins deux fois par an.  </w:t>
      </w:r>
    </w:p>
    <w:p w14:paraId="27769A75" w14:textId="77777777" w:rsidR="005F48E3" w:rsidRPr="00B51BCE" w:rsidRDefault="005F48E3" w:rsidP="005F48E3">
      <w:pPr>
        <w:autoSpaceDE w:val="0"/>
        <w:autoSpaceDN w:val="0"/>
        <w:adjustRightInd w:val="0"/>
        <w:spacing w:after="0"/>
        <w:rPr>
          <w:rFonts w:eastAsia="Calibri" w:cs="Calibri"/>
          <w:color w:val="000000"/>
          <w:lang w:val="fr-FR"/>
        </w:rPr>
      </w:pPr>
    </w:p>
    <w:p w14:paraId="0C104C67" w14:textId="77777777" w:rsidR="005F48E3" w:rsidRPr="00B51BCE" w:rsidRDefault="005F48E3" w:rsidP="005F48E3">
      <w:pPr>
        <w:autoSpaceDE w:val="0"/>
        <w:autoSpaceDN w:val="0"/>
        <w:adjustRightInd w:val="0"/>
        <w:spacing w:after="0"/>
        <w:rPr>
          <w:rFonts w:eastAsia="Calibri" w:cs="Calibri"/>
          <w:color w:val="000000"/>
          <w:lang w:val="fr-FR"/>
        </w:rPr>
      </w:pPr>
      <w:r w:rsidRPr="00B51BCE">
        <w:rPr>
          <w:rFonts w:eastAsia="Calibri" w:cs="Calibri"/>
          <w:b/>
          <w:color w:val="000000"/>
          <w:lang w:val="fr-FR"/>
        </w:rPr>
        <w:t>Le Comité de Suivi Technique (CST)</w:t>
      </w:r>
      <w:r w:rsidRPr="00B51BCE">
        <w:rPr>
          <w:rFonts w:eastAsia="Calibri" w:cs="Calibri"/>
          <w:color w:val="000000"/>
          <w:lang w:val="fr-FR"/>
        </w:rPr>
        <w:t xml:space="preserve"> est un comité dont le principal mandat est d’assurer le suivi opérationnel du Programme. Il s’assure de la faisabilité technique des plans de travail et de leur exécution effective. Il émet des avis techniques sur les investissements, veille au respect des normes techniques des réalisations et s’assure des synergies entre les trois composantes du Programme. Les membres du CST doivent être des experts et spécialistes dans les domaines couverts par le Programme. Ces membres sont issus des départements ministériels concernés par le Programme et de toute autre Organisation jugée pertinente dans ce cadre. </w:t>
      </w:r>
    </w:p>
    <w:p w14:paraId="684FD359" w14:textId="77777777" w:rsidR="005F48E3" w:rsidRPr="00B51BCE" w:rsidRDefault="005F48E3" w:rsidP="005F48E3">
      <w:pPr>
        <w:autoSpaceDE w:val="0"/>
        <w:autoSpaceDN w:val="0"/>
        <w:adjustRightInd w:val="0"/>
        <w:spacing w:after="0"/>
        <w:rPr>
          <w:rFonts w:eastAsia="Calibri" w:cs="Calibri"/>
          <w:color w:val="000000"/>
          <w:lang w:val="fr-FR"/>
        </w:rPr>
      </w:pPr>
    </w:p>
    <w:p w14:paraId="1BA4B29B" w14:textId="77777777" w:rsidR="0003075C" w:rsidRDefault="005F48E3" w:rsidP="005F48E3">
      <w:pPr>
        <w:spacing w:after="0"/>
        <w:rPr>
          <w:rFonts w:eastAsia="Batang" w:cs="Calibri"/>
          <w:lang w:val="fr-FR"/>
        </w:rPr>
      </w:pPr>
      <w:r w:rsidRPr="00B51BCE">
        <w:rPr>
          <w:rFonts w:eastAsia="Batang" w:cs="Calibri"/>
          <w:b/>
          <w:spacing w:val="4"/>
          <w:w w:val="103"/>
          <w:kern w:val="14"/>
          <w:lang w:val="fr-FR"/>
        </w:rPr>
        <w:t>L’Unité de Gestion de Programme (UGP)</w:t>
      </w:r>
      <w:r w:rsidR="00C7017A">
        <w:rPr>
          <w:rFonts w:eastAsia="Batang" w:cs="Calibri"/>
          <w:spacing w:val="4"/>
          <w:w w:val="103"/>
          <w:kern w:val="14"/>
          <w:lang w:val="fr-FR"/>
        </w:rPr>
        <w:t xml:space="preserve"> : </w:t>
      </w:r>
      <w:r w:rsidRPr="00B51BCE">
        <w:rPr>
          <w:rFonts w:eastAsia="Batang" w:cs="Calibri"/>
          <w:lang w:val="fr-FR"/>
        </w:rPr>
        <w:t>logée au sein des bureaux de l</w:t>
      </w:r>
      <w:r w:rsidR="00C7017A">
        <w:rPr>
          <w:rFonts w:eastAsia="Batang" w:cs="Calibri"/>
          <w:lang w:val="fr-FR"/>
        </w:rPr>
        <w:t xml:space="preserve">a cellule nationale du G5 Sahel, elle </w:t>
      </w:r>
      <w:r w:rsidRPr="00B51BCE">
        <w:rPr>
          <w:rFonts w:eastAsia="Batang" w:cs="Calibri"/>
          <w:lang w:val="fr-FR"/>
        </w:rPr>
        <w:t>assurera de manière effective la gestion du Programme. Son équipe sera comp</w:t>
      </w:r>
      <w:r w:rsidR="0003075C">
        <w:rPr>
          <w:rFonts w:eastAsia="Batang" w:cs="Calibri"/>
          <w:lang w:val="fr-FR"/>
        </w:rPr>
        <w:t xml:space="preserve">osée du personnel suivant : </w:t>
      </w:r>
    </w:p>
    <w:p w14:paraId="5AE6FDA7" w14:textId="77777777" w:rsidR="0003075C" w:rsidRPr="0003075C" w:rsidRDefault="005F48E3" w:rsidP="0003075C">
      <w:pPr>
        <w:pStyle w:val="Paragraphedeliste"/>
        <w:numPr>
          <w:ilvl w:val="0"/>
          <w:numId w:val="47"/>
        </w:numPr>
        <w:spacing w:after="0"/>
        <w:rPr>
          <w:rFonts w:eastAsia="Calibri" w:cs="Calibri"/>
          <w:lang w:val="fr-FR"/>
        </w:rPr>
      </w:pPr>
      <w:r w:rsidRPr="0003075C">
        <w:rPr>
          <w:rFonts w:eastAsia="Batang" w:cs="Calibri"/>
          <w:lang w:val="fr-FR"/>
        </w:rPr>
        <w:t xml:space="preserve">Un </w:t>
      </w:r>
      <w:r w:rsidR="00B51BCE" w:rsidRPr="0003075C">
        <w:rPr>
          <w:rFonts w:eastAsia="Batang" w:cs="Calibri"/>
          <w:lang w:val="fr-FR"/>
        </w:rPr>
        <w:t>Expert en Stabilisation et Résilience</w:t>
      </w:r>
    </w:p>
    <w:p w14:paraId="45B7ADB7" w14:textId="77777777" w:rsidR="0003075C" w:rsidRPr="0003075C" w:rsidRDefault="005F48E3" w:rsidP="0003075C">
      <w:pPr>
        <w:pStyle w:val="Paragraphedeliste"/>
        <w:numPr>
          <w:ilvl w:val="0"/>
          <w:numId w:val="47"/>
        </w:numPr>
        <w:spacing w:after="0"/>
        <w:rPr>
          <w:rFonts w:eastAsia="Calibri" w:cs="Calibri"/>
          <w:lang w:val="fr-FR"/>
        </w:rPr>
      </w:pPr>
      <w:r w:rsidRPr="0003075C">
        <w:rPr>
          <w:rFonts w:eastAsia="Batang" w:cs="Calibri"/>
          <w:lang w:val="fr-FR"/>
        </w:rPr>
        <w:t xml:space="preserve">Un Expert </w:t>
      </w:r>
      <w:r w:rsidR="00C7017A" w:rsidRPr="0003075C">
        <w:rPr>
          <w:rFonts w:eastAsia="Batang" w:cs="Calibri"/>
          <w:lang w:val="fr-FR"/>
        </w:rPr>
        <w:t xml:space="preserve">en </w:t>
      </w:r>
      <w:r w:rsidR="0003075C">
        <w:rPr>
          <w:rFonts w:eastAsia="Batang" w:cs="Calibri"/>
          <w:lang w:val="fr-FR"/>
        </w:rPr>
        <w:t>Suivi-Evaluation</w:t>
      </w:r>
    </w:p>
    <w:p w14:paraId="57B95E5D" w14:textId="3C7FD5FA" w:rsidR="0003075C" w:rsidRPr="0003075C" w:rsidRDefault="005F48E3" w:rsidP="0003075C">
      <w:pPr>
        <w:pStyle w:val="Paragraphedeliste"/>
        <w:numPr>
          <w:ilvl w:val="0"/>
          <w:numId w:val="47"/>
        </w:numPr>
        <w:spacing w:after="0"/>
        <w:rPr>
          <w:rFonts w:eastAsia="Calibri" w:cs="Calibri"/>
          <w:lang w:val="fr-FR"/>
        </w:rPr>
      </w:pPr>
      <w:r w:rsidRPr="0003075C">
        <w:rPr>
          <w:rFonts w:eastAsia="Batang" w:cs="Calibri"/>
          <w:lang w:val="fr-FR"/>
        </w:rPr>
        <w:t xml:space="preserve">Trois </w:t>
      </w:r>
      <w:r w:rsidR="00B51BCE" w:rsidRPr="0003075C">
        <w:rPr>
          <w:rFonts w:eastAsia="Batang" w:cs="Calibri"/>
          <w:lang w:val="fr-FR"/>
        </w:rPr>
        <w:t xml:space="preserve">experts nationaux </w:t>
      </w:r>
      <w:r w:rsidRPr="0003075C">
        <w:rPr>
          <w:rFonts w:eastAsia="Batang" w:cs="Calibri"/>
          <w:lang w:val="fr-FR"/>
        </w:rPr>
        <w:t xml:space="preserve">Chefs d’Antenne qui seront localisés dans les régions prioritaires du Programme (Bol, </w:t>
      </w:r>
      <w:proofErr w:type="spellStart"/>
      <w:r w:rsidRPr="0003075C">
        <w:rPr>
          <w:rFonts w:eastAsia="Batang" w:cs="Calibri"/>
          <w:lang w:val="fr-FR"/>
        </w:rPr>
        <w:t>H</w:t>
      </w:r>
      <w:r w:rsidR="00C7017A" w:rsidRPr="0003075C">
        <w:rPr>
          <w:rFonts w:eastAsia="Batang" w:cs="Calibri"/>
          <w:lang w:val="fr-FR"/>
        </w:rPr>
        <w:t>a</w:t>
      </w:r>
      <w:r w:rsidRPr="0003075C">
        <w:rPr>
          <w:rFonts w:eastAsia="Batang" w:cs="Calibri"/>
          <w:lang w:val="fr-FR"/>
        </w:rPr>
        <w:t>djer</w:t>
      </w:r>
      <w:r w:rsidR="00C7017A" w:rsidRPr="0003075C">
        <w:rPr>
          <w:rFonts w:eastAsia="Batang" w:cs="Calibri"/>
          <w:lang w:val="fr-FR"/>
        </w:rPr>
        <w:t>-Lamis</w:t>
      </w:r>
      <w:proofErr w:type="spellEnd"/>
      <w:r w:rsidR="00C7017A" w:rsidRPr="0003075C">
        <w:rPr>
          <w:rFonts w:eastAsia="Batang" w:cs="Calibri"/>
          <w:lang w:val="fr-FR"/>
        </w:rPr>
        <w:t xml:space="preserve"> et Logone oriental</w:t>
      </w:r>
      <w:r w:rsidRPr="0003075C">
        <w:rPr>
          <w:rFonts w:eastAsia="Batang" w:cs="Calibri"/>
          <w:lang w:val="fr-FR"/>
        </w:rPr>
        <w:t xml:space="preserve">) et (vii) </w:t>
      </w:r>
      <w:r w:rsidR="00C53A82">
        <w:rPr>
          <w:rFonts w:eastAsia="Batang" w:cs="Calibri"/>
          <w:lang w:val="fr-FR"/>
        </w:rPr>
        <w:t xml:space="preserve">deux </w:t>
      </w:r>
      <w:r w:rsidRPr="00C53A82">
        <w:rPr>
          <w:rFonts w:eastAsia="Batang" w:cs="Calibri"/>
          <w:lang w:val="fr-FR"/>
        </w:rPr>
        <w:t>Chauffeurs</w:t>
      </w:r>
      <w:r w:rsidRPr="0003075C">
        <w:rPr>
          <w:rFonts w:eastAsia="Batang" w:cs="Calibri"/>
          <w:lang w:val="fr-FR"/>
        </w:rPr>
        <w:t xml:space="preserve"> dont trois basés dans les antennes régionales. </w:t>
      </w:r>
    </w:p>
    <w:p w14:paraId="273FCADC" w14:textId="77777777" w:rsidR="0003075C" w:rsidRDefault="0003075C" w:rsidP="0003075C">
      <w:pPr>
        <w:spacing w:after="0"/>
        <w:rPr>
          <w:rFonts w:eastAsia="Calibri" w:cs="Calibri"/>
          <w:lang w:val="fr-FR"/>
        </w:rPr>
      </w:pPr>
    </w:p>
    <w:p w14:paraId="596BE58E" w14:textId="3B94DB2F" w:rsidR="005F48E3" w:rsidRPr="00030C9B" w:rsidRDefault="005F48E3" w:rsidP="0003075C">
      <w:pPr>
        <w:spacing w:after="0"/>
        <w:rPr>
          <w:rFonts w:eastAsia="Calibri" w:cs="Arial"/>
          <w:lang w:val="fr-FR"/>
        </w:rPr>
      </w:pPr>
      <w:r w:rsidRPr="00C53A82">
        <w:rPr>
          <w:rFonts w:eastAsia="Calibri" w:cs="Calibri"/>
          <w:lang w:val="fr-FR"/>
        </w:rPr>
        <w:t xml:space="preserve">L’UGP sera dirigée par un Expert International spécialiste de programme en résilience et stabilisation recruté par le PNUD et placé sous sa supervision technique et administrative. L’expert travaillera dans l’optique d’un transfert de compétences au cours de la durée du Programme. Les </w:t>
      </w:r>
      <w:r w:rsidRPr="00C53A82">
        <w:rPr>
          <w:rFonts w:eastAsia="Calibri" w:cs="Arial"/>
          <w:lang w:val="fr-FR"/>
        </w:rPr>
        <w:t>Termes de référence des membres de l’UGP figurent en annexe.</w:t>
      </w:r>
      <w:r w:rsidRPr="00030C9B">
        <w:rPr>
          <w:rFonts w:eastAsia="Calibri" w:cs="Arial"/>
          <w:lang w:val="fr-FR"/>
        </w:rPr>
        <w:t xml:space="preserve"> </w:t>
      </w:r>
    </w:p>
    <w:p w14:paraId="58A97C9B" w14:textId="6357180C" w:rsidR="00030C9B" w:rsidRPr="00030C9B" w:rsidRDefault="00030C9B" w:rsidP="0003075C">
      <w:pPr>
        <w:spacing w:after="0"/>
        <w:rPr>
          <w:rFonts w:eastAsia="Calibri" w:cs="Arial"/>
          <w:lang w:val="fr-FR"/>
        </w:rPr>
      </w:pPr>
    </w:p>
    <w:p w14:paraId="55FC4C68" w14:textId="03C9EFA9" w:rsidR="00030C9B" w:rsidRPr="00754F35" w:rsidRDefault="00030C9B" w:rsidP="00030C9B">
      <w:pPr>
        <w:rPr>
          <w:rFonts w:cs="Arial"/>
          <w:szCs w:val="22"/>
          <w:lang w:val="fr-FR"/>
        </w:rPr>
      </w:pPr>
      <w:r w:rsidRPr="00754F35">
        <w:rPr>
          <w:rFonts w:cs="Arial"/>
          <w:szCs w:val="22"/>
          <w:lang w:val="fr-FR"/>
        </w:rPr>
        <w:t>L’équipe sera complétée par des experts sectoriels ou thématiques. Ces experts sectoriels et thématiques seront associés aux différentes phases de planification et de mise en œuvre du projet, en fonction des besoins.</w:t>
      </w:r>
    </w:p>
    <w:p w14:paraId="1F427E1F" w14:textId="2DDC0C38" w:rsidR="00030C9B" w:rsidRPr="00030C9B" w:rsidRDefault="00030C9B" w:rsidP="00030C9B">
      <w:pPr>
        <w:tabs>
          <w:tab w:val="left" w:pos="1125"/>
        </w:tabs>
        <w:spacing w:after="0"/>
        <w:rPr>
          <w:rFonts w:eastAsia="Calibri" w:cs="Arial"/>
          <w:lang w:val="fr-FR"/>
        </w:rPr>
      </w:pPr>
    </w:p>
    <w:p w14:paraId="43FF656E" w14:textId="22915305" w:rsidR="005F48E3" w:rsidRPr="00B51BCE" w:rsidRDefault="005F48E3" w:rsidP="005F48E3">
      <w:pPr>
        <w:spacing w:after="0"/>
        <w:rPr>
          <w:rFonts w:eastAsia="Batang" w:cs="Calibri"/>
          <w:lang w:val="fr-FR"/>
        </w:rPr>
      </w:pPr>
      <w:r w:rsidRPr="00030C9B">
        <w:rPr>
          <w:rFonts w:eastAsia="Batang" w:cs="Arial"/>
          <w:b/>
          <w:lang w:val="fr-FR"/>
        </w:rPr>
        <w:t>L’UGP sera chargée de</w:t>
      </w:r>
      <w:r w:rsidRPr="00030C9B">
        <w:rPr>
          <w:rFonts w:eastAsia="Batang" w:cs="Arial"/>
          <w:lang w:val="fr-FR"/>
        </w:rPr>
        <w:t> : (i) préparer les programmes et rapports d’activité</w:t>
      </w:r>
      <w:r w:rsidR="008005C6" w:rsidRPr="00030C9B">
        <w:rPr>
          <w:rFonts w:eastAsia="Batang" w:cs="Arial"/>
          <w:lang w:val="fr-FR"/>
        </w:rPr>
        <w:t>s</w:t>
      </w:r>
      <w:r w:rsidRPr="00030C9B">
        <w:rPr>
          <w:rFonts w:eastAsia="Batang" w:cs="Arial"/>
          <w:lang w:val="fr-FR"/>
        </w:rPr>
        <w:t xml:space="preserve"> et les présenter au</w:t>
      </w:r>
      <w:r w:rsidRPr="00B51BCE">
        <w:rPr>
          <w:rFonts w:eastAsia="Batang" w:cs="Calibri"/>
          <w:lang w:val="fr-FR"/>
        </w:rPr>
        <w:t xml:space="preserve"> CPP pour validation, (ii) analyser les demandes d’appui et les présenter au </w:t>
      </w:r>
      <w:r w:rsidRPr="00C53A82">
        <w:rPr>
          <w:rFonts w:eastAsia="Batang" w:cs="Calibri"/>
          <w:lang w:val="fr-FR"/>
        </w:rPr>
        <w:t>CIP ;</w:t>
      </w:r>
      <w:r w:rsidRPr="00B51BCE">
        <w:rPr>
          <w:rFonts w:eastAsia="Batang" w:cs="Calibri"/>
          <w:lang w:val="fr-FR"/>
        </w:rPr>
        <w:t xml:space="preserve"> (iii) assurer la contractualisation pour l’exécution et le suivi des activités ; (iv)  assurer la gestion technique et financière du PREVEX ; (v) animer le groupe des PTF pour l’harmonisation des interventions dans le domaine de prévention de l’extrémisme violent et de la lutte contre la radicalisation, (iv) assurer le suivi des innovations dans les zones d’intervention et (iv) apporter des appuis – conseils au Gouvernement/G5 Sahel, au PNUD et au Système des Nations Unies (SNU) et (v) formuler des recommandations sur le fonctionnement du Programme sur la base des rapports périodiques transmis aux différents partenaires. </w:t>
      </w:r>
    </w:p>
    <w:p w14:paraId="37E2F664" w14:textId="77777777" w:rsidR="005F48E3" w:rsidRPr="00754F35" w:rsidRDefault="005F48E3" w:rsidP="005F48E3">
      <w:pPr>
        <w:spacing w:after="0"/>
        <w:rPr>
          <w:rFonts w:eastAsia="Batang" w:cs="Calibri"/>
          <w:lang w:val="fr-FR"/>
        </w:rPr>
      </w:pPr>
    </w:p>
    <w:p w14:paraId="10D0A6C7" w14:textId="623D866B" w:rsidR="003E4C3E" w:rsidRDefault="003E4C3E">
      <w:pPr>
        <w:spacing w:after="160" w:line="259" w:lineRule="auto"/>
        <w:jc w:val="left"/>
        <w:rPr>
          <w:rFonts w:eastAsia="Batang" w:cs="Calibri"/>
          <w:lang w:val="fr-FR"/>
        </w:rPr>
      </w:pPr>
      <w:r>
        <w:rPr>
          <w:rFonts w:eastAsia="Batang" w:cs="Calibri"/>
          <w:lang w:val="fr-FR"/>
        </w:rPr>
        <w:br w:type="page"/>
      </w:r>
    </w:p>
    <w:p w14:paraId="6D5A9AF9" w14:textId="7EBB9A03" w:rsidR="005F48E3" w:rsidRPr="00754F35" w:rsidRDefault="003E4C3E" w:rsidP="005F48E3">
      <w:pPr>
        <w:tabs>
          <w:tab w:val="left" w:pos="1023"/>
        </w:tabs>
        <w:rPr>
          <w:lang w:val="fr-FR"/>
        </w:rPr>
      </w:pPr>
      <w:r>
        <w:rPr>
          <w:noProof/>
          <w:lang w:val="fr-FR"/>
        </w:rPr>
        <w:lastRenderedPageBreak/>
        <w:drawing>
          <wp:inline distT="0" distB="0" distL="0" distR="0" wp14:anchorId="7E105B66" wp14:editId="42A8FF53">
            <wp:extent cx="6004560" cy="5249008"/>
            <wp:effectExtent l="38100" t="95250" r="91440" b="46990"/>
            <wp:docPr id="22" name="Diagramme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4771BF1" w14:textId="45B7AC33" w:rsidR="00BB75B9" w:rsidRDefault="00BB75B9" w:rsidP="00BB75B9">
      <w:pPr>
        <w:tabs>
          <w:tab w:val="left" w:pos="1867"/>
        </w:tabs>
        <w:jc w:val="left"/>
        <w:rPr>
          <w:lang w:val="fr-CA"/>
        </w:rPr>
      </w:pPr>
      <w:r>
        <w:rPr>
          <w:lang w:val="fr-CA"/>
        </w:rPr>
        <w:tab/>
      </w:r>
    </w:p>
    <w:p w14:paraId="3255FEF0" w14:textId="0340DC0F" w:rsidR="00BB75B9" w:rsidRDefault="00BB75B9">
      <w:pPr>
        <w:spacing w:after="160" w:line="259" w:lineRule="auto"/>
        <w:jc w:val="left"/>
        <w:rPr>
          <w:lang w:val="fr-CA"/>
        </w:rPr>
      </w:pPr>
    </w:p>
    <w:p w14:paraId="2491079C" w14:textId="6EF86D06" w:rsidR="00F23E03" w:rsidRPr="00754F35" w:rsidRDefault="00F23E03" w:rsidP="00B008BE">
      <w:pPr>
        <w:tabs>
          <w:tab w:val="left" w:pos="1023"/>
        </w:tabs>
        <w:rPr>
          <w:lang w:val="fr-FR"/>
        </w:rPr>
      </w:pPr>
    </w:p>
    <w:p w14:paraId="4C35C447" w14:textId="5A853359" w:rsidR="00BB75B9" w:rsidRDefault="00BB75B9">
      <w:pPr>
        <w:spacing w:after="160" w:line="259" w:lineRule="auto"/>
        <w:jc w:val="left"/>
        <w:rPr>
          <w:lang w:val="fr-CA"/>
        </w:rPr>
      </w:pPr>
      <w:r>
        <w:rPr>
          <w:lang w:val="fr-CA"/>
        </w:rPr>
        <w:br w:type="page"/>
      </w:r>
    </w:p>
    <w:p w14:paraId="3E16C202" w14:textId="77777777" w:rsidR="003D4708" w:rsidRPr="009E1DDD" w:rsidRDefault="003D4708" w:rsidP="00BB75B9">
      <w:pPr>
        <w:tabs>
          <w:tab w:val="left" w:pos="1867"/>
        </w:tabs>
        <w:jc w:val="left"/>
        <w:rPr>
          <w:lang w:val="fr-CA"/>
        </w:rPr>
        <w:sectPr w:rsidR="003D4708" w:rsidRPr="009E1DDD" w:rsidSect="00464B97">
          <w:headerReference w:type="default" r:id="rId13"/>
          <w:footerReference w:type="even" r:id="rId14"/>
          <w:footerReference w:type="default" r:id="rId15"/>
          <w:headerReference w:type="first" r:id="rId16"/>
          <w:footerReference w:type="first" r:id="rId17"/>
          <w:pgSz w:w="11906" w:h="16838" w:code="9"/>
          <w:pgMar w:top="864" w:right="1152" w:bottom="864" w:left="1152" w:header="720" w:footer="432" w:gutter="0"/>
          <w:cols w:space="708"/>
          <w:titlePg/>
          <w:docGrid w:linePitch="360"/>
        </w:sectPr>
      </w:pPr>
    </w:p>
    <w:p w14:paraId="6877929D" w14:textId="77777777" w:rsidR="003D4708" w:rsidRPr="009E1DDD" w:rsidRDefault="003D4708" w:rsidP="003D4708">
      <w:pPr>
        <w:pStyle w:val="Titre1"/>
        <w:spacing w:after="120"/>
        <w:rPr>
          <w:lang w:val="fr-CA"/>
        </w:rPr>
      </w:pPr>
      <w:bookmarkStart w:id="5" w:name="_Hlk503509566"/>
      <w:r w:rsidRPr="009E1DDD">
        <w:rPr>
          <w:lang w:val="fr-CA"/>
        </w:rPr>
        <w:lastRenderedPageBreak/>
        <w:t>Cadre de résultats</w:t>
      </w:r>
      <w:r w:rsidRPr="009E1DDD">
        <w:rPr>
          <w:rStyle w:val="Appelnotedebasdep"/>
          <w:lang w:val="fr-CA"/>
        </w:rPr>
        <w:footnoteReference w:id="3"/>
      </w:r>
    </w:p>
    <w:tbl>
      <w:tblPr>
        <w:tblW w:w="162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2127"/>
        <w:gridCol w:w="1417"/>
        <w:gridCol w:w="1418"/>
        <w:gridCol w:w="3543"/>
        <w:gridCol w:w="1418"/>
        <w:gridCol w:w="2268"/>
        <w:gridCol w:w="23"/>
        <w:gridCol w:w="1820"/>
      </w:tblGrid>
      <w:tr w:rsidR="00477BC6" w:rsidRPr="0085722C" w14:paraId="60AE3BF0" w14:textId="77777777" w:rsidTr="00375728">
        <w:trPr>
          <w:cantSplit/>
          <w:trHeight w:val="274"/>
        </w:trPr>
        <w:tc>
          <w:tcPr>
            <w:tcW w:w="16274" w:type="dxa"/>
            <w:gridSpan w:val="9"/>
            <w:tcBorders>
              <w:top w:val="single" w:sz="4" w:space="0" w:color="auto"/>
              <w:left w:val="single" w:sz="4" w:space="0" w:color="auto"/>
              <w:right w:val="single" w:sz="4" w:space="0" w:color="auto"/>
            </w:tcBorders>
            <w:shd w:val="clear" w:color="auto" w:fill="D9E2F3" w:themeFill="accent1" w:themeFillTint="33"/>
          </w:tcPr>
          <w:p w14:paraId="725C75D2" w14:textId="77777777" w:rsidR="003D0C92" w:rsidRPr="00AD75D4" w:rsidRDefault="003D0C92" w:rsidP="00674495">
            <w:pPr>
              <w:spacing w:after="0"/>
              <w:rPr>
                <w:rFonts w:asciiTheme="minorHAnsi" w:hAnsiTheme="minorHAnsi" w:cstheme="minorHAnsi"/>
                <w:b/>
                <w:szCs w:val="22"/>
                <w:lang w:val="en-US"/>
              </w:rPr>
            </w:pPr>
          </w:p>
          <w:p w14:paraId="420BFB23" w14:textId="19316B0B" w:rsidR="00477BC6" w:rsidRPr="00AD75D4" w:rsidRDefault="003D0C92" w:rsidP="00BA6634">
            <w:pPr>
              <w:spacing w:before="60"/>
              <w:rPr>
                <w:rFonts w:asciiTheme="minorHAnsi" w:hAnsiTheme="minorHAnsi" w:cstheme="minorHAnsi"/>
                <w:b/>
                <w:szCs w:val="22"/>
                <w:lang w:val="fr-CA"/>
              </w:rPr>
            </w:pPr>
            <w:r w:rsidRPr="00AD75D4">
              <w:rPr>
                <w:rFonts w:asciiTheme="minorHAnsi" w:hAnsiTheme="minorHAnsi" w:cstheme="minorHAnsi"/>
                <w:b/>
                <w:szCs w:val="22"/>
                <w:lang w:val="fr-CA"/>
              </w:rPr>
              <w:t xml:space="preserve">Effet visé tel qu’il est énoncé dans le PNUAD/Cadre de ressources et de résultats du Programme Pays </w:t>
            </w:r>
            <w:r w:rsidR="00BA6634" w:rsidRPr="00754F35">
              <w:rPr>
                <w:rFonts w:asciiTheme="minorHAnsi" w:hAnsiTheme="minorHAnsi" w:cstheme="minorHAnsi"/>
                <w:b/>
                <w:szCs w:val="22"/>
                <w:lang w:val="fr-FR"/>
              </w:rPr>
              <w:t xml:space="preserve">: </w:t>
            </w:r>
            <w:r w:rsidR="00BA6634" w:rsidRPr="00754F35">
              <w:rPr>
                <w:rFonts w:asciiTheme="minorHAnsi" w:hAnsiTheme="minorHAnsi" w:cstheme="minorHAnsi"/>
                <w:szCs w:val="22"/>
                <w:lang w:val="fr-FR"/>
              </w:rPr>
              <w:t>d’ici 2021, les institutions nationales et locales appliquent davantage de pratiques optimales en matière de gouvernance participative, de promotion de la démocratie, d’état de droit, de cohésion sociale et d’utilisation équitable de services publics de qualité, y compris par les réfugiés</w:t>
            </w:r>
          </w:p>
        </w:tc>
      </w:tr>
      <w:tr w:rsidR="00477BC6" w:rsidRPr="0085722C" w14:paraId="4DCE7450" w14:textId="77777777" w:rsidTr="00375728">
        <w:trPr>
          <w:cantSplit/>
          <w:trHeight w:val="414"/>
        </w:trPr>
        <w:tc>
          <w:tcPr>
            <w:tcW w:w="16274" w:type="dxa"/>
            <w:gridSpan w:val="9"/>
            <w:shd w:val="clear" w:color="auto" w:fill="D9E2F3" w:themeFill="accent1" w:themeFillTint="33"/>
          </w:tcPr>
          <w:p w14:paraId="173E584E" w14:textId="52E2EC22" w:rsidR="00477BC6" w:rsidRPr="00AD75D4" w:rsidRDefault="00477BC6" w:rsidP="00674495">
            <w:pPr>
              <w:rPr>
                <w:rFonts w:asciiTheme="minorHAnsi" w:hAnsiTheme="minorHAnsi" w:cstheme="minorHAnsi"/>
                <w:b/>
                <w:szCs w:val="22"/>
                <w:lang w:val="fr-FR"/>
              </w:rPr>
            </w:pPr>
            <w:r w:rsidRPr="00AD75D4">
              <w:rPr>
                <w:rFonts w:asciiTheme="minorHAnsi" w:hAnsiTheme="minorHAnsi" w:cstheme="minorHAnsi"/>
                <w:b/>
                <w:szCs w:val="22"/>
                <w:lang w:val="fr-FR"/>
              </w:rPr>
              <w:t>Résultat UNDAF : 3.6</w:t>
            </w:r>
            <w:r w:rsidR="006A03C5">
              <w:rPr>
                <w:rFonts w:asciiTheme="minorHAnsi" w:hAnsiTheme="minorHAnsi" w:cstheme="minorHAnsi"/>
                <w:b/>
                <w:szCs w:val="22"/>
                <w:lang w:val="fr-FR"/>
              </w:rPr>
              <w:t>.</w:t>
            </w:r>
            <w:r w:rsidRPr="00AD75D4">
              <w:rPr>
                <w:rFonts w:asciiTheme="minorHAnsi" w:hAnsiTheme="minorHAnsi" w:cstheme="minorHAnsi"/>
                <w:szCs w:val="22"/>
                <w:lang w:val="fr-FR"/>
              </w:rPr>
              <w:t xml:space="preserve"> Les conditions de paix et sécurité seront améliorées (relations inter communautaires, sécurité des personnes et des biens, cohésion sociale, lutte contre la radicalisation/terrorisme, inclusion sociale des personnes déplacées et retournées).</w:t>
            </w:r>
          </w:p>
        </w:tc>
      </w:tr>
      <w:tr w:rsidR="00477BC6" w:rsidRPr="0085722C" w14:paraId="1A247211" w14:textId="77777777" w:rsidTr="00375728">
        <w:trPr>
          <w:cantSplit/>
        </w:trPr>
        <w:tc>
          <w:tcPr>
            <w:tcW w:w="16274" w:type="dxa"/>
            <w:gridSpan w:val="9"/>
            <w:shd w:val="clear" w:color="auto" w:fill="D9E2F3" w:themeFill="accent1" w:themeFillTint="33"/>
          </w:tcPr>
          <w:p w14:paraId="22D32AFA" w14:textId="19047D49" w:rsidR="00477BC6" w:rsidRPr="00754F35" w:rsidRDefault="00477BC6" w:rsidP="00674495">
            <w:pPr>
              <w:rPr>
                <w:rFonts w:asciiTheme="minorHAnsi" w:hAnsiTheme="minorHAnsi" w:cstheme="minorHAnsi"/>
                <w:b/>
                <w:bCs/>
                <w:color w:val="000000"/>
                <w:szCs w:val="22"/>
                <w:lang w:val="fr-FR"/>
              </w:rPr>
            </w:pPr>
            <w:r w:rsidRPr="00754F35">
              <w:rPr>
                <w:rFonts w:asciiTheme="minorHAnsi" w:hAnsiTheme="minorHAnsi" w:cstheme="minorHAnsi"/>
                <w:b/>
                <w:color w:val="000000"/>
                <w:szCs w:val="22"/>
                <w:lang w:val="fr-FR"/>
              </w:rPr>
              <w:t xml:space="preserve">Résultats (s) applicable (s) du plan stratégique du </w:t>
            </w:r>
            <w:proofErr w:type="gramStart"/>
            <w:r w:rsidRPr="00754F35">
              <w:rPr>
                <w:rFonts w:asciiTheme="minorHAnsi" w:hAnsiTheme="minorHAnsi" w:cstheme="minorHAnsi"/>
                <w:b/>
                <w:color w:val="000000"/>
                <w:szCs w:val="22"/>
                <w:lang w:val="fr-FR"/>
              </w:rPr>
              <w:t>PNUD:</w:t>
            </w:r>
            <w:proofErr w:type="gramEnd"/>
            <w:r w:rsidR="00877BA9" w:rsidRPr="00754F35">
              <w:rPr>
                <w:rFonts w:asciiTheme="minorHAnsi" w:hAnsiTheme="minorHAnsi" w:cstheme="minorHAnsi"/>
                <w:color w:val="000000"/>
                <w:szCs w:val="22"/>
                <w:lang w:val="fr-FR"/>
              </w:rPr>
              <w:t xml:space="preserve">  il est répondu aux attentes des citoyens en ce qui concerne la liberté d’expression, le développement, l’état de droit et le respect</w:t>
            </w:r>
            <w:r w:rsidR="00A5186A" w:rsidRPr="00754F35">
              <w:rPr>
                <w:rFonts w:asciiTheme="minorHAnsi" w:hAnsiTheme="minorHAnsi" w:cstheme="minorHAnsi"/>
                <w:color w:val="000000"/>
                <w:szCs w:val="22"/>
                <w:lang w:val="fr-FR"/>
              </w:rPr>
              <w:t xml:space="preserve"> du principe de responsabilité </w:t>
            </w:r>
            <w:r w:rsidR="00877BA9" w:rsidRPr="00754F35">
              <w:rPr>
                <w:rFonts w:asciiTheme="minorHAnsi" w:hAnsiTheme="minorHAnsi" w:cstheme="minorHAnsi"/>
                <w:color w:val="000000"/>
                <w:szCs w:val="22"/>
                <w:lang w:val="fr-FR"/>
              </w:rPr>
              <w:t>grâce à des systèmes de gouvernance démocratique plus solides</w:t>
            </w:r>
          </w:p>
        </w:tc>
      </w:tr>
      <w:tr w:rsidR="00877BA9" w:rsidRPr="0085722C" w14:paraId="2477346F" w14:textId="77777777" w:rsidTr="00375728">
        <w:trPr>
          <w:cantSplit/>
        </w:trPr>
        <w:tc>
          <w:tcPr>
            <w:tcW w:w="16274" w:type="dxa"/>
            <w:gridSpan w:val="9"/>
            <w:shd w:val="clear" w:color="auto" w:fill="D9E2F3" w:themeFill="accent1" w:themeFillTint="33"/>
          </w:tcPr>
          <w:p w14:paraId="3902AEF4" w14:textId="0239CC6F" w:rsidR="00877BA9" w:rsidRPr="00754F35" w:rsidRDefault="00877BA9" w:rsidP="00877BA9">
            <w:pPr>
              <w:rPr>
                <w:rFonts w:asciiTheme="minorHAnsi" w:hAnsiTheme="minorHAnsi" w:cstheme="minorHAnsi"/>
                <w:b/>
                <w:color w:val="000000"/>
                <w:szCs w:val="22"/>
                <w:lang w:val="fr-FR"/>
              </w:rPr>
            </w:pPr>
            <w:r w:rsidRPr="00754F35">
              <w:rPr>
                <w:rFonts w:asciiTheme="minorHAnsi" w:hAnsiTheme="minorHAnsi" w:cstheme="minorHAnsi"/>
                <w:b/>
                <w:color w:val="000000"/>
                <w:szCs w:val="22"/>
                <w:lang w:val="fr-FR"/>
              </w:rPr>
              <w:t>Indicateurs d’effet tels qu’ils figurent dans le Cadre de ressources et de résultats du Programme Pays [ou mondial/</w:t>
            </w:r>
            <w:proofErr w:type="gramStart"/>
            <w:r w:rsidRPr="00754F35">
              <w:rPr>
                <w:rFonts w:asciiTheme="minorHAnsi" w:hAnsiTheme="minorHAnsi" w:cstheme="minorHAnsi"/>
                <w:b/>
                <w:color w:val="000000"/>
                <w:szCs w:val="22"/>
                <w:lang w:val="fr-FR"/>
              </w:rPr>
              <w:t>régional]/</w:t>
            </w:r>
            <w:proofErr w:type="gramEnd"/>
            <w:r w:rsidRPr="00754F35">
              <w:rPr>
                <w:rFonts w:asciiTheme="minorHAnsi" w:hAnsiTheme="minorHAnsi" w:cstheme="minorHAnsi"/>
                <w:b/>
                <w:color w:val="000000"/>
                <w:szCs w:val="22"/>
                <w:lang w:val="fr-FR"/>
              </w:rPr>
              <w:t>, y inclus la situa</w:t>
            </w:r>
            <w:r w:rsidR="00A5186A" w:rsidRPr="00754F35">
              <w:rPr>
                <w:rFonts w:asciiTheme="minorHAnsi" w:hAnsiTheme="minorHAnsi" w:cstheme="minorHAnsi"/>
                <w:b/>
                <w:color w:val="000000"/>
                <w:szCs w:val="22"/>
                <w:lang w:val="fr-FR"/>
              </w:rPr>
              <w:t xml:space="preserve">tion de référence et les cibles </w:t>
            </w:r>
            <w:r w:rsidRPr="00754F35">
              <w:rPr>
                <w:rFonts w:asciiTheme="minorHAnsi" w:hAnsiTheme="minorHAnsi" w:cstheme="minorHAnsi"/>
                <w:b/>
                <w:color w:val="000000"/>
                <w:szCs w:val="22"/>
                <w:lang w:val="fr-FR"/>
              </w:rPr>
              <w:t xml:space="preserve">: </w:t>
            </w:r>
          </w:p>
          <w:p w14:paraId="38637FAA" w14:textId="78EA4F70" w:rsidR="00877BA9" w:rsidRPr="00754F35" w:rsidRDefault="00877BA9" w:rsidP="00877BA9">
            <w:pPr>
              <w:spacing w:after="0"/>
              <w:rPr>
                <w:rFonts w:asciiTheme="minorHAnsi" w:hAnsiTheme="minorHAnsi" w:cstheme="minorHAnsi"/>
                <w:color w:val="000000"/>
                <w:szCs w:val="22"/>
                <w:lang w:val="fr-FR"/>
              </w:rPr>
            </w:pPr>
            <w:r w:rsidRPr="00754F35">
              <w:rPr>
                <w:rFonts w:asciiTheme="minorHAnsi" w:hAnsiTheme="minorHAnsi" w:cstheme="minorHAnsi"/>
                <w:b/>
                <w:color w:val="000000"/>
                <w:szCs w:val="22"/>
                <w:lang w:val="fr-FR"/>
              </w:rPr>
              <w:t>Indicateur 2.3.1</w:t>
            </w:r>
            <w:r w:rsidRPr="00754F35">
              <w:rPr>
                <w:rFonts w:asciiTheme="minorHAnsi" w:hAnsiTheme="minorHAnsi" w:cstheme="minorHAnsi"/>
                <w:color w:val="000000"/>
                <w:szCs w:val="22"/>
                <w:lang w:val="fr-FR"/>
              </w:rPr>
              <w:t>. Nombre de jeunes à risque et de personnes vulnérables bénéficiant d’une amélioration de leurs moyens de subsistance</w:t>
            </w:r>
          </w:p>
          <w:p w14:paraId="5C256523" w14:textId="3A11027F" w:rsidR="00877BA9" w:rsidRPr="00754F35" w:rsidRDefault="00877BA9" w:rsidP="00877BA9">
            <w:pPr>
              <w:spacing w:after="0"/>
              <w:rPr>
                <w:rFonts w:asciiTheme="minorHAnsi" w:hAnsiTheme="minorHAnsi" w:cstheme="minorHAnsi"/>
                <w:color w:val="000000"/>
                <w:szCs w:val="22"/>
                <w:lang w:val="fr-FR"/>
              </w:rPr>
            </w:pPr>
            <w:r w:rsidRPr="00754F35">
              <w:rPr>
                <w:rFonts w:asciiTheme="minorHAnsi" w:hAnsiTheme="minorHAnsi" w:cstheme="minorHAnsi"/>
                <w:color w:val="000000"/>
                <w:szCs w:val="22"/>
                <w:lang w:val="fr-FR"/>
              </w:rPr>
              <w:t xml:space="preserve">Niveau de </w:t>
            </w:r>
            <w:proofErr w:type="spellStart"/>
            <w:r w:rsidR="00C53A82" w:rsidRPr="00754F35">
              <w:rPr>
                <w:rFonts w:asciiTheme="minorHAnsi" w:hAnsiTheme="minorHAnsi" w:cstheme="minorHAnsi"/>
                <w:color w:val="000000"/>
                <w:szCs w:val="22"/>
                <w:lang w:val="fr-FR"/>
              </w:rPr>
              <w:t>reference</w:t>
            </w:r>
            <w:proofErr w:type="spellEnd"/>
            <w:r w:rsidR="00C53A82" w:rsidRPr="00754F35">
              <w:rPr>
                <w:rFonts w:asciiTheme="minorHAnsi" w:hAnsiTheme="minorHAnsi" w:cstheme="minorHAnsi"/>
                <w:color w:val="000000"/>
                <w:szCs w:val="22"/>
                <w:lang w:val="fr-FR"/>
              </w:rPr>
              <w:t xml:space="preserve"> </w:t>
            </w:r>
            <w:r w:rsidRPr="00754F35">
              <w:rPr>
                <w:rFonts w:asciiTheme="minorHAnsi" w:hAnsiTheme="minorHAnsi" w:cstheme="minorHAnsi"/>
                <w:color w:val="000000"/>
                <w:szCs w:val="22"/>
                <w:lang w:val="fr-FR"/>
              </w:rPr>
              <w:t>: 0</w:t>
            </w:r>
          </w:p>
          <w:p w14:paraId="3D156F5C" w14:textId="77777777" w:rsidR="00877BA9" w:rsidRPr="00754F35" w:rsidRDefault="00877BA9" w:rsidP="00877BA9">
            <w:pPr>
              <w:spacing w:after="0"/>
              <w:rPr>
                <w:rFonts w:asciiTheme="minorHAnsi" w:hAnsiTheme="minorHAnsi" w:cstheme="minorHAnsi"/>
                <w:color w:val="000000"/>
                <w:szCs w:val="22"/>
                <w:lang w:val="fr-FR"/>
              </w:rPr>
            </w:pPr>
            <w:r w:rsidRPr="00754F35">
              <w:rPr>
                <w:rFonts w:asciiTheme="minorHAnsi" w:hAnsiTheme="minorHAnsi" w:cstheme="minorHAnsi"/>
                <w:color w:val="000000"/>
                <w:szCs w:val="22"/>
                <w:lang w:val="fr-FR"/>
              </w:rPr>
              <w:t>Niveau cible : 150 hommes et 150 femmes</w:t>
            </w:r>
          </w:p>
          <w:p w14:paraId="4A155F29" w14:textId="77777777" w:rsidR="00877BA9" w:rsidRPr="00754F35" w:rsidRDefault="00877BA9" w:rsidP="00877BA9">
            <w:pPr>
              <w:spacing w:after="0"/>
              <w:rPr>
                <w:rFonts w:asciiTheme="minorHAnsi" w:hAnsiTheme="minorHAnsi" w:cstheme="minorHAnsi"/>
                <w:color w:val="000000"/>
                <w:szCs w:val="22"/>
                <w:lang w:val="fr-FR"/>
              </w:rPr>
            </w:pPr>
            <w:r w:rsidRPr="00754F35">
              <w:rPr>
                <w:rFonts w:asciiTheme="minorHAnsi" w:hAnsiTheme="minorHAnsi" w:cstheme="minorHAnsi"/>
                <w:b/>
                <w:color w:val="000000"/>
                <w:szCs w:val="22"/>
                <w:lang w:val="fr-FR"/>
              </w:rPr>
              <w:t>Indicateur 2.3.2</w:t>
            </w:r>
            <w:r w:rsidRPr="00754F35">
              <w:rPr>
                <w:rFonts w:asciiTheme="minorHAnsi" w:hAnsiTheme="minorHAnsi" w:cstheme="minorHAnsi"/>
                <w:color w:val="000000"/>
                <w:szCs w:val="22"/>
                <w:lang w:val="fr-FR"/>
              </w:rPr>
              <w:t>. Nombre de jeunes des zones sensibles25 engagés dans le cadre de la programmation</w:t>
            </w:r>
          </w:p>
          <w:p w14:paraId="30F08BED" w14:textId="77777777" w:rsidR="00877BA9" w:rsidRPr="00754F35" w:rsidRDefault="00877BA9" w:rsidP="00877BA9">
            <w:pPr>
              <w:spacing w:after="0"/>
              <w:rPr>
                <w:rFonts w:asciiTheme="minorHAnsi" w:hAnsiTheme="minorHAnsi" w:cstheme="minorHAnsi"/>
                <w:color w:val="000000"/>
                <w:szCs w:val="22"/>
                <w:lang w:val="fr-FR"/>
              </w:rPr>
            </w:pPr>
            <w:r w:rsidRPr="00754F35">
              <w:rPr>
                <w:rFonts w:asciiTheme="minorHAnsi" w:hAnsiTheme="minorHAnsi" w:cstheme="minorHAnsi"/>
                <w:color w:val="000000"/>
                <w:szCs w:val="22"/>
                <w:lang w:val="fr-FR"/>
              </w:rPr>
              <w:t>Niveau de référence : 1</w:t>
            </w:r>
          </w:p>
          <w:p w14:paraId="1734C962" w14:textId="77777777" w:rsidR="00877BA9" w:rsidRPr="00754F35" w:rsidRDefault="00877BA9" w:rsidP="00877BA9">
            <w:pPr>
              <w:spacing w:after="0"/>
              <w:rPr>
                <w:rFonts w:asciiTheme="minorHAnsi" w:hAnsiTheme="minorHAnsi" w:cstheme="minorHAnsi"/>
                <w:color w:val="000000"/>
                <w:szCs w:val="22"/>
                <w:lang w:val="fr-FR"/>
              </w:rPr>
            </w:pPr>
            <w:r w:rsidRPr="00754F35">
              <w:rPr>
                <w:rFonts w:asciiTheme="minorHAnsi" w:hAnsiTheme="minorHAnsi" w:cstheme="minorHAnsi"/>
                <w:color w:val="000000"/>
                <w:szCs w:val="22"/>
                <w:lang w:val="fr-FR"/>
              </w:rPr>
              <w:t>Niveau cible : 300</w:t>
            </w:r>
          </w:p>
          <w:p w14:paraId="5F1E769D" w14:textId="77777777" w:rsidR="00877BA9" w:rsidRPr="00754F35" w:rsidRDefault="00877BA9" w:rsidP="00877BA9">
            <w:pPr>
              <w:spacing w:after="0"/>
              <w:rPr>
                <w:rFonts w:asciiTheme="minorHAnsi" w:hAnsiTheme="minorHAnsi" w:cstheme="minorHAnsi"/>
                <w:color w:val="000000"/>
                <w:szCs w:val="22"/>
                <w:lang w:val="fr-FR"/>
              </w:rPr>
            </w:pPr>
            <w:r w:rsidRPr="00754F35">
              <w:rPr>
                <w:rFonts w:asciiTheme="minorHAnsi" w:hAnsiTheme="minorHAnsi" w:cstheme="minorHAnsi"/>
                <w:b/>
                <w:color w:val="000000"/>
                <w:szCs w:val="22"/>
                <w:lang w:val="fr-FR"/>
              </w:rPr>
              <w:t>Indicateur 2.3.3</w:t>
            </w:r>
            <w:r w:rsidRPr="00754F35">
              <w:rPr>
                <w:rFonts w:asciiTheme="minorHAnsi" w:hAnsiTheme="minorHAnsi" w:cstheme="minorHAnsi"/>
                <w:color w:val="000000"/>
                <w:szCs w:val="22"/>
                <w:lang w:val="fr-FR"/>
              </w:rPr>
              <w:t>. Nombre de nouveaux emplois créés pour les jeunes femmes et les jeunes hommes dans les zones sensibles</w:t>
            </w:r>
          </w:p>
          <w:p w14:paraId="2EB93FDA" w14:textId="77777777" w:rsidR="00877BA9" w:rsidRPr="00754F35" w:rsidRDefault="00877BA9" w:rsidP="00877BA9">
            <w:pPr>
              <w:spacing w:after="0"/>
              <w:rPr>
                <w:rFonts w:asciiTheme="minorHAnsi" w:hAnsiTheme="minorHAnsi" w:cstheme="minorHAnsi"/>
                <w:color w:val="000000"/>
                <w:szCs w:val="22"/>
                <w:lang w:val="fr-FR"/>
              </w:rPr>
            </w:pPr>
            <w:r w:rsidRPr="00754F35">
              <w:rPr>
                <w:rFonts w:asciiTheme="minorHAnsi" w:hAnsiTheme="minorHAnsi" w:cstheme="minorHAnsi"/>
                <w:color w:val="000000"/>
                <w:szCs w:val="22"/>
                <w:lang w:val="fr-FR"/>
              </w:rPr>
              <w:t>Niveau de référence : 0</w:t>
            </w:r>
          </w:p>
          <w:p w14:paraId="03CE82A9" w14:textId="13D3475E" w:rsidR="00877BA9" w:rsidRPr="00754F35" w:rsidRDefault="00877BA9" w:rsidP="00877BA9">
            <w:pPr>
              <w:spacing w:after="0"/>
              <w:rPr>
                <w:rFonts w:asciiTheme="minorHAnsi" w:hAnsiTheme="minorHAnsi" w:cstheme="minorHAnsi"/>
                <w:b/>
                <w:color w:val="000000"/>
                <w:szCs w:val="22"/>
                <w:lang w:val="fr-FR"/>
              </w:rPr>
            </w:pPr>
            <w:r w:rsidRPr="00754F35">
              <w:rPr>
                <w:rFonts w:asciiTheme="minorHAnsi" w:hAnsiTheme="minorHAnsi" w:cstheme="minorHAnsi"/>
                <w:color w:val="000000"/>
                <w:szCs w:val="22"/>
                <w:lang w:val="fr-FR"/>
              </w:rPr>
              <w:t>Niveau cible : 750 pour les femmes et 750 pour les hommes</w:t>
            </w:r>
          </w:p>
        </w:tc>
      </w:tr>
      <w:tr w:rsidR="00A05E9D" w:rsidRPr="0085722C" w14:paraId="0883A225" w14:textId="77777777" w:rsidTr="00375728">
        <w:trPr>
          <w:cantSplit/>
        </w:trPr>
        <w:tc>
          <w:tcPr>
            <w:tcW w:w="16274" w:type="dxa"/>
            <w:gridSpan w:val="9"/>
            <w:shd w:val="clear" w:color="auto" w:fill="D9E2F3" w:themeFill="accent1" w:themeFillTint="33"/>
          </w:tcPr>
          <w:p w14:paraId="3F5DB208" w14:textId="55BFBF86" w:rsidR="00AD75D4" w:rsidRPr="00754F35" w:rsidRDefault="003D6891" w:rsidP="00AD75D4">
            <w:pPr>
              <w:rPr>
                <w:rFonts w:asciiTheme="minorHAnsi" w:hAnsiTheme="minorHAnsi" w:cstheme="minorHAnsi"/>
                <w:b/>
                <w:color w:val="000000"/>
                <w:szCs w:val="22"/>
                <w:lang w:val="fr-FR"/>
              </w:rPr>
            </w:pPr>
            <w:r w:rsidRPr="00AD75D4">
              <w:rPr>
                <w:rFonts w:asciiTheme="minorHAnsi" w:hAnsiTheme="minorHAnsi" w:cstheme="minorHAnsi"/>
                <w:b/>
                <w:szCs w:val="22"/>
                <w:lang w:val="fr-CA"/>
              </w:rPr>
              <w:t xml:space="preserve">Produit(s) applicable(s) du Plan stratégique du PNUD : </w:t>
            </w:r>
            <w:r w:rsidR="00877BA9" w:rsidRPr="00AD75D4">
              <w:rPr>
                <w:rFonts w:asciiTheme="minorHAnsi" w:hAnsiTheme="minorHAnsi" w:cstheme="minorHAnsi"/>
                <w:szCs w:val="22"/>
                <w:lang w:val="fr-CA"/>
              </w:rPr>
              <w:t>« L</w:t>
            </w:r>
            <w:r w:rsidRPr="00AD75D4">
              <w:rPr>
                <w:rFonts w:asciiTheme="minorHAnsi" w:hAnsiTheme="minorHAnsi" w:cstheme="minorHAnsi"/>
                <w:szCs w:val="22"/>
                <w:lang w:val="fr-CA"/>
              </w:rPr>
              <w:t>es institutions nationales et les communautés sont en mesure de prévenir et de combattre l’extrémisme violent et la radicalisation</w:t>
            </w:r>
            <w:r w:rsidR="00877BA9" w:rsidRPr="00AD75D4">
              <w:rPr>
                <w:rFonts w:asciiTheme="minorHAnsi" w:hAnsiTheme="minorHAnsi" w:cstheme="minorHAnsi"/>
                <w:szCs w:val="22"/>
                <w:lang w:val="fr-CA"/>
              </w:rPr>
              <w:t> » (Produit 2.3.)</w:t>
            </w:r>
          </w:p>
        </w:tc>
      </w:tr>
      <w:tr w:rsidR="00477BC6" w:rsidRPr="0085722C" w14:paraId="6B244DDE" w14:textId="77777777" w:rsidTr="00375728">
        <w:trPr>
          <w:cantSplit/>
        </w:trPr>
        <w:tc>
          <w:tcPr>
            <w:tcW w:w="16274" w:type="dxa"/>
            <w:gridSpan w:val="9"/>
            <w:shd w:val="clear" w:color="auto" w:fill="D9E2F3" w:themeFill="accent1" w:themeFillTint="33"/>
          </w:tcPr>
          <w:p w14:paraId="2FB26DA0" w14:textId="78F8B375" w:rsidR="00477BC6" w:rsidRPr="00754F35" w:rsidRDefault="00477BC6" w:rsidP="00674495">
            <w:pPr>
              <w:rPr>
                <w:rFonts w:asciiTheme="minorHAnsi" w:hAnsiTheme="minorHAnsi" w:cstheme="minorHAnsi"/>
                <w:b/>
                <w:color w:val="000000"/>
                <w:szCs w:val="22"/>
                <w:lang w:val="fr-FR"/>
              </w:rPr>
            </w:pPr>
            <w:r w:rsidRPr="00AD75D4">
              <w:rPr>
                <w:rFonts w:asciiTheme="minorHAnsi" w:hAnsiTheme="minorHAnsi" w:cstheme="minorHAnsi"/>
                <w:b/>
                <w:szCs w:val="22"/>
                <w:lang w:val="fr-CA"/>
              </w:rPr>
              <w:t>Intitulé et numéro Atlas du projet :</w:t>
            </w:r>
          </w:p>
        </w:tc>
      </w:tr>
      <w:tr w:rsidR="00477BC6" w:rsidRPr="00AF68E6" w14:paraId="688A2424" w14:textId="77777777" w:rsidTr="00375728">
        <w:trPr>
          <w:trHeight w:val="432"/>
        </w:trPr>
        <w:tc>
          <w:tcPr>
            <w:tcW w:w="2240" w:type="dxa"/>
            <w:shd w:val="clear" w:color="auto" w:fill="FFC000"/>
            <w:vAlign w:val="center"/>
          </w:tcPr>
          <w:p w14:paraId="0338C754" w14:textId="141857FF" w:rsidR="00AD676C" w:rsidRPr="008F210D" w:rsidRDefault="00AD676C" w:rsidP="00674495">
            <w:pPr>
              <w:jc w:val="center"/>
              <w:rPr>
                <w:rFonts w:asciiTheme="minorHAnsi" w:hAnsiTheme="minorHAnsi" w:cstheme="minorHAnsi"/>
                <w:b/>
                <w:sz w:val="18"/>
                <w:szCs w:val="18"/>
              </w:rPr>
            </w:pPr>
            <w:r w:rsidRPr="008F210D">
              <w:rPr>
                <w:rFonts w:asciiTheme="minorHAnsi" w:hAnsiTheme="minorHAnsi" w:cstheme="minorHAnsi"/>
                <w:b/>
                <w:sz w:val="18"/>
                <w:szCs w:val="18"/>
              </w:rPr>
              <w:t>PROSUITS</w:t>
            </w:r>
            <w:r w:rsidR="003D7A94">
              <w:rPr>
                <w:rFonts w:asciiTheme="minorHAnsi" w:hAnsiTheme="minorHAnsi" w:cstheme="minorHAnsi"/>
                <w:b/>
                <w:sz w:val="18"/>
                <w:szCs w:val="18"/>
              </w:rPr>
              <w:t xml:space="preserve"> </w:t>
            </w:r>
            <w:r w:rsidRPr="008F210D">
              <w:rPr>
                <w:rFonts w:asciiTheme="minorHAnsi" w:hAnsiTheme="minorHAnsi" w:cstheme="minorHAnsi"/>
                <w:b/>
                <w:sz w:val="18"/>
                <w:szCs w:val="18"/>
              </w:rPr>
              <w:t>ESCOMPTES</w:t>
            </w:r>
          </w:p>
        </w:tc>
        <w:tc>
          <w:tcPr>
            <w:tcW w:w="2127" w:type="dxa"/>
            <w:shd w:val="clear" w:color="auto" w:fill="FFC000"/>
          </w:tcPr>
          <w:p w14:paraId="543DFA29" w14:textId="7582E5B6" w:rsidR="00AD676C" w:rsidRPr="008F210D" w:rsidRDefault="00AD676C" w:rsidP="00674495">
            <w:pPr>
              <w:jc w:val="center"/>
              <w:rPr>
                <w:rFonts w:asciiTheme="minorHAnsi" w:hAnsiTheme="minorHAnsi" w:cstheme="minorHAnsi"/>
                <w:b/>
                <w:sz w:val="18"/>
                <w:szCs w:val="18"/>
              </w:rPr>
            </w:pPr>
            <w:r w:rsidRPr="008F210D">
              <w:rPr>
                <w:rFonts w:asciiTheme="minorHAnsi" w:hAnsiTheme="minorHAnsi" w:cstheme="minorHAnsi"/>
                <w:b/>
                <w:sz w:val="18"/>
                <w:szCs w:val="18"/>
              </w:rPr>
              <w:t>INDICATEURS DE PRODUITS</w:t>
            </w:r>
          </w:p>
        </w:tc>
        <w:tc>
          <w:tcPr>
            <w:tcW w:w="1417" w:type="dxa"/>
            <w:shd w:val="clear" w:color="auto" w:fill="FFC000"/>
          </w:tcPr>
          <w:p w14:paraId="1D585E41" w14:textId="794111DA" w:rsidR="00AD676C" w:rsidRPr="008F210D" w:rsidRDefault="00AD676C" w:rsidP="00674495">
            <w:pPr>
              <w:jc w:val="center"/>
              <w:rPr>
                <w:rFonts w:asciiTheme="minorHAnsi" w:hAnsiTheme="minorHAnsi" w:cstheme="minorHAnsi"/>
                <w:b/>
                <w:sz w:val="18"/>
                <w:szCs w:val="18"/>
              </w:rPr>
            </w:pPr>
            <w:r w:rsidRPr="008F210D">
              <w:rPr>
                <w:rFonts w:asciiTheme="minorHAnsi" w:hAnsiTheme="minorHAnsi" w:cstheme="minorHAnsi"/>
                <w:b/>
                <w:sz w:val="18"/>
                <w:szCs w:val="18"/>
              </w:rPr>
              <w:t>SOURCES DES DONNEES</w:t>
            </w:r>
          </w:p>
        </w:tc>
        <w:tc>
          <w:tcPr>
            <w:tcW w:w="1418" w:type="dxa"/>
            <w:shd w:val="clear" w:color="auto" w:fill="FFC000"/>
          </w:tcPr>
          <w:p w14:paraId="2DDC57EE" w14:textId="5FDD1B47" w:rsidR="00AD676C" w:rsidRPr="00754F35" w:rsidRDefault="008F210D" w:rsidP="00674495">
            <w:pPr>
              <w:jc w:val="center"/>
              <w:rPr>
                <w:rFonts w:asciiTheme="minorHAnsi" w:hAnsiTheme="minorHAnsi" w:cstheme="minorHAnsi"/>
                <w:b/>
                <w:sz w:val="18"/>
                <w:szCs w:val="18"/>
                <w:lang w:val="fr-FR"/>
              </w:rPr>
            </w:pPr>
            <w:r w:rsidRPr="008F210D">
              <w:rPr>
                <w:rFonts w:asciiTheme="minorHAnsi" w:hAnsiTheme="minorHAnsi" w:cstheme="minorHAnsi"/>
                <w:b/>
                <w:sz w:val="18"/>
                <w:szCs w:val="18"/>
                <w:lang w:val="fr-CA"/>
              </w:rPr>
              <w:t>SITUATION DE RÉFÉRENCE (Baseline)</w:t>
            </w:r>
            <w:r w:rsidR="00922037">
              <w:rPr>
                <w:rFonts w:asciiTheme="minorHAnsi" w:hAnsiTheme="minorHAnsi" w:cstheme="minorHAnsi"/>
                <w:b/>
                <w:sz w:val="18"/>
                <w:szCs w:val="18"/>
                <w:lang w:val="fr-CA"/>
              </w:rPr>
              <w:t xml:space="preserve"> ET CIBLE</w:t>
            </w:r>
          </w:p>
        </w:tc>
        <w:tc>
          <w:tcPr>
            <w:tcW w:w="3543" w:type="dxa"/>
            <w:shd w:val="clear" w:color="auto" w:fill="FFC000"/>
            <w:vAlign w:val="center"/>
          </w:tcPr>
          <w:p w14:paraId="34438A21" w14:textId="68E82B91" w:rsidR="00AD676C" w:rsidRPr="008F210D" w:rsidRDefault="00AD676C" w:rsidP="00674495">
            <w:pPr>
              <w:jc w:val="center"/>
              <w:rPr>
                <w:rFonts w:asciiTheme="minorHAnsi" w:hAnsiTheme="minorHAnsi" w:cstheme="minorHAnsi"/>
                <w:b/>
                <w:sz w:val="18"/>
                <w:szCs w:val="18"/>
              </w:rPr>
            </w:pPr>
            <w:r w:rsidRPr="008F210D">
              <w:rPr>
                <w:rFonts w:asciiTheme="minorHAnsi" w:hAnsiTheme="minorHAnsi" w:cstheme="minorHAnsi"/>
                <w:b/>
                <w:sz w:val="18"/>
                <w:szCs w:val="18"/>
              </w:rPr>
              <w:t>ACTIVITES INDICATIVES</w:t>
            </w:r>
          </w:p>
        </w:tc>
        <w:tc>
          <w:tcPr>
            <w:tcW w:w="1418" w:type="dxa"/>
            <w:shd w:val="clear" w:color="auto" w:fill="FFC000"/>
            <w:vAlign w:val="center"/>
          </w:tcPr>
          <w:p w14:paraId="1E16D8B4" w14:textId="77777777" w:rsidR="00AD676C" w:rsidRPr="008F210D" w:rsidRDefault="00AD676C" w:rsidP="00674495">
            <w:pPr>
              <w:jc w:val="center"/>
              <w:rPr>
                <w:rFonts w:asciiTheme="minorHAnsi" w:hAnsiTheme="minorHAnsi" w:cstheme="minorHAnsi"/>
                <w:b/>
                <w:sz w:val="18"/>
                <w:szCs w:val="18"/>
              </w:rPr>
            </w:pPr>
            <w:r w:rsidRPr="008F210D">
              <w:rPr>
                <w:rFonts w:asciiTheme="minorHAnsi" w:hAnsiTheme="minorHAnsi" w:cstheme="minorHAnsi"/>
                <w:b/>
                <w:sz w:val="18"/>
                <w:szCs w:val="18"/>
              </w:rPr>
              <w:t>PARTIES RESPONSABLES</w:t>
            </w:r>
          </w:p>
        </w:tc>
        <w:tc>
          <w:tcPr>
            <w:tcW w:w="2268" w:type="dxa"/>
            <w:shd w:val="clear" w:color="auto" w:fill="FFC000"/>
            <w:vAlign w:val="center"/>
          </w:tcPr>
          <w:p w14:paraId="6D842B28" w14:textId="77777777" w:rsidR="00AD676C" w:rsidRPr="008F210D" w:rsidRDefault="00AD676C" w:rsidP="00674495">
            <w:pPr>
              <w:jc w:val="center"/>
              <w:rPr>
                <w:rFonts w:asciiTheme="minorHAnsi" w:hAnsiTheme="minorHAnsi" w:cstheme="minorHAnsi"/>
                <w:b/>
                <w:sz w:val="18"/>
                <w:szCs w:val="18"/>
              </w:rPr>
            </w:pPr>
            <w:r w:rsidRPr="008F210D">
              <w:rPr>
                <w:rFonts w:asciiTheme="minorHAnsi" w:hAnsiTheme="minorHAnsi" w:cstheme="minorHAnsi"/>
                <w:b/>
                <w:sz w:val="18"/>
                <w:szCs w:val="18"/>
              </w:rPr>
              <w:t xml:space="preserve">DESCRIPTION </w:t>
            </w:r>
          </w:p>
        </w:tc>
        <w:tc>
          <w:tcPr>
            <w:tcW w:w="1843" w:type="dxa"/>
            <w:gridSpan w:val="2"/>
            <w:tcBorders>
              <w:bottom w:val="single" w:sz="4" w:space="0" w:color="auto"/>
            </w:tcBorders>
            <w:shd w:val="clear" w:color="auto" w:fill="FFC000"/>
            <w:vAlign w:val="center"/>
          </w:tcPr>
          <w:p w14:paraId="02789F76" w14:textId="77777777" w:rsidR="00AD676C" w:rsidRPr="008F210D" w:rsidRDefault="00AD676C" w:rsidP="00674495">
            <w:pPr>
              <w:jc w:val="center"/>
              <w:rPr>
                <w:rFonts w:asciiTheme="minorHAnsi" w:hAnsiTheme="minorHAnsi" w:cstheme="minorHAnsi"/>
                <w:b/>
                <w:sz w:val="18"/>
                <w:szCs w:val="18"/>
              </w:rPr>
            </w:pPr>
            <w:r w:rsidRPr="008F210D">
              <w:rPr>
                <w:rFonts w:asciiTheme="minorHAnsi" w:hAnsiTheme="minorHAnsi" w:cstheme="minorHAnsi"/>
                <w:b/>
                <w:sz w:val="18"/>
                <w:szCs w:val="18"/>
              </w:rPr>
              <w:t>RESSOURCES US$</w:t>
            </w:r>
          </w:p>
        </w:tc>
      </w:tr>
      <w:tr w:rsidR="00821AD4" w:rsidRPr="0085722C" w14:paraId="7986BA11" w14:textId="77777777" w:rsidTr="00375728">
        <w:trPr>
          <w:trHeight w:val="197"/>
        </w:trPr>
        <w:tc>
          <w:tcPr>
            <w:tcW w:w="16274" w:type="dxa"/>
            <w:gridSpan w:val="9"/>
            <w:shd w:val="clear" w:color="auto" w:fill="2F5496" w:themeFill="accent1" w:themeFillShade="BF"/>
          </w:tcPr>
          <w:p w14:paraId="538BC13D" w14:textId="77777777" w:rsidR="00491FE0" w:rsidRDefault="00821AD4" w:rsidP="00674495">
            <w:pPr>
              <w:jc w:val="center"/>
              <w:rPr>
                <w:rFonts w:ascii="Calibri" w:hAnsi="Calibri" w:cs="Calibri"/>
                <w:b/>
                <w:color w:val="FFFFFF" w:themeColor="background1"/>
                <w:szCs w:val="22"/>
                <w:lang w:val="fr-FR"/>
              </w:rPr>
            </w:pPr>
            <w:r w:rsidRPr="00821AD4">
              <w:rPr>
                <w:rFonts w:ascii="Calibri" w:hAnsi="Calibri" w:cs="Calibri"/>
                <w:b/>
                <w:color w:val="FFFFFF" w:themeColor="background1"/>
                <w:szCs w:val="22"/>
                <w:lang w:val="fr-FR"/>
              </w:rPr>
              <w:t xml:space="preserve">        </w:t>
            </w:r>
          </w:p>
          <w:p w14:paraId="04422B60" w14:textId="210B8F78" w:rsidR="00821AD4" w:rsidRPr="00821AD4" w:rsidRDefault="00821AD4" w:rsidP="00674495">
            <w:pPr>
              <w:jc w:val="center"/>
              <w:rPr>
                <w:rFonts w:ascii="Calibri" w:hAnsi="Calibri" w:cs="Calibri"/>
                <w:szCs w:val="22"/>
                <w:lang w:val="fr-FR"/>
              </w:rPr>
            </w:pPr>
            <w:r w:rsidRPr="00821AD4">
              <w:rPr>
                <w:rFonts w:ascii="Calibri" w:hAnsi="Calibri" w:cs="Calibri"/>
                <w:b/>
                <w:color w:val="FFFFFF" w:themeColor="background1"/>
                <w:szCs w:val="22"/>
                <w:lang w:val="fr-FR"/>
              </w:rPr>
              <w:t>PILIER I : CADRE JURIDIQUE ET INSTITUTIONNEL</w:t>
            </w:r>
          </w:p>
        </w:tc>
      </w:tr>
      <w:tr w:rsidR="00477BC6" w:rsidRPr="00FB1B8B" w14:paraId="557D10FB" w14:textId="77777777" w:rsidTr="00375728">
        <w:trPr>
          <w:trHeight w:val="70"/>
        </w:trPr>
        <w:tc>
          <w:tcPr>
            <w:tcW w:w="2240" w:type="dxa"/>
            <w:shd w:val="clear" w:color="auto" w:fill="F2F2F2" w:themeFill="background1" w:themeFillShade="F2"/>
          </w:tcPr>
          <w:p w14:paraId="409D2738" w14:textId="6B8C5D5C" w:rsidR="00AD676C" w:rsidRPr="00FB1B8B" w:rsidRDefault="00AD676C" w:rsidP="00674495">
            <w:pPr>
              <w:spacing w:after="0"/>
              <w:rPr>
                <w:rFonts w:asciiTheme="minorHAnsi" w:hAnsiTheme="minorHAnsi" w:cstheme="minorHAnsi"/>
                <w:b/>
                <w:color w:val="000000" w:themeColor="text1"/>
                <w:sz w:val="18"/>
                <w:szCs w:val="18"/>
                <w:lang w:val="fr-FR"/>
              </w:rPr>
            </w:pPr>
            <w:r w:rsidRPr="00FB1B8B">
              <w:rPr>
                <w:rFonts w:asciiTheme="minorHAnsi" w:hAnsiTheme="minorHAnsi" w:cstheme="minorHAnsi"/>
                <w:b/>
                <w:color w:val="000000" w:themeColor="text1"/>
                <w:sz w:val="18"/>
                <w:szCs w:val="18"/>
                <w:lang w:val="fr-FR"/>
              </w:rPr>
              <w:lastRenderedPageBreak/>
              <w:t>Produit 1</w:t>
            </w:r>
            <w:r w:rsidR="002919FE" w:rsidRPr="00FB1B8B">
              <w:rPr>
                <w:rFonts w:asciiTheme="minorHAnsi" w:hAnsiTheme="minorHAnsi" w:cstheme="minorHAnsi"/>
                <w:b/>
                <w:color w:val="000000" w:themeColor="text1"/>
                <w:sz w:val="18"/>
                <w:szCs w:val="18"/>
                <w:lang w:val="fr-FR"/>
              </w:rPr>
              <w:t xml:space="preserve"> : </w:t>
            </w:r>
          </w:p>
          <w:p w14:paraId="67F671B9" w14:textId="742E73E0" w:rsidR="00AD676C" w:rsidRPr="00FB1B8B" w:rsidRDefault="00AD676C" w:rsidP="00674495">
            <w:pPr>
              <w:autoSpaceDE w:val="0"/>
              <w:autoSpaceDN w:val="0"/>
              <w:adjustRightInd w:val="0"/>
              <w:spacing w:after="0"/>
              <w:rPr>
                <w:rFonts w:asciiTheme="minorHAnsi" w:hAnsiTheme="minorHAnsi" w:cstheme="minorHAnsi"/>
                <w:b/>
                <w:color w:val="0070C0"/>
                <w:sz w:val="18"/>
                <w:szCs w:val="18"/>
                <w:lang w:val="fr-FR"/>
              </w:rPr>
            </w:pPr>
            <w:r w:rsidRPr="00FB1B8B">
              <w:rPr>
                <w:rFonts w:asciiTheme="minorHAnsi" w:hAnsiTheme="minorHAnsi" w:cstheme="minorHAnsi"/>
                <w:b/>
                <w:color w:val="000000" w:themeColor="text1"/>
                <w:sz w:val="18"/>
                <w:szCs w:val="18"/>
                <w:lang w:val="fr-FR"/>
              </w:rPr>
              <w:t xml:space="preserve">Le cadre légal et institutionnel est capable de répondre à l’extrémisme violent dans le respect des principes fondamentaux des </w:t>
            </w:r>
            <w:r w:rsidR="000A73D2">
              <w:rPr>
                <w:rFonts w:asciiTheme="minorHAnsi" w:hAnsiTheme="minorHAnsi" w:cstheme="minorHAnsi"/>
                <w:b/>
                <w:color w:val="000000" w:themeColor="text1"/>
                <w:sz w:val="18"/>
                <w:szCs w:val="18"/>
                <w:lang w:val="fr-FR"/>
              </w:rPr>
              <w:t>droits de l’Homme</w:t>
            </w:r>
            <w:r w:rsidRPr="00FB1B8B">
              <w:rPr>
                <w:rFonts w:asciiTheme="minorHAnsi" w:hAnsiTheme="minorHAnsi" w:cstheme="minorHAnsi"/>
                <w:b/>
                <w:color w:val="000000" w:themeColor="text1"/>
                <w:sz w:val="18"/>
                <w:szCs w:val="18"/>
                <w:lang w:val="fr-FR"/>
              </w:rPr>
              <w:t>.</w:t>
            </w:r>
          </w:p>
          <w:p w14:paraId="7475B300" w14:textId="77777777" w:rsidR="00AD676C" w:rsidRPr="00FB1B8B" w:rsidRDefault="00AD676C" w:rsidP="00674495">
            <w:pPr>
              <w:autoSpaceDE w:val="0"/>
              <w:autoSpaceDN w:val="0"/>
              <w:adjustRightInd w:val="0"/>
              <w:spacing w:after="0"/>
              <w:rPr>
                <w:rFonts w:asciiTheme="minorHAnsi" w:hAnsiTheme="minorHAnsi" w:cstheme="minorHAnsi"/>
                <w:sz w:val="18"/>
                <w:szCs w:val="18"/>
                <w:lang w:val="fr-FR"/>
              </w:rPr>
            </w:pPr>
          </w:p>
          <w:p w14:paraId="2A7C0EBE" w14:textId="77777777" w:rsidR="00AD676C" w:rsidRPr="00FB1B8B" w:rsidRDefault="00AD676C" w:rsidP="00674495">
            <w:pPr>
              <w:pStyle w:val="Corpsdetexte3"/>
              <w:spacing w:after="0"/>
              <w:jc w:val="left"/>
              <w:rPr>
                <w:rFonts w:asciiTheme="minorHAnsi" w:hAnsiTheme="minorHAnsi" w:cstheme="minorHAnsi"/>
                <w:bCs/>
                <w:sz w:val="18"/>
                <w:szCs w:val="18"/>
                <w:lang w:val="fr-FR" w:eastAsia="ar-SA"/>
              </w:rPr>
            </w:pPr>
          </w:p>
          <w:p w14:paraId="122146ED" w14:textId="77777777" w:rsidR="00AD676C" w:rsidRPr="00FB1B8B" w:rsidRDefault="00AD676C" w:rsidP="00674495">
            <w:pPr>
              <w:pStyle w:val="Corpsdetexte3"/>
              <w:spacing w:after="0"/>
              <w:jc w:val="left"/>
              <w:rPr>
                <w:rFonts w:asciiTheme="minorHAnsi" w:hAnsiTheme="minorHAnsi" w:cstheme="minorHAnsi"/>
                <w:sz w:val="18"/>
                <w:szCs w:val="18"/>
                <w:lang w:val="fr-FR"/>
              </w:rPr>
            </w:pPr>
          </w:p>
          <w:p w14:paraId="28B9FF45" w14:textId="77777777" w:rsidR="00AD676C" w:rsidRPr="00FB1B8B" w:rsidRDefault="00AD676C" w:rsidP="00674495">
            <w:pPr>
              <w:spacing w:after="0"/>
              <w:rPr>
                <w:rFonts w:asciiTheme="minorHAnsi" w:hAnsiTheme="minorHAnsi" w:cstheme="minorHAnsi"/>
                <w:sz w:val="18"/>
                <w:szCs w:val="18"/>
                <w:lang w:val="fr-FR"/>
              </w:rPr>
            </w:pPr>
          </w:p>
          <w:p w14:paraId="0282C958" w14:textId="77777777" w:rsidR="00AD676C" w:rsidRPr="00FB1B8B" w:rsidRDefault="00AD676C" w:rsidP="00674495">
            <w:pPr>
              <w:spacing w:after="0"/>
              <w:rPr>
                <w:rFonts w:asciiTheme="minorHAnsi" w:hAnsiTheme="minorHAnsi" w:cstheme="minorHAnsi"/>
                <w:sz w:val="18"/>
                <w:szCs w:val="18"/>
                <w:lang w:val="fr-FR"/>
              </w:rPr>
            </w:pPr>
          </w:p>
          <w:p w14:paraId="6E72EF2F" w14:textId="77777777" w:rsidR="00AD676C" w:rsidRPr="00FB1B8B" w:rsidRDefault="00AD676C" w:rsidP="00674495">
            <w:pPr>
              <w:spacing w:after="0"/>
              <w:rPr>
                <w:rFonts w:asciiTheme="minorHAnsi" w:hAnsiTheme="minorHAnsi" w:cstheme="minorHAnsi"/>
                <w:sz w:val="18"/>
                <w:szCs w:val="18"/>
                <w:lang w:val="fr-FR"/>
              </w:rPr>
            </w:pPr>
          </w:p>
          <w:p w14:paraId="4A4EE373" w14:textId="77777777" w:rsidR="00AD676C" w:rsidRPr="00FB1B8B" w:rsidRDefault="00AD676C" w:rsidP="00674495">
            <w:pPr>
              <w:spacing w:after="0"/>
              <w:rPr>
                <w:rFonts w:asciiTheme="minorHAnsi" w:hAnsiTheme="minorHAnsi" w:cstheme="minorHAnsi"/>
                <w:sz w:val="18"/>
                <w:szCs w:val="18"/>
                <w:lang w:val="fr-FR"/>
              </w:rPr>
            </w:pPr>
          </w:p>
          <w:p w14:paraId="4F78899E" w14:textId="77777777" w:rsidR="00AD676C" w:rsidRPr="00FB1B8B" w:rsidRDefault="00AD676C" w:rsidP="00674495">
            <w:pPr>
              <w:spacing w:after="0"/>
              <w:rPr>
                <w:rFonts w:asciiTheme="minorHAnsi" w:hAnsiTheme="minorHAnsi" w:cstheme="minorHAnsi"/>
                <w:sz w:val="18"/>
                <w:szCs w:val="18"/>
                <w:lang w:val="fr-FR"/>
              </w:rPr>
            </w:pPr>
          </w:p>
        </w:tc>
        <w:tc>
          <w:tcPr>
            <w:tcW w:w="2127" w:type="dxa"/>
          </w:tcPr>
          <w:p w14:paraId="08FAB2BD" w14:textId="77777777" w:rsidR="00922037" w:rsidRPr="00FB1B8B" w:rsidRDefault="00922037" w:rsidP="00922037">
            <w:pPr>
              <w:pStyle w:val="Corpsdetexte3"/>
              <w:spacing w:after="0"/>
              <w:jc w:val="left"/>
              <w:rPr>
                <w:rFonts w:asciiTheme="minorHAnsi" w:hAnsiTheme="minorHAnsi" w:cstheme="minorHAnsi"/>
                <w:b/>
                <w:sz w:val="18"/>
                <w:szCs w:val="18"/>
                <w:lang w:val="fr-FR"/>
              </w:rPr>
            </w:pPr>
            <w:r w:rsidRPr="00FB1B8B">
              <w:rPr>
                <w:rFonts w:asciiTheme="minorHAnsi" w:hAnsiTheme="minorHAnsi" w:cstheme="minorHAnsi"/>
                <w:b/>
                <w:sz w:val="18"/>
                <w:szCs w:val="18"/>
                <w:lang w:val="fr-FR"/>
              </w:rPr>
              <w:t xml:space="preserve">Indicateur 1.1 : </w:t>
            </w:r>
            <w:r w:rsidRPr="00FB1B8B">
              <w:rPr>
                <w:rFonts w:asciiTheme="minorHAnsi" w:hAnsiTheme="minorHAnsi" w:cstheme="minorHAnsi"/>
                <w:sz w:val="18"/>
                <w:szCs w:val="18"/>
                <w:lang w:val="fr-FR"/>
              </w:rPr>
              <w:t>Nombre de documents stratégiques de lutte contre l’extrémisme violent intégrant les principes des droits humains.</w:t>
            </w:r>
          </w:p>
          <w:p w14:paraId="6A3250F1" w14:textId="77777777" w:rsidR="00922037" w:rsidRPr="00FB1B8B" w:rsidRDefault="00922037" w:rsidP="00922037">
            <w:pPr>
              <w:pStyle w:val="Corpsdetexte3"/>
              <w:jc w:val="left"/>
              <w:rPr>
                <w:rFonts w:asciiTheme="minorHAnsi" w:hAnsiTheme="minorHAnsi" w:cstheme="minorHAnsi"/>
                <w:b/>
                <w:sz w:val="18"/>
                <w:szCs w:val="18"/>
                <w:lang w:val="fr-FR"/>
              </w:rPr>
            </w:pPr>
          </w:p>
          <w:p w14:paraId="17CF9CDB" w14:textId="4C13F3C8" w:rsidR="00922037" w:rsidRPr="00FB1B8B" w:rsidRDefault="00922037" w:rsidP="001126CF">
            <w:pPr>
              <w:pStyle w:val="Corpsdetexte3"/>
              <w:spacing w:after="0"/>
              <w:jc w:val="left"/>
              <w:rPr>
                <w:rFonts w:asciiTheme="minorHAnsi" w:hAnsiTheme="minorHAnsi" w:cstheme="minorHAnsi"/>
                <w:b/>
                <w:sz w:val="18"/>
                <w:szCs w:val="18"/>
                <w:lang w:val="fr-FR"/>
              </w:rPr>
            </w:pPr>
            <w:r w:rsidRPr="00FB1B8B">
              <w:rPr>
                <w:rFonts w:asciiTheme="minorHAnsi" w:hAnsiTheme="minorHAnsi" w:cstheme="minorHAnsi"/>
                <w:b/>
                <w:sz w:val="18"/>
                <w:szCs w:val="18"/>
                <w:lang w:val="fr-FR"/>
              </w:rPr>
              <w:t xml:space="preserve">Indicateur 1.2 : </w:t>
            </w:r>
            <w:r w:rsidRPr="00FB1B8B">
              <w:rPr>
                <w:rFonts w:asciiTheme="minorHAnsi" w:hAnsiTheme="minorHAnsi" w:cstheme="minorHAnsi"/>
                <w:sz w:val="18"/>
                <w:szCs w:val="18"/>
                <w:lang w:val="fr-FR"/>
              </w:rPr>
              <w:t>Capacité des acteurs de la chaîne pénale et des forces de l’ordre à appliquer les dispositions juridiques et sécuritaires dans le respect des principes des droits humains.</w:t>
            </w:r>
          </w:p>
          <w:p w14:paraId="0343B118" w14:textId="4EC122D5" w:rsidR="00922037" w:rsidRPr="00FB1B8B" w:rsidRDefault="00922037" w:rsidP="001126CF">
            <w:pPr>
              <w:pStyle w:val="Corpsdetexte3"/>
              <w:spacing w:after="0"/>
              <w:jc w:val="left"/>
              <w:rPr>
                <w:rFonts w:asciiTheme="minorHAnsi" w:hAnsiTheme="minorHAnsi" w:cstheme="minorHAnsi"/>
                <w:b/>
                <w:sz w:val="18"/>
                <w:szCs w:val="18"/>
                <w:lang w:val="fr-FR"/>
              </w:rPr>
            </w:pPr>
            <w:r w:rsidRPr="00C53A82">
              <w:rPr>
                <w:rFonts w:asciiTheme="minorHAnsi" w:hAnsiTheme="minorHAnsi" w:cstheme="minorHAnsi"/>
                <w:b/>
                <w:sz w:val="18"/>
                <w:szCs w:val="18"/>
                <w:lang w:val="fr-FR"/>
              </w:rPr>
              <w:t xml:space="preserve">Indicateur 1.3 : </w:t>
            </w:r>
            <w:r w:rsidRPr="00C53A82">
              <w:rPr>
                <w:rFonts w:asciiTheme="minorHAnsi" w:hAnsiTheme="minorHAnsi" w:cstheme="minorHAnsi"/>
                <w:sz w:val="18"/>
                <w:szCs w:val="18"/>
                <w:lang w:val="fr-FR"/>
              </w:rPr>
              <w:t>% de leaders communautaires, la société civile, jeunes et femmes</w:t>
            </w:r>
            <w:r w:rsidR="00491FE0">
              <w:rPr>
                <w:rFonts w:asciiTheme="minorHAnsi" w:hAnsiTheme="minorHAnsi" w:cstheme="minorHAnsi"/>
                <w:sz w:val="18"/>
                <w:szCs w:val="18"/>
                <w:lang w:val="fr-FR"/>
              </w:rPr>
              <w:t>,</w:t>
            </w:r>
            <w:r w:rsidRPr="00C53A82">
              <w:rPr>
                <w:rFonts w:asciiTheme="minorHAnsi" w:hAnsiTheme="minorHAnsi" w:cstheme="minorHAnsi"/>
                <w:sz w:val="18"/>
                <w:szCs w:val="18"/>
                <w:lang w:val="fr-FR"/>
              </w:rPr>
              <w:t xml:space="preserve"> satisfait du cadre juridique et sécuritaire de lutte contre l’extrémisme violent</w:t>
            </w:r>
          </w:p>
          <w:p w14:paraId="0CFB8507" w14:textId="77777777" w:rsidR="00AD676C" w:rsidRPr="00FB1B8B" w:rsidRDefault="00AD676C" w:rsidP="00922037">
            <w:pPr>
              <w:pStyle w:val="Corpsdetexte3"/>
              <w:spacing w:after="0"/>
              <w:jc w:val="left"/>
              <w:rPr>
                <w:rFonts w:asciiTheme="minorHAnsi" w:hAnsiTheme="minorHAnsi" w:cstheme="minorHAnsi"/>
                <w:b/>
                <w:color w:val="000000"/>
                <w:sz w:val="18"/>
                <w:szCs w:val="18"/>
                <w:u w:val="single"/>
                <w:lang w:val="fr-FR"/>
              </w:rPr>
            </w:pPr>
          </w:p>
        </w:tc>
        <w:tc>
          <w:tcPr>
            <w:tcW w:w="1417" w:type="dxa"/>
          </w:tcPr>
          <w:p w14:paraId="358A4997" w14:textId="77777777" w:rsidR="00AD676C" w:rsidRDefault="00CC0D0A"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sidRPr="00CC0D0A">
              <w:rPr>
                <w:rFonts w:asciiTheme="minorHAnsi" w:hAnsiTheme="minorHAnsi" w:cstheme="minorHAnsi"/>
                <w:color w:val="000000"/>
                <w:sz w:val="18"/>
                <w:szCs w:val="18"/>
                <w:lang w:val="fr-FR"/>
              </w:rPr>
              <w:t>Rapport d’activités</w:t>
            </w:r>
          </w:p>
          <w:p w14:paraId="6318B3AF" w14:textId="77777777" w:rsidR="00CC0D0A" w:rsidRDefault="00CC0D0A" w:rsidP="00D76984">
            <w:pPr>
              <w:pStyle w:val="Corpsdetexte3"/>
              <w:spacing w:after="0"/>
              <w:jc w:val="left"/>
              <w:rPr>
                <w:rFonts w:asciiTheme="minorHAnsi" w:hAnsiTheme="minorHAnsi" w:cstheme="minorHAnsi"/>
                <w:color w:val="000000"/>
                <w:sz w:val="18"/>
                <w:szCs w:val="18"/>
                <w:lang w:val="fr-FR"/>
              </w:rPr>
            </w:pPr>
          </w:p>
          <w:p w14:paraId="5D97888A" w14:textId="77777777" w:rsidR="00D76984" w:rsidRDefault="00D76984" w:rsidP="00D76984">
            <w:pPr>
              <w:pStyle w:val="Corpsdetexte3"/>
              <w:spacing w:after="0"/>
              <w:jc w:val="left"/>
              <w:rPr>
                <w:rFonts w:asciiTheme="minorHAnsi" w:hAnsiTheme="minorHAnsi" w:cstheme="minorHAnsi"/>
                <w:color w:val="000000"/>
                <w:sz w:val="18"/>
                <w:szCs w:val="18"/>
                <w:lang w:val="fr-FR"/>
              </w:rPr>
            </w:pPr>
          </w:p>
          <w:p w14:paraId="204D42ED" w14:textId="77777777" w:rsidR="00D76984" w:rsidRDefault="00D76984" w:rsidP="00D76984">
            <w:pPr>
              <w:pStyle w:val="Corpsdetexte3"/>
              <w:spacing w:after="0"/>
              <w:jc w:val="left"/>
              <w:rPr>
                <w:rFonts w:asciiTheme="minorHAnsi" w:hAnsiTheme="minorHAnsi" w:cstheme="minorHAnsi"/>
                <w:color w:val="000000"/>
                <w:sz w:val="18"/>
                <w:szCs w:val="18"/>
                <w:lang w:val="fr-FR"/>
              </w:rPr>
            </w:pPr>
          </w:p>
          <w:p w14:paraId="70A887DA" w14:textId="77777777" w:rsidR="00D76984" w:rsidRDefault="00D76984" w:rsidP="00D76984">
            <w:pPr>
              <w:pStyle w:val="Corpsdetexte3"/>
              <w:spacing w:after="0"/>
              <w:jc w:val="left"/>
              <w:rPr>
                <w:rFonts w:asciiTheme="minorHAnsi" w:hAnsiTheme="minorHAnsi" w:cstheme="minorHAnsi"/>
                <w:color w:val="000000"/>
                <w:sz w:val="18"/>
                <w:szCs w:val="18"/>
                <w:lang w:val="fr-FR"/>
              </w:rPr>
            </w:pPr>
          </w:p>
          <w:p w14:paraId="71905F7C" w14:textId="77777777" w:rsidR="00D76984" w:rsidRDefault="00D76984" w:rsidP="00D76984">
            <w:pPr>
              <w:pStyle w:val="Corpsdetexte3"/>
              <w:spacing w:after="0"/>
              <w:jc w:val="left"/>
              <w:rPr>
                <w:rFonts w:asciiTheme="minorHAnsi" w:hAnsiTheme="minorHAnsi" w:cstheme="minorHAnsi"/>
                <w:color w:val="000000"/>
                <w:sz w:val="18"/>
                <w:szCs w:val="18"/>
                <w:lang w:val="fr-FR"/>
              </w:rPr>
            </w:pPr>
          </w:p>
          <w:p w14:paraId="4667B314" w14:textId="03EB1991" w:rsidR="00D76984" w:rsidRDefault="00D76984" w:rsidP="00D76984">
            <w:pPr>
              <w:pStyle w:val="Corpsdetexte3"/>
              <w:spacing w:after="0"/>
              <w:jc w:val="left"/>
              <w:rPr>
                <w:rFonts w:asciiTheme="minorHAnsi" w:hAnsiTheme="minorHAnsi" w:cstheme="minorHAnsi"/>
                <w:color w:val="000000"/>
                <w:sz w:val="18"/>
                <w:szCs w:val="18"/>
                <w:lang w:val="fr-FR"/>
              </w:rPr>
            </w:pPr>
          </w:p>
          <w:p w14:paraId="65BCFBF7" w14:textId="77777777" w:rsidR="00D76984" w:rsidRDefault="00D76984"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d’activités</w:t>
            </w:r>
          </w:p>
          <w:p w14:paraId="6D477D74" w14:textId="77777777" w:rsidR="00D76984" w:rsidRDefault="00D76984"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de formation</w:t>
            </w:r>
          </w:p>
          <w:p w14:paraId="678539B6" w14:textId="77777777" w:rsidR="00D76984" w:rsidRDefault="00D76984" w:rsidP="00D76984">
            <w:pPr>
              <w:pStyle w:val="Corpsdetexte3"/>
              <w:spacing w:after="0"/>
              <w:jc w:val="left"/>
              <w:rPr>
                <w:rFonts w:asciiTheme="minorHAnsi" w:hAnsiTheme="minorHAnsi" w:cstheme="minorHAnsi"/>
                <w:color w:val="000000"/>
                <w:sz w:val="18"/>
                <w:szCs w:val="18"/>
                <w:lang w:val="fr-FR"/>
              </w:rPr>
            </w:pPr>
          </w:p>
          <w:p w14:paraId="05C7BD93" w14:textId="77777777" w:rsidR="00D76984" w:rsidRDefault="00D76984" w:rsidP="00D76984">
            <w:pPr>
              <w:pStyle w:val="Corpsdetexte3"/>
              <w:spacing w:after="0"/>
              <w:jc w:val="left"/>
              <w:rPr>
                <w:rFonts w:asciiTheme="minorHAnsi" w:hAnsiTheme="minorHAnsi" w:cstheme="minorHAnsi"/>
                <w:color w:val="000000"/>
                <w:sz w:val="18"/>
                <w:szCs w:val="18"/>
                <w:lang w:val="fr-FR"/>
              </w:rPr>
            </w:pPr>
          </w:p>
          <w:p w14:paraId="49701228" w14:textId="77777777" w:rsidR="00D76984" w:rsidRDefault="00D76984" w:rsidP="00D76984">
            <w:pPr>
              <w:pStyle w:val="Corpsdetexte3"/>
              <w:spacing w:after="0"/>
              <w:jc w:val="left"/>
              <w:rPr>
                <w:rFonts w:asciiTheme="minorHAnsi" w:hAnsiTheme="minorHAnsi" w:cstheme="minorHAnsi"/>
                <w:color w:val="000000"/>
                <w:sz w:val="18"/>
                <w:szCs w:val="18"/>
                <w:lang w:val="fr-FR"/>
              </w:rPr>
            </w:pPr>
          </w:p>
          <w:p w14:paraId="5116222B" w14:textId="77777777" w:rsidR="00D76984" w:rsidRDefault="00D76984" w:rsidP="00D76984">
            <w:pPr>
              <w:pStyle w:val="Corpsdetexte3"/>
              <w:spacing w:after="0"/>
              <w:jc w:val="left"/>
              <w:rPr>
                <w:rFonts w:asciiTheme="minorHAnsi" w:hAnsiTheme="minorHAnsi" w:cstheme="minorHAnsi"/>
                <w:color w:val="000000"/>
                <w:sz w:val="18"/>
                <w:szCs w:val="18"/>
                <w:lang w:val="fr-FR"/>
              </w:rPr>
            </w:pPr>
          </w:p>
          <w:p w14:paraId="40C7A1E3" w14:textId="191D5142" w:rsidR="00D76984" w:rsidRPr="00CC0D0A" w:rsidRDefault="00D76984" w:rsidP="00BC5FD6">
            <w:pPr>
              <w:pStyle w:val="Corpsdetexte3"/>
              <w:numPr>
                <w:ilvl w:val="0"/>
                <w:numId w:val="21"/>
              </w:numPr>
              <w:spacing w:after="0"/>
              <w:jc w:val="left"/>
              <w:rPr>
                <w:rFonts w:asciiTheme="minorHAnsi" w:hAnsiTheme="minorHAnsi" w:cstheme="minorHAnsi"/>
                <w:color w:val="000000"/>
                <w:sz w:val="18"/>
                <w:szCs w:val="18"/>
                <w:lang w:val="fr-FR"/>
              </w:rPr>
            </w:pPr>
          </w:p>
        </w:tc>
        <w:tc>
          <w:tcPr>
            <w:tcW w:w="1418" w:type="dxa"/>
          </w:tcPr>
          <w:p w14:paraId="72AD33D9" w14:textId="77777777" w:rsidR="00922037" w:rsidRPr="00FB1B8B" w:rsidRDefault="00922037" w:rsidP="00922037">
            <w:pPr>
              <w:pStyle w:val="Corpsdetexte3"/>
              <w:spacing w:after="0"/>
              <w:jc w:val="left"/>
              <w:rPr>
                <w:rFonts w:asciiTheme="minorHAnsi" w:hAnsiTheme="minorHAnsi" w:cstheme="minorHAnsi"/>
                <w:sz w:val="18"/>
                <w:szCs w:val="18"/>
                <w:lang w:val="fr-FR"/>
              </w:rPr>
            </w:pPr>
            <w:r w:rsidRPr="00FB1B8B">
              <w:rPr>
                <w:rFonts w:asciiTheme="minorHAnsi" w:hAnsiTheme="minorHAnsi" w:cstheme="minorHAnsi"/>
                <w:b/>
                <w:sz w:val="18"/>
                <w:szCs w:val="18"/>
                <w:lang w:val="fr-FR"/>
              </w:rPr>
              <w:t xml:space="preserve">Baseline : </w:t>
            </w:r>
            <w:r w:rsidRPr="00FB1B8B">
              <w:rPr>
                <w:rFonts w:asciiTheme="minorHAnsi" w:hAnsiTheme="minorHAnsi" w:cstheme="minorHAnsi"/>
                <w:sz w:val="18"/>
                <w:szCs w:val="18"/>
                <w:lang w:val="fr-FR"/>
              </w:rPr>
              <w:t>01</w:t>
            </w:r>
          </w:p>
          <w:p w14:paraId="675F6B34" w14:textId="77777777" w:rsidR="00922037" w:rsidRPr="00FB1B8B" w:rsidRDefault="00922037" w:rsidP="00922037">
            <w:pPr>
              <w:pStyle w:val="Corpsdetexte3"/>
              <w:spacing w:after="0"/>
              <w:jc w:val="left"/>
              <w:rPr>
                <w:rFonts w:asciiTheme="minorHAnsi" w:hAnsiTheme="minorHAnsi" w:cstheme="minorHAnsi"/>
                <w:b/>
                <w:sz w:val="18"/>
                <w:szCs w:val="18"/>
                <w:lang w:val="fr-FR"/>
              </w:rPr>
            </w:pPr>
          </w:p>
          <w:p w14:paraId="79AB0836" w14:textId="72920890" w:rsidR="00922037" w:rsidRPr="00FB1B8B" w:rsidRDefault="00922037" w:rsidP="00922037">
            <w:pPr>
              <w:pStyle w:val="Corpsdetexte3"/>
              <w:spacing w:after="0"/>
              <w:jc w:val="left"/>
              <w:rPr>
                <w:rFonts w:asciiTheme="minorHAnsi" w:hAnsiTheme="minorHAnsi" w:cstheme="minorHAnsi"/>
                <w:bCs/>
                <w:sz w:val="18"/>
                <w:szCs w:val="18"/>
                <w:lang w:val="fr-FR" w:eastAsia="ar-SA"/>
              </w:rPr>
            </w:pPr>
            <w:r w:rsidRPr="00FB1B8B">
              <w:rPr>
                <w:rFonts w:asciiTheme="minorHAnsi" w:hAnsiTheme="minorHAnsi" w:cstheme="minorHAnsi"/>
                <w:b/>
                <w:sz w:val="18"/>
                <w:szCs w:val="18"/>
                <w:lang w:val="fr-FR"/>
              </w:rPr>
              <w:t>Cible :</w:t>
            </w:r>
            <w:r w:rsidRPr="00FB1B8B">
              <w:rPr>
                <w:rFonts w:asciiTheme="minorHAnsi" w:hAnsiTheme="minorHAnsi" w:cstheme="minorHAnsi"/>
                <w:sz w:val="18"/>
                <w:szCs w:val="18"/>
                <w:lang w:val="fr-FR"/>
              </w:rPr>
              <w:t xml:space="preserve"> 0</w:t>
            </w:r>
            <w:r w:rsidRPr="00FB1B8B">
              <w:rPr>
                <w:rFonts w:asciiTheme="minorHAnsi" w:hAnsiTheme="minorHAnsi" w:cstheme="minorHAnsi"/>
                <w:bCs/>
                <w:sz w:val="18"/>
                <w:szCs w:val="18"/>
                <w:lang w:val="fr-FR" w:eastAsia="ar-SA"/>
              </w:rPr>
              <w:t>5</w:t>
            </w:r>
          </w:p>
          <w:p w14:paraId="5C760644" w14:textId="77777777" w:rsidR="00922037" w:rsidRPr="00FB1B8B" w:rsidRDefault="00922037" w:rsidP="00922037">
            <w:pPr>
              <w:pStyle w:val="Corpsdetexte3"/>
              <w:spacing w:after="0"/>
              <w:jc w:val="left"/>
              <w:rPr>
                <w:rFonts w:asciiTheme="minorHAnsi" w:hAnsiTheme="minorHAnsi" w:cstheme="minorHAnsi"/>
                <w:b/>
                <w:sz w:val="18"/>
                <w:szCs w:val="18"/>
                <w:lang w:val="fr-FR"/>
              </w:rPr>
            </w:pPr>
          </w:p>
          <w:p w14:paraId="5F153315" w14:textId="77777777" w:rsidR="00922037" w:rsidRPr="00FB1B8B" w:rsidRDefault="00922037" w:rsidP="00922037">
            <w:pPr>
              <w:pStyle w:val="Corpsdetexte3"/>
              <w:spacing w:after="0"/>
              <w:jc w:val="left"/>
              <w:rPr>
                <w:rFonts w:asciiTheme="minorHAnsi" w:hAnsiTheme="minorHAnsi" w:cstheme="minorHAnsi"/>
                <w:b/>
                <w:sz w:val="18"/>
                <w:szCs w:val="18"/>
                <w:lang w:val="fr-FR"/>
              </w:rPr>
            </w:pPr>
          </w:p>
          <w:p w14:paraId="6782E4D9" w14:textId="18B6A1B3" w:rsidR="00922037" w:rsidRPr="00FB1B8B" w:rsidRDefault="00922037" w:rsidP="00922037">
            <w:pPr>
              <w:pStyle w:val="Corpsdetexte3"/>
              <w:spacing w:after="0"/>
              <w:jc w:val="left"/>
              <w:rPr>
                <w:rFonts w:asciiTheme="minorHAnsi" w:hAnsiTheme="minorHAnsi" w:cstheme="minorHAnsi"/>
                <w:b/>
                <w:sz w:val="18"/>
                <w:szCs w:val="18"/>
                <w:lang w:val="fr-FR"/>
              </w:rPr>
            </w:pPr>
          </w:p>
          <w:p w14:paraId="3165FDA9" w14:textId="2CD4DB2D" w:rsidR="00852734" w:rsidRDefault="00852734" w:rsidP="00922037">
            <w:pPr>
              <w:pStyle w:val="Corpsdetexte3"/>
              <w:spacing w:after="0"/>
              <w:jc w:val="left"/>
              <w:rPr>
                <w:rFonts w:asciiTheme="minorHAnsi" w:hAnsiTheme="minorHAnsi" w:cstheme="minorHAnsi"/>
                <w:b/>
                <w:sz w:val="18"/>
                <w:szCs w:val="18"/>
                <w:lang w:val="fr-FR"/>
              </w:rPr>
            </w:pPr>
          </w:p>
          <w:p w14:paraId="7CE91BF2" w14:textId="77777777" w:rsidR="00FB1B8B" w:rsidRPr="00FB1B8B" w:rsidRDefault="00FB1B8B" w:rsidP="00922037">
            <w:pPr>
              <w:pStyle w:val="Corpsdetexte3"/>
              <w:spacing w:after="0"/>
              <w:jc w:val="left"/>
              <w:rPr>
                <w:rFonts w:asciiTheme="minorHAnsi" w:hAnsiTheme="minorHAnsi" w:cstheme="minorHAnsi"/>
                <w:b/>
                <w:sz w:val="18"/>
                <w:szCs w:val="18"/>
                <w:lang w:val="fr-FR"/>
              </w:rPr>
            </w:pPr>
          </w:p>
          <w:p w14:paraId="12604A53" w14:textId="5A3612FA" w:rsidR="00922037" w:rsidRPr="00FB1B8B" w:rsidRDefault="00922037" w:rsidP="00922037">
            <w:pPr>
              <w:pStyle w:val="Corpsdetexte3"/>
              <w:spacing w:after="0"/>
              <w:jc w:val="left"/>
              <w:rPr>
                <w:rFonts w:asciiTheme="minorHAnsi" w:hAnsiTheme="minorHAnsi" w:cstheme="minorHAnsi"/>
                <w:sz w:val="18"/>
                <w:szCs w:val="18"/>
                <w:lang w:val="fr-FR"/>
              </w:rPr>
            </w:pPr>
            <w:r w:rsidRPr="00FB1B8B">
              <w:rPr>
                <w:rFonts w:asciiTheme="minorHAnsi" w:hAnsiTheme="minorHAnsi" w:cstheme="minorHAnsi"/>
                <w:b/>
                <w:sz w:val="18"/>
                <w:szCs w:val="18"/>
                <w:lang w:val="fr-FR"/>
              </w:rPr>
              <w:t>Baseline 1.3:</w:t>
            </w:r>
            <w:r w:rsidRPr="00FB1B8B">
              <w:rPr>
                <w:rFonts w:asciiTheme="minorHAnsi" w:hAnsiTheme="minorHAnsi" w:cstheme="minorHAnsi"/>
                <w:sz w:val="18"/>
                <w:szCs w:val="18"/>
                <w:lang w:val="fr-FR"/>
              </w:rPr>
              <w:t xml:space="preserve"> Faible</w:t>
            </w:r>
          </w:p>
          <w:p w14:paraId="04039CE2" w14:textId="77777777" w:rsidR="00922037" w:rsidRPr="00FB1B8B" w:rsidRDefault="00922037" w:rsidP="00922037">
            <w:pPr>
              <w:pStyle w:val="Corpsdetexte3"/>
              <w:spacing w:after="0"/>
              <w:jc w:val="left"/>
              <w:rPr>
                <w:rFonts w:asciiTheme="minorHAnsi" w:hAnsiTheme="minorHAnsi" w:cstheme="minorHAnsi"/>
                <w:b/>
                <w:sz w:val="18"/>
                <w:szCs w:val="18"/>
                <w:lang w:val="fr-FR"/>
              </w:rPr>
            </w:pPr>
          </w:p>
          <w:p w14:paraId="130FFC6A" w14:textId="17932BCA" w:rsidR="00922037" w:rsidRPr="00FB1B8B" w:rsidRDefault="00922037" w:rsidP="00922037">
            <w:pPr>
              <w:pStyle w:val="Corpsdetexte3"/>
              <w:spacing w:after="0"/>
              <w:jc w:val="left"/>
              <w:rPr>
                <w:rFonts w:asciiTheme="minorHAnsi" w:hAnsiTheme="minorHAnsi" w:cstheme="minorHAnsi"/>
                <w:sz w:val="18"/>
                <w:szCs w:val="18"/>
                <w:lang w:val="fr-FR"/>
              </w:rPr>
            </w:pPr>
            <w:r w:rsidRPr="00FB1B8B">
              <w:rPr>
                <w:rFonts w:asciiTheme="minorHAnsi" w:hAnsiTheme="minorHAnsi" w:cstheme="minorHAnsi"/>
                <w:b/>
                <w:sz w:val="18"/>
                <w:szCs w:val="18"/>
                <w:lang w:val="fr-FR"/>
              </w:rPr>
              <w:t>Cible :</w:t>
            </w:r>
            <w:r w:rsidRPr="00FB1B8B">
              <w:rPr>
                <w:rFonts w:asciiTheme="minorHAnsi" w:hAnsiTheme="minorHAnsi" w:cstheme="minorHAnsi"/>
                <w:sz w:val="18"/>
                <w:szCs w:val="18"/>
                <w:lang w:val="fr-FR"/>
              </w:rPr>
              <w:t xml:space="preserve"> Elevé</w:t>
            </w:r>
          </w:p>
          <w:p w14:paraId="0DE06D45" w14:textId="77777777" w:rsidR="00922037" w:rsidRPr="00FB1B8B" w:rsidRDefault="00922037" w:rsidP="00922037">
            <w:pPr>
              <w:pStyle w:val="Corpsdetexte3"/>
              <w:spacing w:after="0"/>
              <w:jc w:val="left"/>
              <w:rPr>
                <w:rFonts w:asciiTheme="minorHAnsi" w:hAnsiTheme="minorHAnsi" w:cstheme="minorHAnsi"/>
                <w:b/>
                <w:sz w:val="18"/>
                <w:szCs w:val="18"/>
                <w:lang w:val="fr-FR"/>
              </w:rPr>
            </w:pPr>
          </w:p>
          <w:p w14:paraId="6D440C57" w14:textId="77777777" w:rsidR="00922037" w:rsidRPr="00FB1B8B" w:rsidRDefault="00922037" w:rsidP="00922037">
            <w:pPr>
              <w:pStyle w:val="Corpsdetexte3"/>
              <w:spacing w:after="0"/>
              <w:jc w:val="left"/>
              <w:rPr>
                <w:rFonts w:asciiTheme="minorHAnsi" w:hAnsiTheme="minorHAnsi" w:cstheme="minorHAnsi"/>
                <w:b/>
                <w:sz w:val="18"/>
                <w:szCs w:val="18"/>
                <w:lang w:val="fr-FR"/>
              </w:rPr>
            </w:pPr>
          </w:p>
          <w:p w14:paraId="3D6B718C" w14:textId="77777777" w:rsidR="00922037" w:rsidRPr="00FB1B8B" w:rsidRDefault="00922037" w:rsidP="00922037">
            <w:pPr>
              <w:pStyle w:val="Corpsdetexte3"/>
              <w:spacing w:after="0"/>
              <w:jc w:val="left"/>
              <w:rPr>
                <w:rFonts w:asciiTheme="minorHAnsi" w:hAnsiTheme="minorHAnsi" w:cstheme="minorHAnsi"/>
                <w:b/>
                <w:sz w:val="18"/>
                <w:szCs w:val="18"/>
                <w:lang w:val="fr-FR"/>
              </w:rPr>
            </w:pPr>
          </w:p>
          <w:p w14:paraId="6B0D9CBB" w14:textId="77777777" w:rsidR="00922037" w:rsidRPr="00FB1B8B" w:rsidRDefault="00922037" w:rsidP="00922037">
            <w:pPr>
              <w:pStyle w:val="Corpsdetexte3"/>
              <w:spacing w:after="0"/>
              <w:jc w:val="left"/>
              <w:rPr>
                <w:rFonts w:asciiTheme="minorHAnsi" w:hAnsiTheme="minorHAnsi" w:cstheme="minorHAnsi"/>
                <w:b/>
                <w:sz w:val="18"/>
                <w:szCs w:val="18"/>
                <w:lang w:val="fr-FR"/>
              </w:rPr>
            </w:pPr>
          </w:p>
          <w:p w14:paraId="33A5D4F3" w14:textId="4E3672F4" w:rsidR="00922037" w:rsidRPr="00FB1B8B" w:rsidRDefault="00922037" w:rsidP="00922037">
            <w:pPr>
              <w:pStyle w:val="Corpsdetexte3"/>
              <w:spacing w:after="0"/>
              <w:jc w:val="left"/>
              <w:rPr>
                <w:rFonts w:asciiTheme="minorHAnsi" w:hAnsiTheme="minorHAnsi" w:cstheme="minorHAnsi"/>
                <w:sz w:val="18"/>
                <w:szCs w:val="18"/>
                <w:lang w:val="fr-FR"/>
              </w:rPr>
            </w:pPr>
            <w:r w:rsidRPr="00FB1B8B">
              <w:rPr>
                <w:rFonts w:asciiTheme="minorHAnsi" w:hAnsiTheme="minorHAnsi" w:cstheme="minorHAnsi"/>
                <w:b/>
                <w:sz w:val="18"/>
                <w:szCs w:val="18"/>
                <w:lang w:val="fr-FR"/>
              </w:rPr>
              <w:t>Baseline 1.3</w:t>
            </w:r>
            <w:r w:rsidR="00872958">
              <w:rPr>
                <w:rFonts w:asciiTheme="minorHAnsi" w:hAnsiTheme="minorHAnsi" w:cstheme="minorHAnsi"/>
                <w:b/>
                <w:sz w:val="18"/>
                <w:szCs w:val="18"/>
                <w:lang w:val="fr-FR"/>
              </w:rPr>
              <w:t xml:space="preserve"> </w:t>
            </w:r>
            <w:r w:rsidRPr="00FB1B8B">
              <w:rPr>
                <w:rFonts w:asciiTheme="minorHAnsi" w:hAnsiTheme="minorHAnsi" w:cstheme="minorHAnsi"/>
                <w:b/>
                <w:sz w:val="18"/>
                <w:szCs w:val="18"/>
                <w:lang w:val="fr-FR"/>
              </w:rPr>
              <w:t>:</w:t>
            </w:r>
            <w:r w:rsidRPr="00FB1B8B">
              <w:rPr>
                <w:rFonts w:asciiTheme="minorHAnsi" w:hAnsiTheme="minorHAnsi" w:cstheme="minorHAnsi"/>
                <w:sz w:val="18"/>
                <w:szCs w:val="18"/>
                <w:lang w:val="fr-FR"/>
              </w:rPr>
              <w:t xml:space="preserve"> </w:t>
            </w:r>
            <w:r w:rsidRPr="00591BF8">
              <w:rPr>
                <w:rFonts w:asciiTheme="minorHAnsi" w:hAnsiTheme="minorHAnsi" w:cstheme="minorHAnsi"/>
                <w:sz w:val="18"/>
                <w:szCs w:val="18"/>
                <w:lang w:val="fr-FR"/>
              </w:rPr>
              <w:t>TBD</w:t>
            </w:r>
          </w:p>
          <w:p w14:paraId="042F6DDB" w14:textId="77777777" w:rsidR="00922037" w:rsidRPr="00FB1B8B" w:rsidRDefault="00922037" w:rsidP="00922037">
            <w:pPr>
              <w:pStyle w:val="Corpsdetexte3"/>
              <w:spacing w:after="0"/>
              <w:jc w:val="left"/>
              <w:rPr>
                <w:rFonts w:asciiTheme="minorHAnsi" w:hAnsiTheme="minorHAnsi" w:cstheme="minorHAnsi"/>
                <w:b/>
                <w:sz w:val="18"/>
                <w:szCs w:val="18"/>
                <w:lang w:val="fr-FR"/>
              </w:rPr>
            </w:pPr>
          </w:p>
          <w:p w14:paraId="7BE741F8" w14:textId="101802C8" w:rsidR="00922037" w:rsidRPr="00FB1B8B" w:rsidRDefault="00922037" w:rsidP="00922037">
            <w:pPr>
              <w:pStyle w:val="Corpsdetexte3"/>
              <w:spacing w:after="0"/>
              <w:jc w:val="left"/>
              <w:rPr>
                <w:rFonts w:asciiTheme="minorHAnsi" w:hAnsiTheme="minorHAnsi" w:cstheme="minorHAnsi"/>
                <w:sz w:val="18"/>
                <w:szCs w:val="18"/>
                <w:lang w:val="fr-FR"/>
              </w:rPr>
            </w:pPr>
            <w:r w:rsidRPr="00FB1B8B">
              <w:rPr>
                <w:rFonts w:asciiTheme="minorHAnsi" w:hAnsiTheme="minorHAnsi" w:cstheme="minorHAnsi"/>
                <w:b/>
                <w:sz w:val="18"/>
                <w:szCs w:val="18"/>
                <w:lang w:val="fr-FR"/>
              </w:rPr>
              <w:t>Cible :</w:t>
            </w:r>
            <w:r w:rsidRPr="00FB1B8B">
              <w:rPr>
                <w:rFonts w:asciiTheme="minorHAnsi" w:hAnsiTheme="minorHAnsi" w:cstheme="minorHAnsi"/>
                <w:sz w:val="18"/>
                <w:szCs w:val="18"/>
                <w:lang w:val="fr-FR"/>
              </w:rPr>
              <w:t xml:space="preserve"> 60%, dont 20% de femmes</w:t>
            </w:r>
          </w:p>
          <w:p w14:paraId="30746B68" w14:textId="21A136FF" w:rsidR="00AD676C" w:rsidRPr="00FB1B8B" w:rsidRDefault="00AD676C" w:rsidP="00674495">
            <w:pPr>
              <w:pStyle w:val="WW-BodyText2"/>
              <w:rPr>
                <w:rFonts w:asciiTheme="minorHAnsi" w:hAnsiTheme="minorHAnsi" w:cstheme="minorHAnsi"/>
                <w:b/>
                <w:color w:val="000000"/>
                <w:sz w:val="18"/>
                <w:szCs w:val="18"/>
                <w:u w:val="single"/>
                <w:lang w:val="fr-FR"/>
              </w:rPr>
            </w:pPr>
          </w:p>
        </w:tc>
        <w:tc>
          <w:tcPr>
            <w:tcW w:w="3543" w:type="dxa"/>
          </w:tcPr>
          <w:p w14:paraId="5E44603E" w14:textId="702E04A0" w:rsidR="00AD676C" w:rsidRPr="00FB1B8B" w:rsidRDefault="00AD676C" w:rsidP="00674495">
            <w:pPr>
              <w:pStyle w:val="WW-BodyText2"/>
              <w:rPr>
                <w:rFonts w:asciiTheme="minorHAnsi" w:hAnsiTheme="minorHAnsi" w:cstheme="minorHAnsi"/>
                <w:b/>
                <w:color w:val="000000"/>
                <w:sz w:val="18"/>
                <w:szCs w:val="18"/>
                <w:u w:val="single"/>
                <w:lang w:val="fr-FR"/>
              </w:rPr>
            </w:pPr>
            <w:r w:rsidRPr="00FB1B8B">
              <w:rPr>
                <w:rFonts w:asciiTheme="minorHAnsi" w:hAnsiTheme="minorHAnsi" w:cstheme="minorHAnsi"/>
                <w:b/>
                <w:color w:val="000000"/>
                <w:sz w:val="18"/>
                <w:szCs w:val="18"/>
                <w:u w:val="single"/>
                <w:lang w:val="fr-FR"/>
              </w:rPr>
              <w:t xml:space="preserve">Renforcement du cadre légal et des capacités des acteurs de la chaîne pénale compétentes en matière de lutte contre l’extrémisme violent </w:t>
            </w:r>
          </w:p>
          <w:p w14:paraId="002D0F4E" w14:textId="77777777" w:rsidR="00AD676C" w:rsidRPr="00FB1B8B" w:rsidRDefault="00AD676C" w:rsidP="00BC5FD6">
            <w:pPr>
              <w:pStyle w:val="Default"/>
              <w:numPr>
                <w:ilvl w:val="0"/>
                <w:numId w:val="12"/>
              </w:numPr>
              <w:rPr>
                <w:rFonts w:asciiTheme="minorHAnsi" w:hAnsiTheme="minorHAnsi" w:cstheme="minorHAnsi"/>
                <w:sz w:val="18"/>
                <w:szCs w:val="18"/>
                <w:lang w:val="fr-FR"/>
              </w:rPr>
            </w:pPr>
            <w:r w:rsidRPr="00FB1B8B">
              <w:rPr>
                <w:rFonts w:asciiTheme="minorHAnsi" w:hAnsiTheme="minorHAnsi" w:cstheme="minorHAnsi"/>
                <w:sz w:val="18"/>
                <w:szCs w:val="18"/>
                <w:lang w:val="fr-FR"/>
              </w:rPr>
              <w:t>Mise à disposition d’outils d’assistance technique en matière de lutte contre le terrorisme pour les acteurs de la chaîne pénale et autres autorités compétentes, ainsi que pour les écoles de formation ;</w:t>
            </w:r>
          </w:p>
          <w:p w14:paraId="5BB0E293" w14:textId="77777777" w:rsidR="00AD676C" w:rsidRPr="00FB1B8B" w:rsidRDefault="00AD676C" w:rsidP="00BC5FD6">
            <w:pPr>
              <w:pStyle w:val="Default"/>
              <w:numPr>
                <w:ilvl w:val="0"/>
                <w:numId w:val="12"/>
              </w:numPr>
              <w:rPr>
                <w:rFonts w:asciiTheme="minorHAnsi" w:hAnsiTheme="minorHAnsi" w:cstheme="minorHAnsi"/>
                <w:sz w:val="18"/>
                <w:szCs w:val="18"/>
                <w:lang w:val="fr-FR"/>
              </w:rPr>
            </w:pPr>
            <w:r w:rsidRPr="00FB1B8B">
              <w:rPr>
                <w:rFonts w:asciiTheme="minorHAnsi" w:hAnsiTheme="minorHAnsi" w:cstheme="minorHAnsi"/>
                <w:sz w:val="18"/>
                <w:szCs w:val="18"/>
                <w:lang w:val="fr-FR"/>
              </w:rPr>
              <w:t>Opérationnaliser la stratégie nationale de prévention de l’extrémisme violent ;</w:t>
            </w:r>
          </w:p>
          <w:p w14:paraId="2BF106EF" w14:textId="77777777" w:rsidR="00AD676C" w:rsidRPr="00FB1B8B" w:rsidRDefault="00AD676C" w:rsidP="00BC5FD6">
            <w:pPr>
              <w:pStyle w:val="Default"/>
              <w:numPr>
                <w:ilvl w:val="0"/>
                <w:numId w:val="12"/>
              </w:numPr>
              <w:rPr>
                <w:rFonts w:asciiTheme="minorHAnsi" w:hAnsiTheme="minorHAnsi" w:cstheme="minorHAnsi"/>
                <w:sz w:val="18"/>
                <w:szCs w:val="18"/>
                <w:lang w:val="fr-FR"/>
              </w:rPr>
            </w:pPr>
            <w:r w:rsidRPr="00FB1B8B">
              <w:rPr>
                <w:rFonts w:asciiTheme="minorHAnsi" w:hAnsiTheme="minorHAnsi" w:cstheme="minorHAnsi"/>
                <w:sz w:val="18"/>
                <w:szCs w:val="18"/>
                <w:lang w:val="fr-FR"/>
              </w:rPr>
              <w:t>Assistance législative en vue du renforcement des capacités des acteurs de la chaîne pénale à maîtriser et appliquer le cadre juridique international en matière de lutte contre le terrorisme au niveau national ;</w:t>
            </w:r>
          </w:p>
          <w:p w14:paraId="58A3C568" w14:textId="77777777" w:rsidR="00AD676C" w:rsidRPr="00FB1B8B" w:rsidRDefault="00AD676C" w:rsidP="00BC5FD6">
            <w:pPr>
              <w:pStyle w:val="Default"/>
              <w:numPr>
                <w:ilvl w:val="0"/>
                <w:numId w:val="12"/>
              </w:numPr>
              <w:rPr>
                <w:rFonts w:asciiTheme="minorHAnsi" w:hAnsiTheme="minorHAnsi" w:cstheme="minorHAnsi"/>
                <w:sz w:val="18"/>
                <w:szCs w:val="18"/>
                <w:lang w:val="fr-FR"/>
              </w:rPr>
            </w:pPr>
            <w:r w:rsidRPr="00FB1B8B">
              <w:rPr>
                <w:rFonts w:asciiTheme="minorHAnsi" w:hAnsiTheme="minorHAnsi" w:cstheme="minorHAnsi"/>
                <w:sz w:val="18"/>
                <w:szCs w:val="18"/>
                <w:lang w:val="fr-FR"/>
              </w:rPr>
              <w:t xml:space="preserve">Fourniture d’équipement informatique (tel que notamment des ordinateurs, fax, photocopieurs et scanners) pour faciliter le traitement des cas de terrorisme par les acteurs de la chaîne pénale et autres autorités nationales compétentes. </w:t>
            </w:r>
          </w:p>
          <w:p w14:paraId="1DD904AB" w14:textId="77777777" w:rsidR="00AD676C" w:rsidRPr="00FB1B8B" w:rsidRDefault="00AD676C" w:rsidP="00BC5FD6">
            <w:pPr>
              <w:pStyle w:val="Default"/>
              <w:numPr>
                <w:ilvl w:val="0"/>
                <w:numId w:val="13"/>
              </w:numPr>
              <w:rPr>
                <w:rFonts w:asciiTheme="minorHAnsi" w:hAnsiTheme="minorHAnsi" w:cstheme="minorHAnsi"/>
                <w:sz w:val="18"/>
                <w:szCs w:val="18"/>
                <w:lang w:val="fr-FR"/>
              </w:rPr>
            </w:pPr>
            <w:r w:rsidRPr="00FB1B8B">
              <w:rPr>
                <w:rFonts w:asciiTheme="minorHAnsi" w:hAnsiTheme="minorHAnsi" w:cstheme="minorHAnsi"/>
                <w:bCs/>
                <w:iCs/>
                <w:sz w:val="18"/>
                <w:szCs w:val="18"/>
                <w:lang w:val="fr-FR"/>
              </w:rPr>
              <w:t xml:space="preserve">Elaboration d’un manuel de formation à destination des écoles nationales de formation judiciaires et de police judiciaire du Tchad </w:t>
            </w:r>
            <w:r w:rsidRPr="00FB1B8B">
              <w:rPr>
                <w:rFonts w:asciiTheme="minorHAnsi" w:hAnsiTheme="minorHAnsi" w:cstheme="minorHAnsi"/>
                <w:sz w:val="18"/>
                <w:szCs w:val="18"/>
                <w:lang w:val="fr-FR"/>
              </w:rPr>
              <w:t>portant sur des questions relatives aux réponses de justice pénale au terrorisme ;</w:t>
            </w:r>
          </w:p>
          <w:p w14:paraId="2994DE74" w14:textId="77777777" w:rsidR="00AD676C" w:rsidRPr="00FB1B8B" w:rsidRDefault="00AD676C" w:rsidP="00BC5FD6">
            <w:pPr>
              <w:pStyle w:val="Default"/>
              <w:numPr>
                <w:ilvl w:val="0"/>
                <w:numId w:val="13"/>
              </w:numPr>
              <w:rPr>
                <w:rFonts w:asciiTheme="minorHAnsi" w:hAnsiTheme="minorHAnsi" w:cstheme="minorHAnsi"/>
                <w:sz w:val="18"/>
                <w:szCs w:val="18"/>
                <w:lang w:val="fr-FR"/>
              </w:rPr>
            </w:pPr>
            <w:r w:rsidRPr="00FB1B8B">
              <w:rPr>
                <w:rFonts w:asciiTheme="minorHAnsi" w:hAnsiTheme="minorHAnsi" w:cstheme="minorHAnsi"/>
                <w:sz w:val="18"/>
                <w:szCs w:val="18"/>
                <w:lang w:val="fr-FR"/>
              </w:rPr>
              <w:t>Renforcement des capacités des acteurs de la chaîne pénale en matière de traitement des enfants présumés liés à des groupes terroristes en tant qu’auteurs, victimes et/ou témoins d’infractions ;</w:t>
            </w:r>
          </w:p>
          <w:p w14:paraId="4F26C2CF" w14:textId="77777777" w:rsidR="00AD676C" w:rsidRPr="00FB1B8B" w:rsidRDefault="00AD676C" w:rsidP="00BC5FD6">
            <w:pPr>
              <w:pStyle w:val="Default"/>
              <w:numPr>
                <w:ilvl w:val="0"/>
                <w:numId w:val="13"/>
              </w:numPr>
              <w:rPr>
                <w:rFonts w:asciiTheme="minorHAnsi" w:hAnsiTheme="minorHAnsi" w:cstheme="minorHAnsi"/>
                <w:sz w:val="18"/>
                <w:szCs w:val="18"/>
                <w:lang w:val="fr-FR"/>
              </w:rPr>
            </w:pPr>
            <w:r w:rsidRPr="00FB1B8B">
              <w:rPr>
                <w:rFonts w:asciiTheme="minorHAnsi" w:hAnsiTheme="minorHAnsi" w:cstheme="minorHAnsi"/>
                <w:sz w:val="18"/>
                <w:szCs w:val="18"/>
                <w:lang w:val="fr-FR"/>
              </w:rPr>
              <w:t xml:space="preserve">Renforcement des capacités des autorités gouvernementales et judiciaires en matière de lutte contre le financement du terrorisme. </w:t>
            </w:r>
          </w:p>
          <w:p w14:paraId="7634A472" w14:textId="64D9FF40" w:rsidR="00ED4DE5" w:rsidRDefault="00ED4DE5" w:rsidP="00674495">
            <w:pPr>
              <w:pStyle w:val="WW-BodyText2"/>
              <w:rPr>
                <w:rFonts w:asciiTheme="minorHAnsi" w:hAnsiTheme="minorHAnsi" w:cstheme="minorHAnsi"/>
                <w:b/>
                <w:color w:val="000000"/>
                <w:sz w:val="18"/>
                <w:szCs w:val="18"/>
                <w:u w:val="single"/>
                <w:lang w:val="fr-FR"/>
              </w:rPr>
            </w:pPr>
          </w:p>
          <w:p w14:paraId="67ECA95F" w14:textId="062FE41B" w:rsidR="00AD676C" w:rsidRPr="00FB1B8B" w:rsidRDefault="00AD676C" w:rsidP="00674495">
            <w:pPr>
              <w:pStyle w:val="WW-BodyText2"/>
              <w:rPr>
                <w:rFonts w:asciiTheme="minorHAnsi" w:hAnsiTheme="minorHAnsi" w:cstheme="minorHAnsi"/>
                <w:b/>
                <w:color w:val="000000"/>
                <w:sz w:val="18"/>
                <w:szCs w:val="18"/>
                <w:u w:val="single"/>
                <w:lang w:val="fr-FR"/>
              </w:rPr>
            </w:pPr>
            <w:r w:rsidRPr="006414D4">
              <w:rPr>
                <w:rFonts w:asciiTheme="minorHAnsi" w:hAnsiTheme="minorHAnsi" w:cstheme="minorHAnsi"/>
                <w:b/>
                <w:color w:val="000000"/>
                <w:sz w:val="18"/>
                <w:szCs w:val="18"/>
                <w:u w:val="single"/>
                <w:lang w:val="fr-FR"/>
              </w:rPr>
              <w:t xml:space="preserve">Renforcement </w:t>
            </w:r>
            <w:r w:rsidR="00CC4BB2" w:rsidRPr="006414D4">
              <w:rPr>
                <w:rFonts w:asciiTheme="minorHAnsi" w:hAnsiTheme="minorHAnsi" w:cstheme="minorHAnsi"/>
                <w:b/>
                <w:color w:val="000000"/>
                <w:sz w:val="18"/>
                <w:szCs w:val="18"/>
                <w:u w:val="single"/>
                <w:lang w:val="fr-FR"/>
              </w:rPr>
              <w:t xml:space="preserve">de </w:t>
            </w:r>
            <w:r w:rsidRPr="006414D4">
              <w:rPr>
                <w:rFonts w:asciiTheme="minorHAnsi" w:hAnsiTheme="minorHAnsi" w:cstheme="minorHAnsi"/>
                <w:b/>
                <w:color w:val="000000"/>
                <w:sz w:val="18"/>
                <w:szCs w:val="18"/>
                <w:u w:val="single"/>
                <w:lang w:val="fr-FR"/>
              </w:rPr>
              <w:t>la coordination du</w:t>
            </w:r>
            <w:r w:rsidRPr="00FB1B8B">
              <w:rPr>
                <w:rFonts w:asciiTheme="minorHAnsi" w:hAnsiTheme="minorHAnsi" w:cstheme="minorHAnsi"/>
                <w:b/>
                <w:color w:val="000000"/>
                <w:sz w:val="18"/>
                <w:szCs w:val="18"/>
                <w:u w:val="single"/>
                <w:lang w:val="fr-FR"/>
              </w:rPr>
              <w:t xml:space="preserve"> dispositif sécuritaire dans les zones à risque</w:t>
            </w:r>
          </w:p>
          <w:p w14:paraId="7D2A95DF" w14:textId="77777777" w:rsidR="00AD676C" w:rsidRPr="00FB1B8B" w:rsidRDefault="00AD676C" w:rsidP="00BC5FD6">
            <w:pPr>
              <w:pStyle w:val="Paragraphedeliste"/>
              <w:numPr>
                <w:ilvl w:val="0"/>
                <w:numId w:val="6"/>
              </w:numPr>
              <w:spacing w:after="0"/>
              <w:contextualSpacing/>
              <w:rPr>
                <w:rFonts w:asciiTheme="minorHAnsi" w:hAnsiTheme="minorHAnsi" w:cstheme="minorHAnsi"/>
                <w:sz w:val="18"/>
                <w:szCs w:val="18"/>
                <w:lang w:val="fr-FR"/>
              </w:rPr>
            </w:pPr>
            <w:r w:rsidRPr="00FB1B8B">
              <w:rPr>
                <w:rFonts w:asciiTheme="minorHAnsi" w:hAnsiTheme="minorHAnsi" w:cstheme="minorHAnsi"/>
                <w:sz w:val="18"/>
                <w:szCs w:val="18"/>
                <w:lang w:val="fr-FR"/>
              </w:rPr>
              <w:t>Améliorer la collaboration des forces de l’ordre, les acteurs de la société civile et les autorités au niveau local ;</w:t>
            </w:r>
          </w:p>
          <w:p w14:paraId="65C48F95" w14:textId="77777777" w:rsidR="00AD676C" w:rsidRPr="00FB1B8B" w:rsidRDefault="00AD676C" w:rsidP="00BC5FD6">
            <w:pPr>
              <w:pStyle w:val="Paragraphedeliste"/>
              <w:numPr>
                <w:ilvl w:val="0"/>
                <w:numId w:val="6"/>
              </w:numPr>
              <w:spacing w:after="0"/>
              <w:contextualSpacing/>
              <w:rPr>
                <w:rFonts w:asciiTheme="minorHAnsi" w:hAnsiTheme="minorHAnsi" w:cstheme="minorHAnsi"/>
                <w:sz w:val="18"/>
                <w:szCs w:val="18"/>
                <w:lang w:val="fr-FR"/>
              </w:rPr>
            </w:pPr>
            <w:r w:rsidRPr="00FB1B8B">
              <w:rPr>
                <w:rFonts w:asciiTheme="minorHAnsi" w:hAnsiTheme="minorHAnsi" w:cstheme="minorHAnsi"/>
                <w:sz w:val="18"/>
                <w:szCs w:val="18"/>
                <w:lang w:val="fr-FR"/>
              </w:rPr>
              <w:t>Appuyer la coordination des interventions et le partage d’information des comités de vigilances, des observatoires, des forces de l’ordre au niveau communautaire.</w:t>
            </w:r>
          </w:p>
          <w:p w14:paraId="40C545D5" w14:textId="3623A231" w:rsidR="00AD676C" w:rsidRDefault="00AD676C" w:rsidP="00674495">
            <w:pPr>
              <w:spacing w:after="0"/>
              <w:rPr>
                <w:rFonts w:asciiTheme="minorHAnsi" w:hAnsiTheme="minorHAnsi" w:cstheme="minorHAnsi"/>
                <w:b/>
                <w:sz w:val="18"/>
                <w:szCs w:val="18"/>
                <w:u w:val="single"/>
                <w:lang w:val="fr-FR"/>
              </w:rPr>
            </w:pPr>
          </w:p>
          <w:p w14:paraId="1011FB4F" w14:textId="77777777" w:rsidR="00B14E92" w:rsidRPr="00FB1B8B" w:rsidRDefault="00B14E92" w:rsidP="00674495">
            <w:pPr>
              <w:spacing w:after="0"/>
              <w:rPr>
                <w:rFonts w:asciiTheme="minorHAnsi" w:hAnsiTheme="minorHAnsi" w:cstheme="minorHAnsi"/>
                <w:b/>
                <w:sz w:val="18"/>
                <w:szCs w:val="18"/>
                <w:u w:val="single"/>
                <w:lang w:val="fr-FR"/>
              </w:rPr>
            </w:pPr>
          </w:p>
          <w:p w14:paraId="6B14DC23" w14:textId="77777777" w:rsidR="00AD676C" w:rsidRPr="00B14E92" w:rsidRDefault="00AD676C" w:rsidP="00674495">
            <w:pPr>
              <w:spacing w:after="0"/>
              <w:rPr>
                <w:rFonts w:asciiTheme="minorHAnsi" w:hAnsiTheme="minorHAnsi" w:cstheme="minorHAnsi"/>
                <w:b/>
                <w:sz w:val="18"/>
                <w:szCs w:val="18"/>
                <w:u w:val="single"/>
                <w:lang w:val="fr-FR"/>
              </w:rPr>
            </w:pPr>
            <w:r w:rsidRPr="00B14E92">
              <w:rPr>
                <w:rFonts w:asciiTheme="minorHAnsi" w:hAnsiTheme="minorHAnsi" w:cstheme="minorHAnsi"/>
                <w:b/>
                <w:sz w:val="18"/>
                <w:szCs w:val="18"/>
                <w:u w:val="single"/>
                <w:lang w:val="fr-FR"/>
              </w:rPr>
              <w:t>Renforcement des capacités techniques et opérationnelles de l’Agence Nationale d’Investigation Financière</w:t>
            </w:r>
          </w:p>
          <w:p w14:paraId="1A4E09CD" w14:textId="77777777" w:rsidR="00AD676C" w:rsidRPr="00B14E92" w:rsidRDefault="00AD676C" w:rsidP="00ED4DE5">
            <w:pPr>
              <w:spacing w:after="0"/>
              <w:rPr>
                <w:rFonts w:asciiTheme="minorHAnsi" w:hAnsiTheme="minorHAnsi" w:cstheme="minorHAnsi"/>
                <w:sz w:val="18"/>
                <w:szCs w:val="18"/>
                <w:lang w:val="fr-FR"/>
              </w:rPr>
            </w:pPr>
          </w:p>
          <w:p w14:paraId="3EDAC448" w14:textId="77777777" w:rsidR="00AD676C" w:rsidRPr="00B14E92" w:rsidRDefault="00AD676C" w:rsidP="00BC5FD6">
            <w:pPr>
              <w:pStyle w:val="Paragraphedeliste"/>
              <w:numPr>
                <w:ilvl w:val="0"/>
                <w:numId w:val="6"/>
              </w:numPr>
              <w:spacing w:after="0"/>
              <w:contextualSpacing/>
              <w:rPr>
                <w:rFonts w:asciiTheme="minorHAnsi" w:hAnsiTheme="minorHAnsi" w:cstheme="minorHAnsi"/>
                <w:sz w:val="18"/>
                <w:szCs w:val="18"/>
                <w:lang w:val="fr-FR"/>
              </w:rPr>
            </w:pPr>
            <w:r w:rsidRPr="00B14E92">
              <w:rPr>
                <w:rFonts w:asciiTheme="minorHAnsi" w:hAnsiTheme="minorHAnsi" w:cstheme="minorHAnsi"/>
                <w:sz w:val="18"/>
                <w:szCs w:val="18"/>
                <w:lang w:val="fr-FR"/>
              </w:rPr>
              <w:t>Appui matériel à l’Agence Nationale d’Investigation Financière</w:t>
            </w:r>
          </w:p>
          <w:p w14:paraId="7C099748" w14:textId="0811D483" w:rsidR="00AD676C" w:rsidRPr="00FB1B8B" w:rsidRDefault="00AD676C" w:rsidP="00BC5FD6">
            <w:pPr>
              <w:pStyle w:val="Paragraphedeliste"/>
              <w:numPr>
                <w:ilvl w:val="0"/>
                <w:numId w:val="6"/>
              </w:numPr>
              <w:spacing w:after="0"/>
              <w:contextualSpacing/>
              <w:rPr>
                <w:rFonts w:asciiTheme="minorHAnsi" w:hAnsiTheme="minorHAnsi" w:cstheme="minorHAnsi"/>
                <w:b/>
                <w:sz w:val="18"/>
                <w:szCs w:val="18"/>
                <w:u w:val="single"/>
              </w:rPr>
            </w:pPr>
            <w:r w:rsidRPr="00B14E92">
              <w:rPr>
                <w:rFonts w:asciiTheme="minorHAnsi" w:hAnsiTheme="minorHAnsi" w:cstheme="minorHAnsi"/>
                <w:sz w:val="18"/>
                <w:szCs w:val="18"/>
              </w:rPr>
              <w:t xml:space="preserve">Voyage </w:t>
            </w:r>
            <w:proofErr w:type="spellStart"/>
            <w:r w:rsidRPr="00B14E92">
              <w:rPr>
                <w:rFonts w:asciiTheme="minorHAnsi" w:hAnsiTheme="minorHAnsi" w:cstheme="minorHAnsi"/>
                <w:sz w:val="18"/>
                <w:szCs w:val="18"/>
              </w:rPr>
              <w:t>d’études</w:t>
            </w:r>
            <w:proofErr w:type="spellEnd"/>
            <w:r w:rsidRPr="00B14E92">
              <w:rPr>
                <w:rFonts w:asciiTheme="minorHAnsi" w:hAnsiTheme="minorHAnsi" w:cstheme="minorHAnsi"/>
                <w:sz w:val="18"/>
                <w:szCs w:val="18"/>
              </w:rPr>
              <w:t xml:space="preserve"> – </w:t>
            </w:r>
            <w:proofErr w:type="spellStart"/>
            <w:r w:rsidRPr="00B14E92">
              <w:rPr>
                <w:rFonts w:asciiTheme="minorHAnsi" w:hAnsiTheme="minorHAnsi" w:cstheme="minorHAnsi"/>
                <w:sz w:val="18"/>
                <w:szCs w:val="18"/>
              </w:rPr>
              <w:t>échange</w:t>
            </w:r>
            <w:proofErr w:type="spellEnd"/>
            <w:r w:rsidRPr="00B14E92">
              <w:rPr>
                <w:rFonts w:asciiTheme="minorHAnsi" w:hAnsiTheme="minorHAnsi" w:cstheme="minorHAnsi"/>
                <w:sz w:val="18"/>
                <w:szCs w:val="18"/>
              </w:rPr>
              <w:t xml:space="preserve"> </w:t>
            </w:r>
            <w:proofErr w:type="spellStart"/>
            <w:r w:rsidRPr="00B14E92">
              <w:rPr>
                <w:rFonts w:asciiTheme="minorHAnsi" w:hAnsiTheme="minorHAnsi" w:cstheme="minorHAnsi"/>
                <w:sz w:val="18"/>
                <w:szCs w:val="18"/>
              </w:rPr>
              <w:t>d’expérience</w:t>
            </w:r>
            <w:proofErr w:type="spellEnd"/>
          </w:p>
        </w:tc>
        <w:tc>
          <w:tcPr>
            <w:tcW w:w="1418" w:type="dxa"/>
            <w:vAlign w:val="center"/>
          </w:tcPr>
          <w:p w14:paraId="7B6FFF26" w14:textId="1DDED69D" w:rsidR="00A067AE" w:rsidRPr="00754F35" w:rsidRDefault="00A067AE" w:rsidP="00BC5FD6">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lastRenderedPageBreak/>
              <w:t>Ministère de l’Economie et de la Planification du Développement</w:t>
            </w:r>
          </w:p>
          <w:p w14:paraId="576CE328" w14:textId="18D776FC" w:rsidR="00A067AE" w:rsidRPr="00754F35" w:rsidRDefault="00A067AE" w:rsidP="00BC5FD6">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Unité de Coordination du G5 Sahel</w:t>
            </w:r>
          </w:p>
          <w:p w14:paraId="1CFC4F55" w14:textId="3EFADB30" w:rsidR="003C1FD6" w:rsidRPr="00754F35" w:rsidRDefault="003C1FD6" w:rsidP="00BC5FD6">
            <w:pPr>
              <w:pStyle w:val="Default"/>
              <w:numPr>
                <w:ilvl w:val="0"/>
                <w:numId w:val="21"/>
              </w:numPr>
              <w:ind w:left="316" w:hanging="284"/>
              <w:rPr>
                <w:rFonts w:asciiTheme="minorHAnsi" w:hAnsiTheme="minorHAnsi" w:cstheme="minorHAnsi"/>
                <w:sz w:val="18"/>
                <w:szCs w:val="18"/>
                <w:lang w:val="fr-FR"/>
              </w:rPr>
            </w:pPr>
            <w:r w:rsidRPr="002919FE">
              <w:rPr>
                <w:rFonts w:asciiTheme="minorHAnsi" w:hAnsiTheme="minorHAnsi" w:cstheme="minorHAnsi"/>
                <w:sz w:val="18"/>
                <w:szCs w:val="18"/>
                <w:lang w:val="fr-FR"/>
              </w:rPr>
              <w:t>Ministère de Sécuri</w:t>
            </w:r>
            <w:r>
              <w:rPr>
                <w:rFonts w:asciiTheme="minorHAnsi" w:hAnsiTheme="minorHAnsi" w:cstheme="minorHAnsi"/>
                <w:sz w:val="18"/>
                <w:szCs w:val="18"/>
                <w:lang w:val="fr-FR"/>
              </w:rPr>
              <w:t>té publique et de l’immigration</w:t>
            </w:r>
          </w:p>
          <w:p w14:paraId="1C1F47C6" w14:textId="084B9A58" w:rsidR="00AD676C" w:rsidRPr="00A067AE" w:rsidRDefault="00A067AE" w:rsidP="00BC5FD6">
            <w:pPr>
              <w:pStyle w:val="Default"/>
              <w:numPr>
                <w:ilvl w:val="0"/>
                <w:numId w:val="21"/>
              </w:numPr>
              <w:ind w:left="316" w:hanging="284"/>
              <w:rPr>
                <w:rFonts w:asciiTheme="minorHAnsi" w:hAnsiTheme="minorHAnsi" w:cstheme="minorHAnsi"/>
                <w:sz w:val="18"/>
                <w:szCs w:val="18"/>
              </w:rPr>
            </w:pPr>
            <w:r w:rsidRPr="00A067AE">
              <w:rPr>
                <w:rFonts w:asciiTheme="minorHAnsi" w:hAnsiTheme="minorHAnsi" w:cstheme="minorHAnsi"/>
                <w:sz w:val="18"/>
                <w:szCs w:val="18"/>
              </w:rPr>
              <w:t>UNDP</w:t>
            </w:r>
          </w:p>
        </w:tc>
        <w:tc>
          <w:tcPr>
            <w:tcW w:w="2268" w:type="dxa"/>
            <w:vAlign w:val="center"/>
          </w:tcPr>
          <w:p w14:paraId="0E1088E4" w14:textId="77777777" w:rsidR="00ED4DE5" w:rsidRDefault="00ED4DE5" w:rsidP="00ED4DE5">
            <w:pPr>
              <w:spacing w:after="0"/>
              <w:rPr>
                <w:rFonts w:asciiTheme="minorHAnsi" w:hAnsiTheme="minorHAnsi" w:cstheme="minorHAnsi"/>
                <w:color w:val="000000" w:themeColor="text1"/>
                <w:sz w:val="18"/>
                <w:szCs w:val="18"/>
                <w:lang w:val="fr-FR"/>
              </w:rPr>
            </w:pPr>
          </w:p>
          <w:p w14:paraId="7D7F3B4D" w14:textId="77777777" w:rsidR="00ED4DE5" w:rsidRDefault="00ED4DE5" w:rsidP="00ED4DE5">
            <w:pPr>
              <w:spacing w:after="0"/>
              <w:rPr>
                <w:rFonts w:asciiTheme="minorHAnsi" w:hAnsiTheme="minorHAnsi" w:cstheme="minorHAnsi"/>
                <w:color w:val="000000" w:themeColor="text1"/>
                <w:sz w:val="18"/>
                <w:szCs w:val="18"/>
                <w:lang w:val="fr-FR"/>
              </w:rPr>
            </w:pPr>
          </w:p>
          <w:p w14:paraId="6A500611" w14:textId="76606E17" w:rsidR="00ED4DE5" w:rsidRDefault="00ED4DE5" w:rsidP="00ED4DE5">
            <w:pPr>
              <w:spacing w:after="0"/>
              <w:rPr>
                <w:rFonts w:asciiTheme="minorHAnsi" w:hAnsiTheme="minorHAnsi" w:cstheme="minorHAnsi"/>
                <w:color w:val="000000" w:themeColor="text1"/>
                <w:sz w:val="18"/>
                <w:szCs w:val="18"/>
                <w:lang w:val="fr-FR"/>
              </w:rPr>
            </w:pPr>
          </w:p>
          <w:p w14:paraId="6C6C5AC5" w14:textId="77777777" w:rsidR="00ED4DE5" w:rsidRDefault="00ED4DE5" w:rsidP="00ED4DE5">
            <w:pPr>
              <w:spacing w:after="0"/>
              <w:rPr>
                <w:rFonts w:asciiTheme="minorHAnsi" w:hAnsiTheme="minorHAnsi" w:cstheme="minorHAnsi"/>
                <w:color w:val="000000" w:themeColor="text1"/>
                <w:sz w:val="18"/>
                <w:szCs w:val="18"/>
                <w:lang w:val="fr-FR"/>
              </w:rPr>
            </w:pPr>
          </w:p>
          <w:p w14:paraId="77113E42" w14:textId="2B0B4482" w:rsidR="00AD676C" w:rsidRPr="00FB1B8B" w:rsidRDefault="00AD676C" w:rsidP="00ED4DE5">
            <w:pPr>
              <w:spacing w:after="0"/>
              <w:rPr>
                <w:rFonts w:asciiTheme="minorHAnsi" w:hAnsiTheme="minorHAnsi" w:cstheme="minorHAnsi"/>
                <w:color w:val="000000" w:themeColor="text1"/>
                <w:sz w:val="18"/>
                <w:szCs w:val="18"/>
                <w:lang w:val="fr-FR"/>
              </w:rPr>
            </w:pPr>
            <w:r w:rsidRPr="00FB1B8B">
              <w:rPr>
                <w:rFonts w:asciiTheme="minorHAnsi" w:hAnsiTheme="minorHAnsi" w:cstheme="minorHAnsi"/>
                <w:color w:val="000000" w:themeColor="text1"/>
                <w:sz w:val="18"/>
                <w:szCs w:val="18"/>
                <w:lang w:val="fr-FR"/>
              </w:rPr>
              <w:t>Impression/Multiplication et dissémination des guides/manuels de formation juridique en matière de lutte contre le terrorisme</w:t>
            </w:r>
          </w:p>
          <w:p w14:paraId="1A3E4640" w14:textId="77777777" w:rsidR="00ED4DE5" w:rsidRDefault="00ED4DE5" w:rsidP="00ED4DE5">
            <w:pPr>
              <w:spacing w:after="0"/>
              <w:rPr>
                <w:rFonts w:asciiTheme="minorHAnsi" w:hAnsiTheme="minorHAnsi" w:cstheme="minorHAnsi"/>
                <w:color w:val="000000" w:themeColor="text1"/>
                <w:sz w:val="18"/>
                <w:szCs w:val="18"/>
                <w:lang w:val="fr-FR"/>
              </w:rPr>
            </w:pPr>
          </w:p>
          <w:p w14:paraId="6F576ADE" w14:textId="3682E06F" w:rsidR="00ED4DE5" w:rsidRDefault="00AD676C" w:rsidP="00ED4DE5">
            <w:pPr>
              <w:spacing w:after="0"/>
              <w:rPr>
                <w:rFonts w:asciiTheme="minorHAnsi" w:hAnsiTheme="minorHAnsi" w:cstheme="minorHAnsi"/>
                <w:color w:val="000000" w:themeColor="text1"/>
                <w:sz w:val="18"/>
                <w:szCs w:val="18"/>
                <w:lang w:val="fr-FR"/>
              </w:rPr>
            </w:pPr>
            <w:r w:rsidRPr="00FB1B8B">
              <w:rPr>
                <w:rFonts w:asciiTheme="minorHAnsi" w:hAnsiTheme="minorHAnsi" w:cstheme="minorHAnsi"/>
                <w:color w:val="000000" w:themeColor="text1"/>
                <w:sz w:val="18"/>
                <w:szCs w:val="18"/>
                <w:lang w:val="fr-FR"/>
              </w:rPr>
              <w:t>Appui technique et financier du comité directeur en charge de l</w:t>
            </w:r>
            <w:r w:rsidR="00ED4DE5">
              <w:rPr>
                <w:rFonts w:asciiTheme="minorHAnsi" w:hAnsiTheme="minorHAnsi" w:cstheme="minorHAnsi"/>
                <w:color w:val="000000" w:themeColor="text1"/>
                <w:sz w:val="18"/>
                <w:szCs w:val="18"/>
                <w:lang w:val="fr-FR"/>
              </w:rPr>
              <w:t>a mise en œuvre de la Stratégie</w:t>
            </w:r>
          </w:p>
          <w:p w14:paraId="51193DA1" w14:textId="24446806" w:rsidR="00AD676C" w:rsidRPr="00FB1B8B" w:rsidRDefault="00AD676C" w:rsidP="00ED4DE5">
            <w:pPr>
              <w:spacing w:after="0"/>
              <w:rPr>
                <w:rFonts w:asciiTheme="minorHAnsi" w:hAnsiTheme="minorHAnsi" w:cstheme="minorHAnsi"/>
                <w:color w:val="000000" w:themeColor="text1"/>
                <w:sz w:val="18"/>
                <w:szCs w:val="18"/>
                <w:lang w:val="fr-FR"/>
              </w:rPr>
            </w:pPr>
            <w:r w:rsidRPr="00FB1B8B">
              <w:rPr>
                <w:rFonts w:asciiTheme="minorHAnsi" w:hAnsiTheme="minorHAnsi" w:cstheme="minorHAnsi"/>
                <w:color w:val="000000" w:themeColor="text1"/>
                <w:sz w:val="18"/>
                <w:szCs w:val="18"/>
                <w:lang w:val="fr-FR"/>
              </w:rPr>
              <w:t>Organisation des sessions de formation sur le cadre juridique international en matière de lutte contre le terrorisme au niveau national (Logistique atelier, formateurs, transport etc.) ;</w:t>
            </w:r>
          </w:p>
          <w:p w14:paraId="2B6BA6E0" w14:textId="77777777" w:rsidR="00ED4DE5" w:rsidRDefault="00ED4DE5" w:rsidP="00ED4DE5">
            <w:pPr>
              <w:spacing w:after="0"/>
              <w:rPr>
                <w:rFonts w:asciiTheme="minorHAnsi" w:hAnsiTheme="minorHAnsi" w:cstheme="minorHAnsi"/>
                <w:color w:val="000000" w:themeColor="text1"/>
                <w:sz w:val="18"/>
                <w:szCs w:val="18"/>
                <w:lang w:val="fr-FR"/>
              </w:rPr>
            </w:pPr>
          </w:p>
          <w:p w14:paraId="505E354F" w14:textId="086BD233" w:rsidR="00AD676C" w:rsidRPr="00FB1B8B" w:rsidRDefault="00AD676C" w:rsidP="00ED4DE5">
            <w:pPr>
              <w:spacing w:after="0"/>
              <w:rPr>
                <w:rFonts w:asciiTheme="minorHAnsi" w:hAnsiTheme="minorHAnsi" w:cstheme="minorHAnsi"/>
                <w:color w:val="000000" w:themeColor="text1"/>
                <w:sz w:val="18"/>
                <w:szCs w:val="18"/>
                <w:lang w:val="fr-FR"/>
              </w:rPr>
            </w:pPr>
            <w:r w:rsidRPr="00FB1B8B">
              <w:rPr>
                <w:rFonts w:asciiTheme="minorHAnsi" w:hAnsiTheme="minorHAnsi" w:cstheme="minorHAnsi"/>
                <w:color w:val="000000" w:themeColor="text1"/>
                <w:sz w:val="18"/>
                <w:szCs w:val="18"/>
                <w:lang w:val="fr-FR"/>
              </w:rPr>
              <w:t>Consultance internationale – Elaboration d’un manuel de formation sur la Justice Pénale et le Terrorisme</w:t>
            </w:r>
          </w:p>
          <w:p w14:paraId="1C9F9188" w14:textId="77777777" w:rsidR="00ED4DE5" w:rsidRDefault="00ED4DE5" w:rsidP="00ED4DE5">
            <w:pPr>
              <w:spacing w:after="0"/>
              <w:rPr>
                <w:rFonts w:asciiTheme="minorHAnsi" w:hAnsiTheme="minorHAnsi" w:cstheme="minorHAnsi"/>
                <w:color w:val="000000" w:themeColor="text1"/>
                <w:sz w:val="18"/>
                <w:szCs w:val="18"/>
                <w:lang w:val="fr-FR"/>
              </w:rPr>
            </w:pPr>
          </w:p>
          <w:p w14:paraId="49300026" w14:textId="2B7E0556" w:rsidR="00AD676C" w:rsidRPr="00FB1B8B" w:rsidRDefault="00AD676C" w:rsidP="00ED4DE5">
            <w:pPr>
              <w:spacing w:after="0"/>
              <w:rPr>
                <w:rFonts w:asciiTheme="minorHAnsi" w:hAnsiTheme="minorHAnsi" w:cstheme="minorHAnsi"/>
                <w:color w:val="000000" w:themeColor="text1"/>
                <w:sz w:val="18"/>
                <w:szCs w:val="18"/>
                <w:lang w:val="fr-FR"/>
              </w:rPr>
            </w:pPr>
            <w:r w:rsidRPr="00FB1B8B">
              <w:rPr>
                <w:rFonts w:asciiTheme="minorHAnsi" w:hAnsiTheme="minorHAnsi" w:cstheme="minorHAnsi"/>
                <w:color w:val="000000" w:themeColor="text1"/>
                <w:sz w:val="18"/>
                <w:szCs w:val="18"/>
                <w:lang w:val="fr-FR"/>
              </w:rPr>
              <w:t>Acquisition et octroie des équipements informatiques pour les Tribunaux et parquets (5 lots de matériels – 15 000/lot) ;</w:t>
            </w:r>
          </w:p>
          <w:p w14:paraId="4A5550A1" w14:textId="77777777" w:rsidR="00ED4DE5" w:rsidRDefault="00ED4DE5" w:rsidP="00ED4DE5">
            <w:pPr>
              <w:spacing w:after="0"/>
              <w:rPr>
                <w:rFonts w:asciiTheme="minorHAnsi" w:hAnsiTheme="minorHAnsi" w:cstheme="minorHAnsi"/>
                <w:color w:val="000000" w:themeColor="text1"/>
                <w:sz w:val="18"/>
                <w:szCs w:val="18"/>
                <w:lang w:val="fr-FR"/>
              </w:rPr>
            </w:pPr>
          </w:p>
          <w:p w14:paraId="51829396" w14:textId="6FFBBEC4" w:rsidR="00AD676C" w:rsidRDefault="00AD676C" w:rsidP="00ED4DE5">
            <w:pPr>
              <w:spacing w:after="0"/>
              <w:rPr>
                <w:rFonts w:asciiTheme="minorHAnsi" w:hAnsiTheme="minorHAnsi" w:cstheme="minorHAnsi"/>
                <w:color w:val="000000" w:themeColor="text1"/>
                <w:sz w:val="18"/>
                <w:szCs w:val="18"/>
                <w:lang w:val="fr-FR"/>
              </w:rPr>
            </w:pPr>
            <w:r w:rsidRPr="00FB1B8B">
              <w:rPr>
                <w:rFonts w:asciiTheme="minorHAnsi" w:hAnsiTheme="minorHAnsi" w:cstheme="minorHAnsi"/>
                <w:color w:val="000000" w:themeColor="text1"/>
                <w:sz w:val="18"/>
                <w:szCs w:val="18"/>
                <w:lang w:val="fr-FR"/>
              </w:rPr>
              <w:t>Organisation des sessions de formation sur le cadre juridique international en matière de lutte contre le financement du terrorisme ;</w:t>
            </w:r>
          </w:p>
          <w:p w14:paraId="27D26076" w14:textId="2BB2DCED" w:rsidR="00B14E92" w:rsidRDefault="00B14E92" w:rsidP="00ED4DE5">
            <w:pPr>
              <w:spacing w:after="0"/>
              <w:rPr>
                <w:rFonts w:asciiTheme="minorHAnsi" w:hAnsiTheme="minorHAnsi" w:cstheme="minorHAnsi"/>
                <w:color w:val="000000" w:themeColor="text1"/>
                <w:sz w:val="18"/>
                <w:szCs w:val="18"/>
                <w:lang w:val="fr-FR"/>
              </w:rPr>
            </w:pPr>
          </w:p>
          <w:p w14:paraId="07D227A0" w14:textId="417D82C9" w:rsidR="00B14E92" w:rsidRDefault="00B14E92" w:rsidP="00ED4DE5">
            <w:pPr>
              <w:spacing w:after="0"/>
              <w:rPr>
                <w:rFonts w:asciiTheme="minorHAnsi" w:hAnsiTheme="minorHAnsi" w:cstheme="minorHAnsi"/>
                <w:color w:val="000000" w:themeColor="text1"/>
                <w:sz w:val="18"/>
                <w:szCs w:val="18"/>
                <w:lang w:val="fr-FR"/>
              </w:rPr>
            </w:pPr>
          </w:p>
          <w:p w14:paraId="070F3F13" w14:textId="77777777" w:rsidR="00B14E92" w:rsidRPr="00FB1B8B" w:rsidRDefault="00B14E92" w:rsidP="00ED4DE5">
            <w:pPr>
              <w:spacing w:after="0"/>
              <w:rPr>
                <w:rFonts w:asciiTheme="minorHAnsi" w:hAnsiTheme="minorHAnsi" w:cstheme="minorHAnsi"/>
                <w:color w:val="000000" w:themeColor="text1"/>
                <w:sz w:val="18"/>
                <w:szCs w:val="18"/>
                <w:lang w:val="fr-FR"/>
              </w:rPr>
            </w:pPr>
          </w:p>
          <w:p w14:paraId="1964BCE8" w14:textId="77777777" w:rsidR="00AD676C" w:rsidRPr="00FB1B8B" w:rsidRDefault="00AD676C" w:rsidP="00ED4DE5">
            <w:pPr>
              <w:spacing w:after="0"/>
              <w:rPr>
                <w:rFonts w:asciiTheme="minorHAnsi" w:hAnsiTheme="minorHAnsi" w:cstheme="minorHAnsi"/>
                <w:color w:val="000000" w:themeColor="text1"/>
                <w:sz w:val="18"/>
                <w:szCs w:val="18"/>
                <w:lang w:val="fr-FR"/>
              </w:rPr>
            </w:pPr>
            <w:r w:rsidRPr="00FB1B8B">
              <w:rPr>
                <w:rFonts w:asciiTheme="minorHAnsi" w:hAnsiTheme="minorHAnsi" w:cstheme="minorHAnsi"/>
                <w:color w:val="000000" w:themeColor="text1"/>
                <w:sz w:val="18"/>
                <w:szCs w:val="18"/>
                <w:lang w:val="fr-FR"/>
              </w:rPr>
              <w:lastRenderedPageBreak/>
              <w:t xml:space="preserve">Organisations des dialogues </w:t>
            </w:r>
            <w:proofErr w:type="spellStart"/>
            <w:r w:rsidRPr="00FB1B8B">
              <w:rPr>
                <w:rFonts w:asciiTheme="minorHAnsi" w:hAnsiTheme="minorHAnsi" w:cstheme="minorHAnsi"/>
                <w:color w:val="000000" w:themeColor="text1"/>
                <w:sz w:val="18"/>
                <w:szCs w:val="18"/>
                <w:lang w:val="fr-FR"/>
              </w:rPr>
              <w:t>civilo</w:t>
            </w:r>
            <w:proofErr w:type="spellEnd"/>
            <w:r w:rsidRPr="00FB1B8B">
              <w:rPr>
                <w:rFonts w:asciiTheme="minorHAnsi" w:hAnsiTheme="minorHAnsi" w:cstheme="minorHAnsi"/>
                <w:color w:val="000000" w:themeColor="text1"/>
                <w:sz w:val="18"/>
                <w:szCs w:val="18"/>
                <w:lang w:val="fr-FR"/>
              </w:rPr>
              <w:t>-militaires (4 dialogues pour trois régions pendant cinq ans)</w:t>
            </w:r>
          </w:p>
          <w:p w14:paraId="5D2AA249" w14:textId="77777777" w:rsidR="00B14E92" w:rsidRDefault="00B14E92" w:rsidP="00ED4DE5">
            <w:pPr>
              <w:spacing w:after="0"/>
              <w:rPr>
                <w:rFonts w:asciiTheme="minorHAnsi" w:hAnsiTheme="minorHAnsi" w:cstheme="minorHAnsi"/>
                <w:color w:val="000000" w:themeColor="text1"/>
                <w:sz w:val="18"/>
                <w:szCs w:val="18"/>
                <w:lang w:val="fr-FR"/>
              </w:rPr>
            </w:pPr>
          </w:p>
          <w:p w14:paraId="48AFDAD6" w14:textId="259B9833" w:rsidR="00AD676C" w:rsidRPr="00FB1B8B" w:rsidRDefault="00AD676C" w:rsidP="00ED4DE5">
            <w:pPr>
              <w:spacing w:after="0"/>
              <w:rPr>
                <w:rFonts w:asciiTheme="minorHAnsi" w:hAnsiTheme="minorHAnsi" w:cstheme="minorHAnsi"/>
                <w:color w:val="000000" w:themeColor="text1"/>
                <w:sz w:val="18"/>
                <w:szCs w:val="18"/>
                <w:lang w:val="fr-FR"/>
              </w:rPr>
            </w:pPr>
            <w:r w:rsidRPr="00FB1B8B">
              <w:rPr>
                <w:rFonts w:asciiTheme="minorHAnsi" w:hAnsiTheme="minorHAnsi" w:cstheme="minorHAnsi"/>
                <w:color w:val="000000" w:themeColor="text1"/>
                <w:sz w:val="18"/>
                <w:szCs w:val="18"/>
                <w:lang w:val="fr-FR"/>
              </w:rPr>
              <w:t>Mise en place et structuration des comités mixte (</w:t>
            </w:r>
            <w:proofErr w:type="spellStart"/>
            <w:r w:rsidRPr="00FB1B8B">
              <w:rPr>
                <w:rFonts w:asciiTheme="minorHAnsi" w:hAnsiTheme="minorHAnsi" w:cstheme="minorHAnsi"/>
                <w:color w:val="000000" w:themeColor="text1"/>
                <w:sz w:val="18"/>
                <w:szCs w:val="18"/>
                <w:lang w:val="fr-FR"/>
              </w:rPr>
              <w:t>civilo</w:t>
            </w:r>
            <w:proofErr w:type="spellEnd"/>
            <w:r w:rsidRPr="00FB1B8B">
              <w:rPr>
                <w:rFonts w:asciiTheme="minorHAnsi" w:hAnsiTheme="minorHAnsi" w:cstheme="minorHAnsi"/>
                <w:color w:val="000000" w:themeColor="text1"/>
                <w:sz w:val="18"/>
                <w:szCs w:val="18"/>
                <w:lang w:val="fr-FR"/>
              </w:rPr>
              <w:t>-militaires) – Frais de réunion</w:t>
            </w:r>
          </w:p>
          <w:p w14:paraId="1D6B1352" w14:textId="77777777" w:rsidR="00AD676C" w:rsidRPr="00FB1B8B" w:rsidRDefault="00AD676C" w:rsidP="00ED4DE5">
            <w:pPr>
              <w:spacing w:after="0"/>
              <w:rPr>
                <w:rFonts w:asciiTheme="minorHAnsi" w:hAnsiTheme="minorHAnsi" w:cstheme="minorHAnsi"/>
                <w:color w:val="000000" w:themeColor="text1"/>
                <w:sz w:val="18"/>
                <w:szCs w:val="18"/>
                <w:lang w:val="fr-FR" w:eastAsia="fr-FR"/>
              </w:rPr>
            </w:pPr>
          </w:p>
          <w:p w14:paraId="16F123EF" w14:textId="43FC118F" w:rsidR="00ED4DE5" w:rsidRDefault="00ED4DE5" w:rsidP="00ED4DE5">
            <w:pPr>
              <w:spacing w:after="0"/>
              <w:rPr>
                <w:rFonts w:asciiTheme="minorHAnsi" w:hAnsiTheme="minorHAnsi" w:cstheme="minorHAnsi"/>
                <w:color w:val="000000" w:themeColor="text1"/>
                <w:sz w:val="18"/>
                <w:szCs w:val="18"/>
                <w:lang w:val="fr-FR" w:eastAsia="fr-FR"/>
              </w:rPr>
            </w:pPr>
          </w:p>
          <w:p w14:paraId="383A77C9" w14:textId="4B53CDDA" w:rsidR="00ED6340" w:rsidRDefault="00ED6340" w:rsidP="00ED4DE5">
            <w:pPr>
              <w:spacing w:after="0"/>
              <w:rPr>
                <w:rFonts w:asciiTheme="minorHAnsi" w:hAnsiTheme="minorHAnsi" w:cstheme="minorHAnsi"/>
                <w:color w:val="000000" w:themeColor="text1"/>
                <w:sz w:val="18"/>
                <w:szCs w:val="18"/>
                <w:lang w:val="fr-FR" w:eastAsia="fr-FR"/>
              </w:rPr>
            </w:pPr>
          </w:p>
          <w:p w14:paraId="690D1376" w14:textId="77777777" w:rsidR="00B14E92" w:rsidRPr="00FB1B8B" w:rsidRDefault="00B14E92" w:rsidP="00ED4DE5">
            <w:pPr>
              <w:spacing w:after="0"/>
              <w:rPr>
                <w:rFonts w:asciiTheme="minorHAnsi" w:hAnsiTheme="minorHAnsi" w:cstheme="minorHAnsi"/>
                <w:color w:val="000000" w:themeColor="text1"/>
                <w:sz w:val="18"/>
                <w:szCs w:val="18"/>
                <w:lang w:val="fr-FR" w:eastAsia="fr-FR"/>
              </w:rPr>
            </w:pPr>
          </w:p>
          <w:p w14:paraId="74CED5A2" w14:textId="77777777" w:rsidR="00AD676C" w:rsidRPr="00FB1B8B" w:rsidRDefault="00AD676C" w:rsidP="00ED4DE5">
            <w:pPr>
              <w:spacing w:after="0"/>
              <w:rPr>
                <w:rFonts w:asciiTheme="minorHAnsi" w:hAnsiTheme="minorHAnsi" w:cstheme="minorHAnsi"/>
                <w:color w:val="000000" w:themeColor="text1"/>
                <w:sz w:val="18"/>
                <w:szCs w:val="18"/>
                <w:lang w:val="fr-FR" w:eastAsia="fr-FR"/>
              </w:rPr>
            </w:pPr>
            <w:r w:rsidRPr="00FB1B8B">
              <w:rPr>
                <w:rFonts w:asciiTheme="minorHAnsi" w:hAnsiTheme="minorHAnsi" w:cstheme="minorHAnsi"/>
                <w:color w:val="000000" w:themeColor="text1"/>
                <w:sz w:val="18"/>
                <w:szCs w:val="18"/>
                <w:lang w:val="fr-FR" w:eastAsia="fr-FR"/>
              </w:rPr>
              <w:t>Dotation en matériel informatique</w:t>
            </w:r>
          </w:p>
          <w:p w14:paraId="3DE69087" w14:textId="77777777" w:rsidR="00AD676C" w:rsidRPr="00FB1B8B" w:rsidRDefault="00AD676C" w:rsidP="00ED4DE5">
            <w:pPr>
              <w:spacing w:after="0"/>
              <w:rPr>
                <w:rFonts w:asciiTheme="minorHAnsi" w:hAnsiTheme="minorHAnsi" w:cstheme="minorHAnsi"/>
                <w:color w:val="000000" w:themeColor="text1"/>
                <w:sz w:val="18"/>
                <w:szCs w:val="18"/>
                <w:lang w:val="fr-FR" w:eastAsia="fr-FR"/>
              </w:rPr>
            </w:pPr>
          </w:p>
          <w:p w14:paraId="51435B71" w14:textId="77777777" w:rsidR="00AD676C" w:rsidRPr="00FB1B8B" w:rsidRDefault="00AD676C" w:rsidP="00ED4DE5">
            <w:pPr>
              <w:spacing w:after="0"/>
              <w:rPr>
                <w:rFonts w:asciiTheme="minorHAnsi" w:hAnsiTheme="minorHAnsi" w:cstheme="minorHAnsi"/>
                <w:color w:val="000000" w:themeColor="text1"/>
                <w:sz w:val="18"/>
                <w:szCs w:val="18"/>
                <w:lang w:val="fr-FR" w:eastAsia="fr-FR"/>
              </w:rPr>
            </w:pPr>
            <w:r w:rsidRPr="00FB1B8B">
              <w:rPr>
                <w:rFonts w:asciiTheme="minorHAnsi" w:hAnsiTheme="minorHAnsi" w:cstheme="minorHAnsi"/>
                <w:color w:val="000000" w:themeColor="text1"/>
                <w:sz w:val="18"/>
                <w:szCs w:val="18"/>
                <w:lang w:val="fr-FR" w:eastAsia="fr-FR"/>
              </w:rPr>
              <w:t>Frais de voyage</w:t>
            </w:r>
          </w:p>
          <w:p w14:paraId="2017D412" w14:textId="77777777" w:rsidR="00AD676C" w:rsidRPr="00FB1B8B" w:rsidRDefault="00AD676C" w:rsidP="00ED4DE5">
            <w:pPr>
              <w:spacing w:after="0"/>
              <w:rPr>
                <w:rFonts w:asciiTheme="minorHAnsi" w:hAnsiTheme="minorHAnsi" w:cstheme="minorHAnsi"/>
                <w:b/>
                <w:color w:val="000000" w:themeColor="text1"/>
                <w:sz w:val="18"/>
                <w:szCs w:val="18"/>
                <w:lang w:val="fr-FR" w:eastAsia="fr-FR"/>
              </w:rPr>
            </w:pPr>
          </w:p>
          <w:p w14:paraId="4D2F7E18" w14:textId="77777777" w:rsidR="00AD676C" w:rsidRPr="00FB1B8B" w:rsidRDefault="00AD676C" w:rsidP="00ED4DE5">
            <w:pPr>
              <w:spacing w:after="0"/>
              <w:rPr>
                <w:rFonts w:asciiTheme="minorHAnsi" w:hAnsiTheme="minorHAnsi" w:cstheme="minorHAnsi"/>
                <w:b/>
                <w:color w:val="000000" w:themeColor="text1"/>
                <w:sz w:val="18"/>
                <w:szCs w:val="18"/>
                <w:lang w:val="fr-FR" w:eastAsia="fr-FR"/>
              </w:rPr>
            </w:pPr>
          </w:p>
          <w:p w14:paraId="32054A78" w14:textId="77777777" w:rsidR="00AD676C" w:rsidRPr="00FB1B8B" w:rsidRDefault="00AD676C" w:rsidP="00ED4DE5">
            <w:pPr>
              <w:spacing w:after="0"/>
              <w:rPr>
                <w:rFonts w:asciiTheme="minorHAnsi" w:hAnsiTheme="minorHAnsi" w:cstheme="minorHAnsi"/>
                <w:b/>
                <w:color w:val="000000" w:themeColor="text1"/>
                <w:sz w:val="18"/>
                <w:szCs w:val="18"/>
                <w:lang w:val="fr-FR" w:eastAsia="fr-FR"/>
              </w:rPr>
            </w:pPr>
          </w:p>
          <w:p w14:paraId="141F0A24" w14:textId="77777777" w:rsidR="00ED4DE5" w:rsidRPr="00754F35" w:rsidRDefault="00ED4DE5" w:rsidP="00ED4DE5">
            <w:pPr>
              <w:spacing w:after="0"/>
              <w:rPr>
                <w:rFonts w:asciiTheme="minorHAnsi" w:hAnsiTheme="minorHAnsi" w:cstheme="minorHAnsi"/>
                <w:b/>
                <w:color w:val="000000" w:themeColor="text1"/>
                <w:sz w:val="18"/>
                <w:szCs w:val="18"/>
                <w:lang w:val="fr-FR" w:eastAsia="fr-FR"/>
              </w:rPr>
            </w:pPr>
          </w:p>
          <w:p w14:paraId="4B39E0C0" w14:textId="77777777" w:rsidR="00ED4DE5" w:rsidRPr="00754F35" w:rsidRDefault="00ED4DE5" w:rsidP="00ED4DE5">
            <w:pPr>
              <w:spacing w:after="0"/>
              <w:rPr>
                <w:rFonts w:asciiTheme="minorHAnsi" w:hAnsiTheme="minorHAnsi" w:cstheme="minorHAnsi"/>
                <w:b/>
                <w:color w:val="000000" w:themeColor="text1"/>
                <w:sz w:val="18"/>
                <w:szCs w:val="18"/>
                <w:lang w:val="fr-FR" w:eastAsia="fr-FR"/>
              </w:rPr>
            </w:pPr>
          </w:p>
          <w:p w14:paraId="2713F773" w14:textId="77777777" w:rsidR="00ED4DE5" w:rsidRPr="00754F35" w:rsidRDefault="00ED4DE5" w:rsidP="00ED4DE5">
            <w:pPr>
              <w:spacing w:after="0"/>
              <w:rPr>
                <w:rFonts w:asciiTheme="minorHAnsi" w:hAnsiTheme="minorHAnsi" w:cstheme="minorHAnsi"/>
                <w:b/>
                <w:color w:val="000000" w:themeColor="text1"/>
                <w:sz w:val="18"/>
                <w:szCs w:val="18"/>
                <w:lang w:val="fr-FR" w:eastAsia="fr-FR"/>
              </w:rPr>
            </w:pPr>
          </w:p>
          <w:p w14:paraId="437F753D" w14:textId="4B36BDDD" w:rsidR="00ED4DE5" w:rsidRPr="00754F35" w:rsidRDefault="00ED4DE5" w:rsidP="00ED4DE5">
            <w:pPr>
              <w:spacing w:after="0"/>
              <w:rPr>
                <w:rFonts w:asciiTheme="minorHAnsi" w:hAnsiTheme="minorHAnsi" w:cstheme="minorHAnsi"/>
                <w:b/>
                <w:color w:val="000000" w:themeColor="text1"/>
                <w:sz w:val="18"/>
                <w:szCs w:val="18"/>
                <w:lang w:val="fr-FR" w:eastAsia="fr-FR"/>
              </w:rPr>
            </w:pPr>
          </w:p>
          <w:p w14:paraId="0E1EAB51" w14:textId="4591872C" w:rsidR="00ED6340" w:rsidRPr="00754F35" w:rsidRDefault="00ED6340" w:rsidP="00ED4DE5">
            <w:pPr>
              <w:spacing w:after="0"/>
              <w:rPr>
                <w:rFonts w:asciiTheme="minorHAnsi" w:hAnsiTheme="minorHAnsi" w:cstheme="minorHAnsi"/>
                <w:b/>
                <w:color w:val="000000" w:themeColor="text1"/>
                <w:sz w:val="18"/>
                <w:szCs w:val="18"/>
                <w:lang w:val="fr-FR" w:eastAsia="fr-FR"/>
              </w:rPr>
            </w:pPr>
          </w:p>
          <w:p w14:paraId="7AFB81CE" w14:textId="799C0D2E" w:rsidR="00ED6340" w:rsidRPr="00754F35" w:rsidRDefault="00ED6340" w:rsidP="00ED4DE5">
            <w:pPr>
              <w:spacing w:after="0"/>
              <w:rPr>
                <w:rFonts w:asciiTheme="minorHAnsi" w:hAnsiTheme="minorHAnsi" w:cstheme="minorHAnsi"/>
                <w:b/>
                <w:color w:val="000000" w:themeColor="text1"/>
                <w:sz w:val="18"/>
                <w:szCs w:val="18"/>
                <w:lang w:val="fr-FR" w:eastAsia="fr-FR"/>
              </w:rPr>
            </w:pPr>
          </w:p>
          <w:p w14:paraId="72B283FC" w14:textId="6504289C" w:rsidR="00ED6340" w:rsidRPr="00754F35" w:rsidRDefault="00ED6340" w:rsidP="00ED4DE5">
            <w:pPr>
              <w:spacing w:after="0"/>
              <w:rPr>
                <w:rFonts w:asciiTheme="minorHAnsi" w:hAnsiTheme="minorHAnsi" w:cstheme="minorHAnsi"/>
                <w:b/>
                <w:color w:val="000000" w:themeColor="text1"/>
                <w:sz w:val="18"/>
                <w:szCs w:val="18"/>
                <w:lang w:val="fr-FR" w:eastAsia="fr-FR"/>
              </w:rPr>
            </w:pPr>
          </w:p>
          <w:p w14:paraId="6B96C8CD" w14:textId="1D86F5DF" w:rsidR="00ED6340" w:rsidRPr="00754F35" w:rsidRDefault="00ED6340" w:rsidP="00ED4DE5">
            <w:pPr>
              <w:spacing w:after="0"/>
              <w:rPr>
                <w:rFonts w:asciiTheme="minorHAnsi" w:hAnsiTheme="minorHAnsi" w:cstheme="minorHAnsi"/>
                <w:b/>
                <w:color w:val="000000" w:themeColor="text1"/>
                <w:sz w:val="18"/>
                <w:szCs w:val="18"/>
                <w:lang w:val="fr-FR" w:eastAsia="fr-FR"/>
              </w:rPr>
            </w:pPr>
          </w:p>
          <w:p w14:paraId="5D933CDC" w14:textId="27B7F7E7" w:rsidR="00ED6340" w:rsidRPr="00754F35" w:rsidRDefault="00ED6340" w:rsidP="00ED4DE5">
            <w:pPr>
              <w:spacing w:after="0"/>
              <w:rPr>
                <w:rFonts w:asciiTheme="minorHAnsi" w:hAnsiTheme="minorHAnsi" w:cstheme="minorHAnsi"/>
                <w:b/>
                <w:color w:val="000000" w:themeColor="text1"/>
                <w:sz w:val="18"/>
                <w:szCs w:val="18"/>
                <w:lang w:val="fr-FR" w:eastAsia="fr-FR"/>
              </w:rPr>
            </w:pPr>
          </w:p>
          <w:p w14:paraId="57AE1310" w14:textId="2B7B4D37" w:rsidR="00ED6340" w:rsidRPr="00754F35" w:rsidRDefault="00ED6340" w:rsidP="00ED4DE5">
            <w:pPr>
              <w:spacing w:after="0"/>
              <w:rPr>
                <w:rFonts w:asciiTheme="minorHAnsi" w:hAnsiTheme="minorHAnsi" w:cstheme="minorHAnsi"/>
                <w:b/>
                <w:color w:val="000000" w:themeColor="text1"/>
                <w:sz w:val="18"/>
                <w:szCs w:val="18"/>
                <w:lang w:val="fr-FR" w:eastAsia="fr-FR"/>
              </w:rPr>
            </w:pPr>
          </w:p>
          <w:p w14:paraId="344E0DAC" w14:textId="77777777" w:rsidR="00ED6340" w:rsidRPr="00754F35" w:rsidRDefault="00ED6340" w:rsidP="00ED4DE5">
            <w:pPr>
              <w:spacing w:after="0"/>
              <w:rPr>
                <w:rFonts w:asciiTheme="minorHAnsi" w:hAnsiTheme="minorHAnsi" w:cstheme="minorHAnsi"/>
                <w:b/>
                <w:color w:val="000000" w:themeColor="text1"/>
                <w:sz w:val="18"/>
                <w:szCs w:val="18"/>
                <w:lang w:val="fr-FR" w:eastAsia="fr-FR"/>
              </w:rPr>
            </w:pPr>
          </w:p>
          <w:p w14:paraId="681D6404" w14:textId="77777777" w:rsidR="00AD676C" w:rsidRPr="003E4C3E" w:rsidRDefault="00AD676C" w:rsidP="00375728">
            <w:pPr>
              <w:spacing w:after="0"/>
              <w:rPr>
                <w:rFonts w:asciiTheme="minorHAnsi" w:hAnsiTheme="minorHAnsi" w:cstheme="minorHAnsi"/>
                <w:color w:val="000000" w:themeColor="text1"/>
                <w:sz w:val="18"/>
                <w:szCs w:val="18"/>
                <w:lang w:val="fr-FR" w:eastAsia="fr-FR"/>
              </w:rPr>
            </w:pPr>
          </w:p>
        </w:tc>
        <w:tc>
          <w:tcPr>
            <w:tcW w:w="1843" w:type="dxa"/>
            <w:gridSpan w:val="2"/>
            <w:vAlign w:val="center"/>
          </w:tcPr>
          <w:p w14:paraId="5FFE8049" w14:textId="77777777" w:rsidR="00ED4DE5" w:rsidRPr="003E4C3E" w:rsidRDefault="00ED4DE5" w:rsidP="00ED4DE5">
            <w:pPr>
              <w:spacing w:after="0"/>
              <w:rPr>
                <w:rFonts w:asciiTheme="minorHAnsi" w:hAnsiTheme="minorHAnsi" w:cstheme="minorHAnsi"/>
                <w:b/>
                <w:bCs/>
                <w:color w:val="000000" w:themeColor="text1"/>
                <w:sz w:val="18"/>
                <w:szCs w:val="18"/>
                <w:lang w:val="fr-FR" w:eastAsia="fr-FR"/>
              </w:rPr>
            </w:pPr>
          </w:p>
          <w:p w14:paraId="7DEC2635" w14:textId="77777777" w:rsidR="00ED4DE5" w:rsidRPr="003E4C3E" w:rsidRDefault="00ED4DE5" w:rsidP="00ED4DE5">
            <w:pPr>
              <w:spacing w:after="0"/>
              <w:rPr>
                <w:rFonts w:asciiTheme="minorHAnsi" w:hAnsiTheme="minorHAnsi" w:cstheme="minorHAnsi"/>
                <w:b/>
                <w:bCs/>
                <w:color w:val="000000" w:themeColor="text1"/>
                <w:sz w:val="18"/>
                <w:szCs w:val="18"/>
                <w:lang w:val="fr-FR" w:eastAsia="fr-FR"/>
              </w:rPr>
            </w:pPr>
          </w:p>
          <w:p w14:paraId="2900012F" w14:textId="77777777" w:rsidR="00ED4DE5" w:rsidRPr="003E4C3E" w:rsidRDefault="00ED4DE5" w:rsidP="00ED4DE5">
            <w:pPr>
              <w:spacing w:after="0"/>
              <w:rPr>
                <w:rFonts w:asciiTheme="minorHAnsi" w:hAnsiTheme="minorHAnsi" w:cstheme="minorHAnsi"/>
                <w:b/>
                <w:bCs/>
                <w:color w:val="000000" w:themeColor="text1"/>
                <w:sz w:val="18"/>
                <w:szCs w:val="18"/>
                <w:lang w:val="fr-FR" w:eastAsia="fr-FR"/>
              </w:rPr>
            </w:pPr>
          </w:p>
          <w:p w14:paraId="6E75FC98" w14:textId="77777777" w:rsidR="00ED4DE5" w:rsidRPr="003E4C3E" w:rsidRDefault="00ED4DE5" w:rsidP="00ED4DE5">
            <w:pPr>
              <w:spacing w:after="0"/>
              <w:rPr>
                <w:rFonts w:asciiTheme="minorHAnsi" w:hAnsiTheme="minorHAnsi" w:cstheme="minorHAnsi"/>
                <w:b/>
                <w:bCs/>
                <w:color w:val="000000" w:themeColor="text1"/>
                <w:sz w:val="18"/>
                <w:szCs w:val="18"/>
                <w:lang w:val="fr-FR" w:eastAsia="fr-FR"/>
              </w:rPr>
            </w:pPr>
          </w:p>
          <w:p w14:paraId="01E215A3" w14:textId="76F6A071" w:rsidR="00AD676C" w:rsidRPr="00FB1B8B" w:rsidRDefault="00AD676C" w:rsidP="00ED4DE5">
            <w:pPr>
              <w:spacing w:after="0"/>
              <w:rPr>
                <w:rFonts w:asciiTheme="minorHAnsi" w:hAnsiTheme="minorHAnsi" w:cstheme="minorHAnsi"/>
                <w:b/>
                <w:bCs/>
                <w:color w:val="000000" w:themeColor="text1"/>
                <w:sz w:val="18"/>
                <w:szCs w:val="18"/>
                <w:lang w:val="en-US" w:eastAsia="fr-FR"/>
              </w:rPr>
            </w:pPr>
            <w:r w:rsidRPr="00FB1B8B">
              <w:rPr>
                <w:rFonts w:asciiTheme="minorHAnsi" w:hAnsiTheme="minorHAnsi" w:cstheme="minorHAnsi"/>
                <w:b/>
                <w:bCs/>
                <w:color w:val="000000" w:themeColor="text1"/>
                <w:sz w:val="18"/>
                <w:szCs w:val="18"/>
                <w:lang w:val="en-US" w:eastAsia="fr-FR"/>
              </w:rPr>
              <w:t>50 000 USD</w:t>
            </w:r>
          </w:p>
          <w:p w14:paraId="5964CC08" w14:textId="583E6C52" w:rsidR="00AD676C" w:rsidRDefault="00AD676C" w:rsidP="00ED4DE5">
            <w:pPr>
              <w:spacing w:after="0"/>
              <w:rPr>
                <w:rFonts w:asciiTheme="minorHAnsi" w:hAnsiTheme="minorHAnsi" w:cstheme="minorHAnsi"/>
                <w:b/>
                <w:bCs/>
                <w:color w:val="000000" w:themeColor="text1"/>
                <w:sz w:val="18"/>
                <w:szCs w:val="18"/>
                <w:lang w:val="en-US" w:eastAsia="fr-FR"/>
              </w:rPr>
            </w:pPr>
          </w:p>
          <w:p w14:paraId="6DCE76A1" w14:textId="69F69D61" w:rsidR="00EB5837" w:rsidRDefault="00EB5837" w:rsidP="00ED4DE5">
            <w:pPr>
              <w:spacing w:after="0"/>
              <w:rPr>
                <w:rFonts w:asciiTheme="minorHAnsi" w:hAnsiTheme="minorHAnsi" w:cstheme="minorHAnsi"/>
                <w:b/>
                <w:bCs/>
                <w:color w:val="000000" w:themeColor="text1"/>
                <w:sz w:val="18"/>
                <w:szCs w:val="18"/>
                <w:lang w:val="en-US" w:eastAsia="fr-FR"/>
              </w:rPr>
            </w:pPr>
          </w:p>
          <w:p w14:paraId="35007645" w14:textId="523DC7B8" w:rsidR="00EB5837" w:rsidRDefault="00EB5837" w:rsidP="00ED4DE5">
            <w:pPr>
              <w:spacing w:after="0"/>
              <w:rPr>
                <w:rFonts w:asciiTheme="minorHAnsi" w:hAnsiTheme="minorHAnsi" w:cstheme="minorHAnsi"/>
                <w:b/>
                <w:bCs/>
                <w:color w:val="000000" w:themeColor="text1"/>
                <w:sz w:val="18"/>
                <w:szCs w:val="18"/>
                <w:lang w:val="en-US" w:eastAsia="fr-FR"/>
              </w:rPr>
            </w:pPr>
          </w:p>
          <w:p w14:paraId="2723B8CF" w14:textId="0F005A07" w:rsidR="00EB5837" w:rsidRDefault="00EB5837" w:rsidP="00ED4DE5">
            <w:pPr>
              <w:spacing w:after="0"/>
              <w:rPr>
                <w:rFonts w:asciiTheme="minorHAnsi" w:hAnsiTheme="minorHAnsi" w:cstheme="minorHAnsi"/>
                <w:b/>
                <w:bCs/>
                <w:color w:val="000000" w:themeColor="text1"/>
                <w:sz w:val="18"/>
                <w:szCs w:val="18"/>
                <w:lang w:val="en-US" w:eastAsia="fr-FR"/>
              </w:rPr>
            </w:pPr>
          </w:p>
          <w:p w14:paraId="414F68D0" w14:textId="1420B45F" w:rsidR="00EB5837" w:rsidRDefault="00EB5837" w:rsidP="00ED4DE5">
            <w:pPr>
              <w:spacing w:after="0"/>
              <w:rPr>
                <w:rFonts w:asciiTheme="minorHAnsi" w:hAnsiTheme="minorHAnsi" w:cstheme="minorHAnsi"/>
                <w:b/>
                <w:bCs/>
                <w:color w:val="000000" w:themeColor="text1"/>
                <w:sz w:val="18"/>
                <w:szCs w:val="18"/>
                <w:lang w:val="en-US" w:eastAsia="fr-FR"/>
              </w:rPr>
            </w:pPr>
          </w:p>
          <w:p w14:paraId="45B45AE1" w14:textId="77777777" w:rsidR="00ED4DE5" w:rsidRPr="00FB1B8B" w:rsidRDefault="00ED4DE5" w:rsidP="00ED4DE5">
            <w:pPr>
              <w:spacing w:after="0"/>
              <w:rPr>
                <w:rFonts w:asciiTheme="minorHAnsi" w:hAnsiTheme="minorHAnsi" w:cstheme="minorHAnsi"/>
                <w:b/>
                <w:bCs/>
                <w:color w:val="000000" w:themeColor="text1"/>
                <w:sz w:val="18"/>
                <w:szCs w:val="18"/>
                <w:lang w:val="en-US" w:eastAsia="fr-FR"/>
              </w:rPr>
            </w:pPr>
          </w:p>
          <w:p w14:paraId="0AF42322" w14:textId="2FB22FD7" w:rsidR="00AD676C" w:rsidRPr="00FB1B8B" w:rsidRDefault="00AD676C" w:rsidP="00ED4DE5">
            <w:pPr>
              <w:spacing w:after="0"/>
              <w:rPr>
                <w:rFonts w:asciiTheme="minorHAnsi" w:hAnsiTheme="minorHAnsi" w:cstheme="minorHAnsi"/>
                <w:b/>
                <w:bCs/>
                <w:color w:val="000000" w:themeColor="text1"/>
                <w:sz w:val="18"/>
                <w:szCs w:val="18"/>
                <w:lang w:val="en-US" w:eastAsia="fr-FR"/>
              </w:rPr>
            </w:pPr>
            <w:r w:rsidRPr="00FB1B8B">
              <w:rPr>
                <w:rFonts w:asciiTheme="minorHAnsi" w:hAnsiTheme="minorHAnsi" w:cstheme="minorHAnsi"/>
                <w:b/>
                <w:bCs/>
                <w:color w:val="000000" w:themeColor="text1"/>
                <w:sz w:val="18"/>
                <w:szCs w:val="18"/>
                <w:lang w:val="en-US" w:eastAsia="fr-FR"/>
              </w:rPr>
              <w:t>100 000 USD</w:t>
            </w:r>
          </w:p>
          <w:p w14:paraId="52F479C3" w14:textId="77777777" w:rsidR="00AD676C" w:rsidRPr="00FB1B8B" w:rsidRDefault="00AD676C" w:rsidP="00ED4DE5">
            <w:pPr>
              <w:spacing w:after="0"/>
              <w:rPr>
                <w:rFonts w:asciiTheme="minorHAnsi" w:hAnsiTheme="minorHAnsi" w:cstheme="minorHAnsi"/>
                <w:b/>
                <w:bCs/>
                <w:color w:val="000000" w:themeColor="text1"/>
                <w:sz w:val="18"/>
                <w:szCs w:val="18"/>
                <w:lang w:val="en-US" w:eastAsia="fr-FR"/>
              </w:rPr>
            </w:pPr>
          </w:p>
          <w:p w14:paraId="07F00057" w14:textId="56FE3F24" w:rsidR="00AD676C" w:rsidRDefault="00AD676C" w:rsidP="00ED4DE5">
            <w:pPr>
              <w:spacing w:after="0"/>
              <w:rPr>
                <w:rFonts w:asciiTheme="minorHAnsi" w:hAnsiTheme="minorHAnsi" w:cstheme="minorHAnsi"/>
                <w:b/>
                <w:bCs/>
                <w:color w:val="000000" w:themeColor="text1"/>
                <w:sz w:val="18"/>
                <w:szCs w:val="18"/>
                <w:lang w:val="en-US" w:eastAsia="fr-FR"/>
              </w:rPr>
            </w:pPr>
          </w:p>
          <w:p w14:paraId="72C9383E" w14:textId="11165865" w:rsidR="00ED4DE5" w:rsidRDefault="00ED4DE5" w:rsidP="00ED4DE5">
            <w:pPr>
              <w:spacing w:after="0"/>
              <w:rPr>
                <w:rFonts w:asciiTheme="minorHAnsi" w:hAnsiTheme="minorHAnsi" w:cstheme="minorHAnsi"/>
                <w:b/>
                <w:bCs/>
                <w:color w:val="000000" w:themeColor="text1"/>
                <w:sz w:val="18"/>
                <w:szCs w:val="18"/>
                <w:lang w:val="en-US" w:eastAsia="fr-FR"/>
              </w:rPr>
            </w:pPr>
          </w:p>
          <w:p w14:paraId="2149CD1F" w14:textId="227C32D7" w:rsidR="00ED4DE5" w:rsidRDefault="00ED4DE5" w:rsidP="00ED4DE5">
            <w:pPr>
              <w:spacing w:after="0"/>
              <w:rPr>
                <w:rFonts w:asciiTheme="minorHAnsi" w:hAnsiTheme="minorHAnsi" w:cstheme="minorHAnsi"/>
                <w:b/>
                <w:bCs/>
                <w:color w:val="000000" w:themeColor="text1"/>
                <w:sz w:val="18"/>
                <w:szCs w:val="18"/>
                <w:lang w:val="en-US" w:eastAsia="fr-FR"/>
              </w:rPr>
            </w:pPr>
          </w:p>
          <w:p w14:paraId="1D49BC8F" w14:textId="11BB7963" w:rsidR="00AD676C" w:rsidRPr="00FB1B8B" w:rsidRDefault="00AD676C" w:rsidP="00ED4DE5">
            <w:pPr>
              <w:spacing w:after="0"/>
              <w:rPr>
                <w:rFonts w:asciiTheme="minorHAnsi" w:hAnsiTheme="minorHAnsi" w:cstheme="minorHAnsi"/>
                <w:b/>
                <w:bCs/>
                <w:color w:val="000000" w:themeColor="text1"/>
                <w:sz w:val="18"/>
                <w:szCs w:val="18"/>
                <w:lang w:val="en-US" w:eastAsia="fr-FR"/>
              </w:rPr>
            </w:pPr>
            <w:r w:rsidRPr="00FB1B8B">
              <w:rPr>
                <w:rFonts w:asciiTheme="minorHAnsi" w:hAnsiTheme="minorHAnsi" w:cstheme="minorHAnsi"/>
                <w:b/>
                <w:bCs/>
                <w:color w:val="000000" w:themeColor="text1"/>
                <w:sz w:val="18"/>
                <w:szCs w:val="18"/>
                <w:lang w:val="en-US" w:eastAsia="fr-FR"/>
              </w:rPr>
              <w:t>105 000 USD</w:t>
            </w:r>
          </w:p>
          <w:p w14:paraId="30D38135" w14:textId="71A36ECA" w:rsidR="00AD676C" w:rsidRPr="00FB1B8B" w:rsidRDefault="00AD676C" w:rsidP="00ED4DE5">
            <w:pPr>
              <w:spacing w:after="0"/>
              <w:rPr>
                <w:rFonts w:asciiTheme="minorHAnsi" w:hAnsiTheme="minorHAnsi" w:cstheme="minorHAnsi"/>
                <w:b/>
                <w:bCs/>
                <w:color w:val="000000" w:themeColor="text1"/>
                <w:sz w:val="18"/>
                <w:szCs w:val="18"/>
                <w:lang w:val="en-US" w:eastAsia="fr-FR"/>
              </w:rPr>
            </w:pPr>
          </w:p>
          <w:p w14:paraId="25DE2688" w14:textId="77777777" w:rsidR="00AD676C" w:rsidRPr="00FB1B8B" w:rsidRDefault="00AD676C" w:rsidP="00ED4DE5">
            <w:pPr>
              <w:spacing w:after="0"/>
              <w:rPr>
                <w:rFonts w:asciiTheme="minorHAnsi" w:hAnsiTheme="minorHAnsi" w:cstheme="minorHAnsi"/>
                <w:b/>
                <w:bCs/>
                <w:color w:val="000000" w:themeColor="text1"/>
                <w:sz w:val="18"/>
                <w:szCs w:val="18"/>
                <w:lang w:val="en-US" w:eastAsia="fr-FR"/>
              </w:rPr>
            </w:pPr>
          </w:p>
          <w:p w14:paraId="3D109E21" w14:textId="1DB5897C" w:rsidR="00AD676C" w:rsidRDefault="00AD676C" w:rsidP="00ED4DE5">
            <w:pPr>
              <w:spacing w:after="0"/>
              <w:rPr>
                <w:rFonts w:asciiTheme="minorHAnsi" w:hAnsiTheme="minorHAnsi" w:cstheme="minorHAnsi"/>
                <w:b/>
                <w:bCs/>
                <w:color w:val="000000" w:themeColor="text1"/>
                <w:sz w:val="18"/>
                <w:szCs w:val="18"/>
                <w:lang w:val="en-US" w:eastAsia="fr-FR"/>
              </w:rPr>
            </w:pPr>
          </w:p>
          <w:p w14:paraId="586828DF" w14:textId="4EC8C7F4" w:rsidR="00EB5837" w:rsidRDefault="00EB5837" w:rsidP="00ED4DE5">
            <w:pPr>
              <w:spacing w:after="0"/>
              <w:rPr>
                <w:rFonts w:asciiTheme="minorHAnsi" w:hAnsiTheme="minorHAnsi" w:cstheme="minorHAnsi"/>
                <w:b/>
                <w:bCs/>
                <w:color w:val="000000" w:themeColor="text1"/>
                <w:sz w:val="18"/>
                <w:szCs w:val="18"/>
                <w:lang w:val="en-US" w:eastAsia="fr-FR"/>
              </w:rPr>
            </w:pPr>
          </w:p>
          <w:p w14:paraId="07ABBDBA" w14:textId="2F2E2206" w:rsidR="00EB5837" w:rsidRDefault="00EB5837" w:rsidP="00ED4DE5">
            <w:pPr>
              <w:spacing w:after="0"/>
              <w:rPr>
                <w:rFonts w:asciiTheme="minorHAnsi" w:hAnsiTheme="minorHAnsi" w:cstheme="minorHAnsi"/>
                <w:b/>
                <w:bCs/>
                <w:color w:val="000000" w:themeColor="text1"/>
                <w:sz w:val="18"/>
                <w:szCs w:val="18"/>
                <w:lang w:val="en-US" w:eastAsia="fr-FR"/>
              </w:rPr>
            </w:pPr>
          </w:p>
          <w:p w14:paraId="17DBFE73" w14:textId="77777777" w:rsidR="00ED4DE5" w:rsidRDefault="00ED4DE5" w:rsidP="00ED4DE5">
            <w:pPr>
              <w:spacing w:after="0"/>
              <w:rPr>
                <w:rFonts w:asciiTheme="minorHAnsi" w:hAnsiTheme="minorHAnsi" w:cstheme="minorHAnsi"/>
                <w:b/>
                <w:bCs/>
                <w:color w:val="000000" w:themeColor="text1"/>
                <w:sz w:val="18"/>
                <w:szCs w:val="18"/>
                <w:lang w:val="en-US" w:eastAsia="fr-FR"/>
              </w:rPr>
            </w:pPr>
          </w:p>
          <w:p w14:paraId="319B5FB7" w14:textId="576D3038" w:rsidR="00EB5837" w:rsidRPr="00FB1B8B" w:rsidRDefault="00EB5837" w:rsidP="00ED4DE5">
            <w:pPr>
              <w:spacing w:after="0"/>
              <w:rPr>
                <w:rFonts w:asciiTheme="minorHAnsi" w:hAnsiTheme="minorHAnsi" w:cstheme="minorHAnsi"/>
                <w:b/>
                <w:bCs/>
                <w:color w:val="000000" w:themeColor="text1"/>
                <w:sz w:val="18"/>
                <w:szCs w:val="18"/>
                <w:lang w:val="en-US" w:eastAsia="fr-FR"/>
              </w:rPr>
            </w:pPr>
          </w:p>
          <w:p w14:paraId="418F2397" w14:textId="1BCAA5C9" w:rsidR="00AD676C" w:rsidRPr="00FB1B8B" w:rsidRDefault="00AD676C" w:rsidP="00ED4DE5">
            <w:pPr>
              <w:spacing w:after="0"/>
              <w:rPr>
                <w:rFonts w:asciiTheme="minorHAnsi" w:hAnsiTheme="minorHAnsi" w:cstheme="minorHAnsi"/>
                <w:b/>
                <w:bCs/>
                <w:color w:val="000000" w:themeColor="text1"/>
                <w:sz w:val="18"/>
                <w:szCs w:val="18"/>
                <w:lang w:val="en-US" w:eastAsia="fr-FR"/>
              </w:rPr>
            </w:pPr>
            <w:r w:rsidRPr="00FB1B8B">
              <w:rPr>
                <w:rFonts w:asciiTheme="minorHAnsi" w:hAnsiTheme="minorHAnsi" w:cstheme="minorHAnsi"/>
                <w:b/>
                <w:bCs/>
                <w:color w:val="000000" w:themeColor="text1"/>
                <w:sz w:val="18"/>
                <w:szCs w:val="18"/>
                <w:lang w:val="en-US" w:eastAsia="fr-FR"/>
              </w:rPr>
              <w:t>30 000 USD</w:t>
            </w:r>
          </w:p>
          <w:p w14:paraId="2B553C43" w14:textId="319FD79E" w:rsidR="00AD676C" w:rsidRPr="00FB1B8B" w:rsidRDefault="00AD676C" w:rsidP="00ED4DE5">
            <w:pPr>
              <w:spacing w:after="0"/>
              <w:rPr>
                <w:rFonts w:asciiTheme="minorHAnsi" w:hAnsiTheme="minorHAnsi" w:cstheme="minorHAnsi"/>
                <w:b/>
                <w:bCs/>
                <w:color w:val="000000" w:themeColor="text1"/>
                <w:sz w:val="18"/>
                <w:szCs w:val="18"/>
                <w:lang w:val="en-US" w:eastAsia="fr-FR"/>
              </w:rPr>
            </w:pPr>
          </w:p>
          <w:p w14:paraId="5C1FA5FC" w14:textId="7F13ADD8" w:rsidR="00AD676C" w:rsidRDefault="00AD676C" w:rsidP="00ED4DE5">
            <w:pPr>
              <w:spacing w:after="0"/>
              <w:rPr>
                <w:rFonts w:asciiTheme="minorHAnsi" w:hAnsiTheme="minorHAnsi" w:cstheme="minorHAnsi"/>
                <w:b/>
                <w:bCs/>
                <w:color w:val="000000" w:themeColor="text1"/>
                <w:sz w:val="18"/>
                <w:szCs w:val="18"/>
                <w:lang w:val="en-US" w:eastAsia="fr-FR"/>
              </w:rPr>
            </w:pPr>
          </w:p>
          <w:p w14:paraId="310126E3" w14:textId="489546BC" w:rsidR="00EB5837" w:rsidRDefault="00EB5837" w:rsidP="00ED4DE5">
            <w:pPr>
              <w:spacing w:after="0"/>
              <w:rPr>
                <w:rFonts w:asciiTheme="minorHAnsi" w:hAnsiTheme="minorHAnsi" w:cstheme="minorHAnsi"/>
                <w:b/>
                <w:bCs/>
                <w:color w:val="000000" w:themeColor="text1"/>
                <w:sz w:val="18"/>
                <w:szCs w:val="18"/>
                <w:lang w:val="en-US" w:eastAsia="fr-FR"/>
              </w:rPr>
            </w:pPr>
          </w:p>
          <w:p w14:paraId="4A178DDB" w14:textId="7366CCC1" w:rsidR="00EB5837" w:rsidRPr="00FB1B8B" w:rsidRDefault="00EB5837" w:rsidP="00ED4DE5">
            <w:pPr>
              <w:spacing w:after="0"/>
              <w:rPr>
                <w:rFonts w:asciiTheme="minorHAnsi" w:hAnsiTheme="minorHAnsi" w:cstheme="minorHAnsi"/>
                <w:b/>
                <w:bCs/>
                <w:color w:val="000000" w:themeColor="text1"/>
                <w:sz w:val="18"/>
                <w:szCs w:val="18"/>
                <w:lang w:val="en-US" w:eastAsia="fr-FR"/>
              </w:rPr>
            </w:pPr>
          </w:p>
          <w:p w14:paraId="7FF59919" w14:textId="77777777" w:rsidR="00AD676C" w:rsidRPr="00FB1B8B" w:rsidRDefault="00AD676C" w:rsidP="00ED4DE5">
            <w:pPr>
              <w:spacing w:after="0"/>
              <w:rPr>
                <w:rFonts w:asciiTheme="minorHAnsi" w:hAnsiTheme="minorHAnsi" w:cstheme="minorHAnsi"/>
                <w:b/>
                <w:bCs/>
                <w:color w:val="000000" w:themeColor="text1"/>
                <w:sz w:val="18"/>
                <w:szCs w:val="18"/>
                <w:lang w:val="en-US" w:eastAsia="fr-FR"/>
              </w:rPr>
            </w:pPr>
            <w:r w:rsidRPr="00FB1B8B">
              <w:rPr>
                <w:rFonts w:asciiTheme="minorHAnsi" w:hAnsiTheme="minorHAnsi" w:cstheme="minorHAnsi"/>
                <w:b/>
                <w:bCs/>
                <w:color w:val="000000" w:themeColor="text1"/>
                <w:sz w:val="18"/>
                <w:szCs w:val="18"/>
                <w:lang w:val="en-US" w:eastAsia="fr-FR"/>
              </w:rPr>
              <w:t>75 000 USD</w:t>
            </w:r>
          </w:p>
          <w:p w14:paraId="0BFF4E38" w14:textId="5081289E" w:rsidR="00AD676C" w:rsidRDefault="00AD676C" w:rsidP="00ED4DE5">
            <w:pPr>
              <w:spacing w:after="0"/>
              <w:rPr>
                <w:rFonts w:asciiTheme="minorHAnsi" w:hAnsiTheme="minorHAnsi" w:cstheme="minorHAnsi"/>
                <w:b/>
                <w:bCs/>
                <w:color w:val="000000" w:themeColor="text1"/>
                <w:sz w:val="18"/>
                <w:szCs w:val="18"/>
                <w:lang w:val="en-US" w:eastAsia="fr-FR"/>
              </w:rPr>
            </w:pPr>
          </w:p>
          <w:p w14:paraId="06002186" w14:textId="19D5D7A7" w:rsidR="00EB5837" w:rsidRDefault="00EB5837" w:rsidP="00ED4DE5">
            <w:pPr>
              <w:spacing w:after="0"/>
              <w:rPr>
                <w:rFonts w:asciiTheme="minorHAnsi" w:hAnsiTheme="minorHAnsi" w:cstheme="minorHAnsi"/>
                <w:b/>
                <w:bCs/>
                <w:color w:val="000000" w:themeColor="text1"/>
                <w:sz w:val="18"/>
                <w:szCs w:val="18"/>
                <w:lang w:val="en-US" w:eastAsia="fr-FR"/>
              </w:rPr>
            </w:pPr>
          </w:p>
          <w:p w14:paraId="3BBEDDE9" w14:textId="7511A1D0" w:rsidR="00EB5837" w:rsidRDefault="00EB5837" w:rsidP="00ED4DE5">
            <w:pPr>
              <w:spacing w:after="0"/>
              <w:rPr>
                <w:rFonts w:asciiTheme="minorHAnsi" w:hAnsiTheme="minorHAnsi" w:cstheme="minorHAnsi"/>
                <w:b/>
                <w:bCs/>
                <w:color w:val="000000" w:themeColor="text1"/>
                <w:sz w:val="18"/>
                <w:szCs w:val="18"/>
                <w:lang w:val="en-US" w:eastAsia="fr-FR"/>
              </w:rPr>
            </w:pPr>
          </w:p>
          <w:p w14:paraId="4079B19B" w14:textId="0B24CE40" w:rsidR="00EB5837" w:rsidRDefault="00EB5837" w:rsidP="00ED4DE5">
            <w:pPr>
              <w:spacing w:after="0"/>
              <w:rPr>
                <w:rFonts w:asciiTheme="minorHAnsi" w:hAnsiTheme="minorHAnsi" w:cstheme="minorHAnsi"/>
                <w:b/>
                <w:bCs/>
                <w:color w:val="000000" w:themeColor="text1"/>
                <w:sz w:val="18"/>
                <w:szCs w:val="18"/>
                <w:lang w:val="en-US" w:eastAsia="fr-FR"/>
              </w:rPr>
            </w:pPr>
          </w:p>
          <w:p w14:paraId="6546E48E" w14:textId="54FFBE7B" w:rsidR="00EB5837" w:rsidRPr="00FB1B8B" w:rsidRDefault="00EB5837" w:rsidP="00ED4DE5">
            <w:pPr>
              <w:spacing w:after="0"/>
              <w:rPr>
                <w:rFonts w:asciiTheme="minorHAnsi" w:hAnsiTheme="minorHAnsi" w:cstheme="minorHAnsi"/>
                <w:b/>
                <w:bCs/>
                <w:color w:val="000000" w:themeColor="text1"/>
                <w:sz w:val="18"/>
                <w:szCs w:val="18"/>
                <w:lang w:val="en-US" w:eastAsia="fr-FR"/>
              </w:rPr>
            </w:pPr>
          </w:p>
          <w:p w14:paraId="5C6870D1" w14:textId="19542517" w:rsidR="00AD676C" w:rsidRPr="00FB1B8B" w:rsidRDefault="00AD676C" w:rsidP="00ED4DE5">
            <w:pPr>
              <w:spacing w:after="0"/>
              <w:rPr>
                <w:rFonts w:asciiTheme="minorHAnsi" w:hAnsiTheme="minorHAnsi" w:cstheme="minorHAnsi"/>
                <w:b/>
                <w:bCs/>
                <w:color w:val="000000" w:themeColor="text1"/>
                <w:sz w:val="18"/>
                <w:szCs w:val="18"/>
                <w:lang w:val="en-US" w:eastAsia="fr-FR"/>
              </w:rPr>
            </w:pPr>
            <w:r w:rsidRPr="00FB1B8B">
              <w:rPr>
                <w:rFonts w:asciiTheme="minorHAnsi" w:hAnsiTheme="minorHAnsi" w:cstheme="minorHAnsi"/>
                <w:b/>
                <w:bCs/>
                <w:color w:val="000000" w:themeColor="text1"/>
                <w:sz w:val="18"/>
                <w:szCs w:val="18"/>
                <w:lang w:val="en-US" w:eastAsia="fr-FR"/>
              </w:rPr>
              <w:t>105 000 USD</w:t>
            </w:r>
          </w:p>
          <w:p w14:paraId="4C1FA105" w14:textId="77777777" w:rsidR="00AD676C" w:rsidRPr="00FB1B8B" w:rsidRDefault="00AD676C" w:rsidP="00ED4DE5">
            <w:pPr>
              <w:spacing w:after="0"/>
              <w:rPr>
                <w:rFonts w:asciiTheme="minorHAnsi" w:hAnsiTheme="minorHAnsi" w:cstheme="minorHAnsi"/>
                <w:b/>
                <w:bCs/>
                <w:color w:val="000000" w:themeColor="text1"/>
                <w:sz w:val="18"/>
                <w:szCs w:val="18"/>
                <w:lang w:val="en-US" w:eastAsia="fr-FR"/>
              </w:rPr>
            </w:pPr>
          </w:p>
          <w:p w14:paraId="2DBCDDCA" w14:textId="0E2C8366" w:rsidR="00AD676C" w:rsidRDefault="00AD676C" w:rsidP="00ED4DE5">
            <w:pPr>
              <w:spacing w:after="0"/>
              <w:rPr>
                <w:rFonts w:asciiTheme="minorHAnsi" w:hAnsiTheme="minorHAnsi" w:cstheme="minorHAnsi"/>
                <w:b/>
                <w:bCs/>
                <w:color w:val="000000" w:themeColor="text1"/>
                <w:sz w:val="18"/>
                <w:szCs w:val="18"/>
                <w:lang w:val="en-US" w:eastAsia="fr-FR"/>
              </w:rPr>
            </w:pPr>
          </w:p>
          <w:p w14:paraId="5CB9970D" w14:textId="198BE367" w:rsidR="00EB5837" w:rsidRDefault="00EB5837" w:rsidP="00ED4DE5">
            <w:pPr>
              <w:spacing w:after="0"/>
              <w:rPr>
                <w:rFonts w:asciiTheme="minorHAnsi" w:hAnsiTheme="minorHAnsi" w:cstheme="minorHAnsi"/>
                <w:b/>
                <w:bCs/>
                <w:color w:val="000000" w:themeColor="text1"/>
                <w:sz w:val="18"/>
                <w:szCs w:val="18"/>
                <w:lang w:val="en-US" w:eastAsia="fr-FR"/>
              </w:rPr>
            </w:pPr>
          </w:p>
          <w:p w14:paraId="269FA4FC" w14:textId="10828ECA" w:rsidR="00EB5837" w:rsidRDefault="00EB5837" w:rsidP="00ED4DE5">
            <w:pPr>
              <w:spacing w:after="0"/>
              <w:rPr>
                <w:rFonts w:asciiTheme="minorHAnsi" w:hAnsiTheme="minorHAnsi" w:cstheme="minorHAnsi"/>
                <w:b/>
                <w:bCs/>
                <w:color w:val="000000" w:themeColor="text1"/>
                <w:sz w:val="18"/>
                <w:szCs w:val="18"/>
                <w:lang w:val="en-US" w:eastAsia="fr-FR"/>
              </w:rPr>
            </w:pPr>
          </w:p>
          <w:p w14:paraId="45BEBE3C" w14:textId="718FC801" w:rsidR="00EB5837" w:rsidRDefault="00EB5837" w:rsidP="00ED4DE5">
            <w:pPr>
              <w:spacing w:after="0"/>
              <w:rPr>
                <w:rFonts w:asciiTheme="minorHAnsi" w:hAnsiTheme="minorHAnsi" w:cstheme="minorHAnsi"/>
                <w:b/>
                <w:bCs/>
                <w:color w:val="000000" w:themeColor="text1"/>
                <w:sz w:val="18"/>
                <w:szCs w:val="18"/>
                <w:lang w:val="en-US" w:eastAsia="fr-FR"/>
              </w:rPr>
            </w:pPr>
          </w:p>
          <w:p w14:paraId="33F8BAC9" w14:textId="5E238A45" w:rsidR="00B14E92" w:rsidRDefault="00B14E92" w:rsidP="00ED4DE5">
            <w:pPr>
              <w:spacing w:after="0"/>
              <w:rPr>
                <w:rFonts w:asciiTheme="minorHAnsi" w:hAnsiTheme="minorHAnsi" w:cstheme="minorHAnsi"/>
                <w:b/>
                <w:bCs/>
                <w:color w:val="000000" w:themeColor="text1"/>
                <w:sz w:val="18"/>
                <w:szCs w:val="18"/>
                <w:lang w:val="en-US" w:eastAsia="fr-FR"/>
              </w:rPr>
            </w:pPr>
          </w:p>
          <w:p w14:paraId="147C4FC3" w14:textId="54C15B16" w:rsidR="00B14E92" w:rsidRDefault="00B14E92" w:rsidP="00ED4DE5">
            <w:pPr>
              <w:spacing w:after="0"/>
              <w:rPr>
                <w:rFonts w:asciiTheme="minorHAnsi" w:hAnsiTheme="minorHAnsi" w:cstheme="minorHAnsi"/>
                <w:b/>
                <w:bCs/>
                <w:color w:val="000000" w:themeColor="text1"/>
                <w:sz w:val="18"/>
                <w:szCs w:val="18"/>
                <w:lang w:val="en-US" w:eastAsia="fr-FR"/>
              </w:rPr>
            </w:pPr>
          </w:p>
          <w:p w14:paraId="62902550" w14:textId="245AAAED" w:rsidR="00B14E92" w:rsidRPr="00FB1B8B" w:rsidRDefault="00B14E92" w:rsidP="00ED4DE5">
            <w:pPr>
              <w:spacing w:after="0"/>
              <w:rPr>
                <w:rFonts w:asciiTheme="minorHAnsi" w:hAnsiTheme="minorHAnsi" w:cstheme="minorHAnsi"/>
                <w:b/>
                <w:bCs/>
                <w:color w:val="000000" w:themeColor="text1"/>
                <w:sz w:val="18"/>
                <w:szCs w:val="18"/>
                <w:lang w:val="en-US" w:eastAsia="fr-FR"/>
              </w:rPr>
            </w:pPr>
          </w:p>
          <w:p w14:paraId="41955C62" w14:textId="77777777" w:rsidR="00AD676C" w:rsidRPr="00FB1B8B" w:rsidRDefault="00AD676C" w:rsidP="00ED4DE5">
            <w:pPr>
              <w:spacing w:after="0"/>
              <w:rPr>
                <w:rFonts w:asciiTheme="minorHAnsi" w:hAnsiTheme="minorHAnsi" w:cstheme="minorHAnsi"/>
                <w:b/>
                <w:bCs/>
                <w:color w:val="000000" w:themeColor="text1"/>
                <w:sz w:val="18"/>
                <w:szCs w:val="18"/>
                <w:lang w:val="en-US" w:eastAsia="fr-FR"/>
              </w:rPr>
            </w:pPr>
            <w:r w:rsidRPr="00FB1B8B">
              <w:rPr>
                <w:rFonts w:asciiTheme="minorHAnsi" w:hAnsiTheme="minorHAnsi" w:cstheme="minorHAnsi"/>
                <w:b/>
                <w:bCs/>
                <w:color w:val="000000" w:themeColor="text1"/>
                <w:sz w:val="18"/>
                <w:szCs w:val="18"/>
                <w:lang w:val="en-US" w:eastAsia="fr-FR"/>
              </w:rPr>
              <w:t>60 000 USD</w:t>
            </w:r>
          </w:p>
          <w:p w14:paraId="1AC160DE" w14:textId="1F98ECEA" w:rsidR="00717B2C" w:rsidRDefault="00717B2C" w:rsidP="00ED4DE5">
            <w:pPr>
              <w:spacing w:after="0"/>
              <w:rPr>
                <w:rFonts w:asciiTheme="minorHAnsi" w:hAnsiTheme="minorHAnsi" w:cstheme="minorHAnsi"/>
                <w:b/>
                <w:bCs/>
                <w:color w:val="000000" w:themeColor="text1"/>
                <w:sz w:val="18"/>
                <w:szCs w:val="18"/>
                <w:lang w:val="en-US" w:eastAsia="fr-FR"/>
              </w:rPr>
            </w:pPr>
          </w:p>
          <w:p w14:paraId="48C58A26" w14:textId="4C86A7B9" w:rsidR="00ED4DE5" w:rsidRDefault="00ED4DE5" w:rsidP="00ED4DE5">
            <w:pPr>
              <w:spacing w:after="0"/>
              <w:rPr>
                <w:rFonts w:asciiTheme="minorHAnsi" w:hAnsiTheme="minorHAnsi" w:cstheme="minorHAnsi"/>
                <w:b/>
                <w:bCs/>
                <w:color w:val="000000" w:themeColor="text1"/>
                <w:sz w:val="18"/>
                <w:szCs w:val="18"/>
                <w:lang w:val="en-US" w:eastAsia="fr-FR"/>
              </w:rPr>
            </w:pPr>
          </w:p>
          <w:p w14:paraId="64DD3919" w14:textId="17386A00" w:rsidR="00ED4DE5" w:rsidRDefault="00ED4DE5" w:rsidP="00ED4DE5">
            <w:pPr>
              <w:spacing w:after="0"/>
              <w:rPr>
                <w:rFonts w:asciiTheme="minorHAnsi" w:hAnsiTheme="minorHAnsi" w:cstheme="minorHAnsi"/>
                <w:b/>
                <w:bCs/>
                <w:color w:val="000000" w:themeColor="text1"/>
                <w:sz w:val="18"/>
                <w:szCs w:val="18"/>
                <w:lang w:val="en-US" w:eastAsia="fr-FR"/>
              </w:rPr>
            </w:pPr>
          </w:p>
          <w:p w14:paraId="6A473E3D" w14:textId="77777777" w:rsidR="00ED4DE5" w:rsidRPr="00FB1B8B" w:rsidRDefault="00ED4DE5" w:rsidP="00ED4DE5">
            <w:pPr>
              <w:spacing w:after="0"/>
              <w:rPr>
                <w:rFonts w:asciiTheme="minorHAnsi" w:hAnsiTheme="minorHAnsi" w:cstheme="minorHAnsi"/>
                <w:b/>
                <w:bCs/>
                <w:color w:val="000000" w:themeColor="text1"/>
                <w:sz w:val="18"/>
                <w:szCs w:val="18"/>
                <w:lang w:val="en-US" w:eastAsia="fr-FR"/>
              </w:rPr>
            </w:pPr>
          </w:p>
          <w:p w14:paraId="61664CAD" w14:textId="26D9DF2E" w:rsidR="00AD676C" w:rsidRPr="00FB1B8B" w:rsidRDefault="00AD676C" w:rsidP="00ED4DE5">
            <w:pPr>
              <w:spacing w:after="0"/>
              <w:rPr>
                <w:rFonts w:asciiTheme="minorHAnsi" w:hAnsiTheme="minorHAnsi" w:cstheme="minorHAnsi"/>
                <w:b/>
                <w:color w:val="000000" w:themeColor="text1"/>
                <w:sz w:val="18"/>
                <w:szCs w:val="18"/>
                <w:lang w:val="en-US"/>
              </w:rPr>
            </w:pPr>
            <w:r w:rsidRPr="00FB1B8B">
              <w:rPr>
                <w:rFonts w:asciiTheme="minorHAnsi" w:hAnsiTheme="minorHAnsi" w:cstheme="minorHAnsi"/>
                <w:b/>
                <w:color w:val="000000" w:themeColor="text1"/>
                <w:sz w:val="18"/>
                <w:szCs w:val="18"/>
                <w:lang w:val="en-US"/>
              </w:rPr>
              <w:t>15 000 USD</w:t>
            </w:r>
          </w:p>
          <w:p w14:paraId="2C986815" w14:textId="0607594F" w:rsidR="00AD676C" w:rsidRDefault="00AD676C" w:rsidP="00ED4DE5">
            <w:pPr>
              <w:spacing w:after="0"/>
              <w:rPr>
                <w:rFonts w:asciiTheme="minorHAnsi" w:hAnsiTheme="minorHAnsi" w:cstheme="minorHAnsi"/>
                <w:color w:val="000000" w:themeColor="text1"/>
                <w:sz w:val="18"/>
                <w:szCs w:val="18"/>
                <w:lang w:val="en-US"/>
              </w:rPr>
            </w:pPr>
          </w:p>
          <w:p w14:paraId="62F9D7D5" w14:textId="25F7C92B" w:rsidR="00717B2C" w:rsidRDefault="00717B2C" w:rsidP="00ED4DE5">
            <w:pPr>
              <w:spacing w:after="0"/>
              <w:rPr>
                <w:rFonts w:asciiTheme="minorHAnsi" w:hAnsiTheme="minorHAnsi" w:cstheme="minorHAnsi"/>
                <w:color w:val="000000" w:themeColor="text1"/>
                <w:sz w:val="18"/>
                <w:szCs w:val="18"/>
                <w:lang w:val="en-US"/>
              </w:rPr>
            </w:pPr>
          </w:p>
          <w:p w14:paraId="3EF3C870" w14:textId="13908649" w:rsidR="00AD676C" w:rsidRDefault="00AD676C" w:rsidP="00ED4DE5">
            <w:pPr>
              <w:spacing w:after="0"/>
              <w:rPr>
                <w:rFonts w:asciiTheme="minorHAnsi" w:hAnsiTheme="minorHAnsi" w:cstheme="minorHAnsi"/>
                <w:b/>
                <w:color w:val="000000" w:themeColor="text1"/>
                <w:sz w:val="18"/>
                <w:szCs w:val="18"/>
                <w:lang w:val="en-US"/>
              </w:rPr>
            </w:pPr>
          </w:p>
          <w:p w14:paraId="2A7C633B" w14:textId="77777777" w:rsidR="00ED6340" w:rsidRDefault="00ED6340" w:rsidP="00ED4DE5">
            <w:pPr>
              <w:spacing w:after="0"/>
              <w:rPr>
                <w:rFonts w:asciiTheme="minorHAnsi" w:hAnsiTheme="minorHAnsi" w:cstheme="minorHAnsi"/>
                <w:b/>
                <w:color w:val="000000" w:themeColor="text1"/>
                <w:sz w:val="18"/>
                <w:szCs w:val="18"/>
                <w:lang w:val="en-US"/>
              </w:rPr>
            </w:pPr>
          </w:p>
          <w:p w14:paraId="1C5DE9F4" w14:textId="6F886631" w:rsidR="00ED4DE5" w:rsidRDefault="00ED4DE5" w:rsidP="00ED4DE5">
            <w:pPr>
              <w:spacing w:after="0"/>
              <w:rPr>
                <w:rFonts w:asciiTheme="minorHAnsi" w:hAnsiTheme="minorHAnsi" w:cstheme="minorHAnsi"/>
                <w:b/>
                <w:color w:val="000000" w:themeColor="text1"/>
                <w:sz w:val="18"/>
                <w:szCs w:val="18"/>
                <w:lang w:val="en-US"/>
              </w:rPr>
            </w:pPr>
          </w:p>
          <w:p w14:paraId="5EC55F2F" w14:textId="77777777" w:rsidR="00B14E92" w:rsidRDefault="00B14E92" w:rsidP="00ED4DE5">
            <w:pPr>
              <w:spacing w:after="0"/>
              <w:rPr>
                <w:rFonts w:asciiTheme="minorHAnsi" w:hAnsiTheme="minorHAnsi" w:cstheme="minorHAnsi"/>
                <w:b/>
                <w:color w:val="000000" w:themeColor="text1"/>
                <w:sz w:val="18"/>
                <w:szCs w:val="18"/>
                <w:lang w:val="en-US"/>
              </w:rPr>
            </w:pPr>
          </w:p>
          <w:p w14:paraId="172EACA3" w14:textId="77777777" w:rsidR="00B14E92" w:rsidRPr="00FB1B8B" w:rsidRDefault="00B14E92" w:rsidP="00ED4DE5">
            <w:pPr>
              <w:spacing w:after="0"/>
              <w:rPr>
                <w:rFonts w:asciiTheme="minorHAnsi" w:hAnsiTheme="minorHAnsi" w:cstheme="minorHAnsi"/>
                <w:b/>
                <w:color w:val="000000" w:themeColor="text1"/>
                <w:sz w:val="18"/>
                <w:szCs w:val="18"/>
                <w:lang w:val="en-US"/>
              </w:rPr>
            </w:pPr>
          </w:p>
          <w:p w14:paraId="6CFF4CDC" w14:textId="0EFF0258" w:rsidR="00717B2C" w:rsidRDefault="00717B2C" w:rsidP="00ED4DE5">
            <w:pPr>
              <w:spacing w:after="0"/>
              <w:rPr>
                <w:rFonts w:asciiTheme="minorHAnsi" w:hAnsiTheme="minorHAnsi" w:cstheme="minorHAnsi"/>
                <w:b/>
                <w:color w:val="000000" w:themeColor="text1"/>
                <w:sz w:val="18"/>
                <w:szCs w:val="18"/>
                <w:lang w:val="en-US"/>
              </w:rPr>
            </w:pPr>
            <w:r>
              <w:rPr>
                <w:rFonts w:asciiTheme="minorHAnsi" w:hAnsiTheme="minorHAnsi" w:cstheme="minorHAnsi"/>
                <w:b/>
                <w:color w:val="000000" w:themeColor="text1"/>
                <w:sz w:val="18"/>
                <w:szCs w:val="18"/>
                <w:lang w:val="en-US"/>
              </w:rPr>
              <w:t>15 000 USD</w:t>
            </w:r>
          </w:p>
          <w:p w14:paraId="7D01FBD4" w14:textId="77777777" w:rsidR="00ED4DE5" w:rsidRDefault="00ED4DE5" w:rsidP="00ED4DE5">
            <w:pPr>
              <w:spacing w:after="0"/>
              <w:rPr>
                <w:rFonts w:asciiTheme="minorHAnsi" w:hAnsiTheme="minorHAnsi" w:cstheme="minorHAnsi"/>
                <w:b/>
                <w:color w:val="000000" w:themeColor="text1"/>
                <w:sz w:val="18"/>
                <w:szCs w:val="18"/>
                <w:lang w:val="en-US"/>
              </w:rPr>
            </w:pPr>
          </w:p>
          <w:p w14:paraId="047029BA" w14:textId="77777777" w:rsidR="00ED4DE5" w:rsidRDefault="00ED4DE5" w:rsidP="00ED4DE5">
            <w:pPr>
              <w:spacing w:after="0"/>
              <w:rPr>
                <w:rFonts w:asciiTheme="minorHAnsi" w:hAnsiTheme="minorHAnsi" w:cstheme="minorHAnsi"/>
                <w:b/>
                <w:color w:val="000000" w:themeColor="text1"/>
                <w:sz w:val="18"/>
                <w:szCs w:val="18"/>
                <w:lang w:val="en-US"/>
              </w:rPr>
            </w:pPr>
          </w:p>
          <w:p w14:paraId="63B122E6" w14:textId="4D099A45" w:rsidR="00AD676C" w:rsidRPr="00FB1B8B" w:rsidRDefault="00AD676C" w:rsidP="00ED4DE5">
            <w:pPr>
              <w:spacing w:after="0"/>
              <w:rPr>
                <w:rFonts w:asciiTheme="minorHAnsi" w:hAnsiTheme="minorHAnsi" w:cstheme="minorHAnsi"/>
                <w:b/>
                <w:color w:val="000000" w:themeColor="text1"/>
                <w:sz w:val="18"/>
                <w:szCs w:val="18"/>
                <w:lang w:val="en-US"/>
              </w:rPr>
            </w:pPr>
            <w:r w:rsidRPr="00FB1B8B">
              <w:rPr>
                <w:rFonts w:asciiTheme="minorHAnsi" w:hAnsiTheme="minorHAnsi" w:cstheme="minorHAnsi"/>
                <w:b/>
                <w:color w:val="000000" w:themeColor="text1"/>
                <w:sz w:val="18"/>
                <w:szCs w:val="18"/>
                <w:lang w:val="en-US"/>
              </w:rPr>
              <w:t>15 000 USD</w:t>
            </w:r>
          </w:p>
          <w:p w14:paraId="6BD8EAD6" w14:textId="4DF08E47" w:rsidR="00AD676C" w:rsidRDefault="00AD676C" w:rsidP="00ED4DE5">
            <w:pPr>
              <w:spacing w:after="0"/>
              <w:rPr>
                <w:rFonts w:asciiTheme="minorHAnsi" w:hAnsiTheme="minorHAnsi" w:cstheme="minorHAnsi"/>
                <w:b/>
                <w:color w:val="000000" w:themeColor="text1"/>
                <w:sz w:val="18"/>
                <w:szCs w:val="18"/>
                <w:lang w:val="en-US"/>
              </w:rPr>
            </w:pPr>
          </w:p>
          <w:p w14:paraId="208F0DF1" w14:textId="08B336D0" w:rsidR="00717B2C" w:rsidRDefault="00717B2C" w:rsidP="00ED4DE5">
            <w:pPr>
              <w:spacing w:after="0"/>
              <w:rPr>
                <w:rFonts w:asciiTheme="minorHAnsi" w:hAnsiTheme="minorHAnsi" w:cstheme="minorHAnsi"/>
                <w:b/>
                <w:color w:val="000000" w:themeColor="text1"/>
                <w:sz w:val="18"/>
                <w:szCs w:val="18"/>
                <w:lang w:val="en-US"/>
              </w:rPr>
            </w:pPr>
          </w:p>
          <w:p w14:paraId="5E4A7997" w14:textId="1B4B0F2B" w:rsidR="00717B2C" w:rsidRDefault="00717B2C" w:rsidP="00ED4DE5">
            <w:pPr>
              <w:spacing w:after="0"/>
              <w:rPr>
                <w:rFonts w:asciiTheme="minorHAnsi" w:hAnsiTheme="minorHAnsi" w:cstheme="minorHAnsi"/>
                <w:b/>
                <w:color w:val="000000" w:themeColor="text1"/>
                <w:sz w:val="18"/>
                <w:szCs w:val="18"/>
                <w:lang w:val="en-US"/>
              </w:rPr>
            </w:pPr>
          </w:p>
          <w:p w14:paraId="2991B3BF" w14:textId="1C5C7FE8" w:rsidR="00717B2C" w:rsidRDefault="00717B2C" w:rsidP="00ED4DE5">
            <w:pPr>
              <w:spacing w:after="0"/>
              <w:rPr>
                <w:rFonts w:asciiTheme="minorHAnsi" w:hAnsiTheme="minorHAnsi" w:cstheme="minorHAnsi"/>
                <w:b/>
                <w:color w:val="000000" w:themeColor="text1"/>
                <w:sz w:val="18"/>
                <w:szCs w:val="18"/>
                <w:lang w:val="en-US"/>
              </w:rPr>
            </w:pPr>
          </w:p>
          <w:p w14:paraId="23A3B79C" w14:textId="18E332B5" w:rsidR="00717B2C" w:rsidRDefault="00717B2C" w:rsidP="00ED4DE5">
            <w:pPr>
              <w:spacing w:after="0"/>
              <w:rPr>
                <w:rFonts w:asciiTheme="minorHAnsi" w:hAnsiTheme="minorHAnsi" w:cstheme="minorHAnsi"/>
                <w:b/>
                <w:color w:val="000000" w:themeColor="text1"/>
                <w:sz w:val="18"/>
                <w:szCs w:val="18"/>
                <w:lang w:val="en-US"/>
              </w:rPr>
            </w:pPr>
          </w:p>
          <w:p w14:paraId="5F1CF848" w14:textId="03514AF1" w:rsidR="00717B2C" w:rsidRDefault="00717B2C" w:rsidP="00ED4DE5">
            <w:pPr>
              <w:spacing w:after="0"/>
              <w:rPr>
                <w:rFonts w:asciiTheme="minorHAnsi" w:hAnsiTheme="minorHAnsi" w:cstheme="minorHAnsi"/>
                <w:b/>
                <w:color w:val="000000" w:themeColor="text1"/>
                <w:sz w:val="18"/>
                <w:szCs w:val="18"/>
                <w:lang w:val="en-US"/>
              </w:rPr>
            </w:pPr>
          </w:p>
          <w:p w14:paraId="60B4BAD1" w14:textId="01A153B9" w:rsidR="00ED6340" w:rsidRDefault="00ED6340" w:rsidP="00ED4DE5">
            <w:pPr>
              <w:spacing w:after="0"/>
              <w:rPr>
                <w:rFonts w:asciiTheme="minorHAnsi" w:hAnsiTheme="minorHAnsi" w:cstheme="minorHAnsi"/>
                <w:b/>
                <w:color w:val="000000" w:themeColor="text1"/>
                <w:sz w:val="18"/>
                <w:szCs w:val="18"/>
                <w:lang w:val="en-US"/>
              </w:rPr>
            </w:pPr>
          </w:p>
          <w:p w14:paraId="25159B8D" w14:textId="7E8199DF" w:rsidR="00ED6340" w:rsidRDefault="00ED6340" w:rsidP="00ED4DE5">
            <w:pPr>
              <w:spacing w:after="0"/>
              <w:rPr>
                <w:rFonts w:asciiTheme="minorHAnsi" w:hAnsiTheme="minorHAnsi" w:cstheme="minorHAnsi"/>
                <w:b/>
                <w:color w:val="000000" w:themeColor="text1"/>
                <w:sz w:val="18"/>
                <w:szCs w:val="18"/>
                <w:lang w:val="en-US"/>
              </w:rPr>
            </w:pPr>
          </w:p>
          <w:p w14:paraId="4CF90263" w14:textId="5CB22F12" w:rsidR="00ED6340" w:rsidRDefault="00ED6340" w:rsidP="00ED4DE5">
            <w:pPr>
              <w:spacing w:after="0"/>
              <w:rPr>
                <w:rFonts w:asciiTheme="minorHAnsi" w:hAnsiTheme="minorHAnsi" w:cstheme="minorHAnsi"/>
                <w:b/>
                <w:color w:val="000000" w:themeColor="text1"/>
                <w:sz w:val="18"/>
                <w:szCs w:val="18"/>
                <w:lang w:val="en-US"/>
              </w:rPr>
            </w:pPr>
          </w:p>
          <w:p w14:paraId="3AC4B422" w14:textId="48C749D1" w:rsidR="00ED6340" w:rsidRDefault="00ED6340" w:rsidP="00ED4DE5">
            <w:pPr>
              <w:spacing w:after="0"/>
              <w:rPr>
                <w:rFonts w:asciiTheme="minorHAnsi" w:hAnsiTheme="minorHAnsi" w:cstheme="minorHAnsi"/>
                <w:b/>
                <w:color w:val="000000" w:themeColor="text1"/>
                <w:sz w:val="18"/>
                <w:szCs w:val="18"/>
                <w:lang w:val="en-US"/>
              </w:rPr>
            </w:pPr>
          </w:p>
          <w:p w14:paraId="2067A72D" w14:textId="74A06AF3" w:rsidR="00ED6340" w:rsidRDefault="00ED6340" w:rsidP="00ED4DE5">
            <w:pPr>
              <w:spacing w:after="0"/>
              <w:rPr>
                <w:rFonts w:asciiTheme="minorHAnsi" w:hAnsiTheme="minorHAnsi" w:cstheme="minorHAnsi"/>
                <w:b/>
                <w:color w:val="000000" w:themeColor="text1"/>
                <w:sz w:val="18"/>
                <w:szCs w:val="18"/>
                <w:lang w:val="en-US"/>
              </w:rPr>
            </w:pPr>
          </w:p>
          <w:p w14:paraId="4933DC98" w14:textId="1C0395A6" w:rsidR="00ED6340" w:rsidRDefault="00ED6340" w:rsidP="00ED4DE5">
            <w:pPr>
              <w:spacing w:after="0"/>
              <w:rPr>
                <w:rFonts w:asciiTheme="minorHAnsi" w:hAnsiTheme="minorHAnsi" w:cstheme="minorHAnsi"/>
                <w:b/>
                <w:color w:val="000000" w:themeColor="text1"/>
                <w:sz w:val="18"/>
                <w:szCs w:val="18"/>
                <w:lang w:val="en-US"/>
              </w:rPr>
            </w:pPr>
          </w:p>
          <w:p w14:paraId="5090D1C7" w14:textId="77777777" w:rsidR="00ED6340" w:rsidRDefault="00ED6340" w:rsidP="00ED4DE5">
            <w:pPr>
              <w:spacing w:after="0"/>
              <w:rPr>
                <w:rFonts w:asciiTheme="minorHAnsi" w:hAnsiTheme="minorHAnsi" w:cstheme="minorHAnsi"/>
                <w:b/>
                <w:color w:val="000000" w:themeColor="text1"/>
                <w:sz w:val="18"/>
                <w:szCs w:val="18"/>
                <w:lang w:val="en-US"/>
              </w:rPr>
            </w:pPr>
          </w:p>
          <w:p w14:paraId="57313FB7" w14:textId="10E8E377" w:rsidR="00717B2C" w:rsidRPr="00FB1B8B" w:rsidRDefault="00717B2C" w:rsidP="00ED4DE5">
            <w:pPr>
              <w:spacing w:after="0"/>
              <w:rPr>
                <w:rFonts w:asciiTheme="minorHAnsi" w:hAnsiTheme="minorHAnsi" w:cstheme="minorHAnsi"/>
                <w:b/>
                <w:color w:val="000000" w:themeColor="text1"/>
                <w:sz w:val="18"/>
                <w:szCs w:val="18"/>
                <w:lang w:val="en-US"/>
              </w:rPr>
            </w:pPr>
          </w:p>
          <w:p w14:paraId="373A5FE1" w14:textId="77777777" w:rsidR="00AD676C" w:rsidRPr="00FB1B8B" w:rsidRDefault="00AD676C" w:rsidP="00375728">
            <w:pPr>
              <w:spacing w:after="0"/>
              <w:rPr>
                <w:rFonts w:asciiTheme="minorHAnsi" w:hAnsiTheme="minorHAnsi" w:cstheme="minorHAnsi"/>
                <w:color w:val="000000" w:themeColor="text1"/>
                <w:sz w:val="18"/>
                <w:szCs w:val="18"/>
                <w:lang w:val="en-US"/>
              </w:rPr>
            </w:pPr>
          </w:p>
        </w:tc>
      </w:tr>
      <w:tr w:rsidR="00821AD4" w:rsidRPr="005C5076" w14:paraId="015F38C3" w14:textId="77777777" w:rsidTr="00375728">
        <w:trPr>
          <w:trHeight w:val="70"/>
        </w:trPr>
        <w:tc>
          <w:tcPr>
            <w:tcW w:w="16274" w:type="dxa"/>
            <w:gridSpan w:val="9"/>
            <w:shd w:val="clear" w:color="auto" w:fill="F2F2F2" w:themeFill="background1" w:themeFillShade="F2"/>
          </w:tcPr>
          <w:p w14:paraId="3A0149A5" w14:textId="459A65B8" w:rsidR="00821AD4" w:rsidRPr="000D5C5C" w:rsidRDefault="00821AD4" w:rsidP="00EB5837">
            <w:pPr>
              <w:spacing w:after="0"/>
              <w:rPr>
                <w:rFonts w:ascii="Calibri" w:hAnsi="Calibri"/>
                <w:b/>
                <w:bCs/>
                <w:color w:val="000000" w:themeColor="text1"/>
                <w:sz w:val="20"/>
                <w:szCs w:val="20"/>
                <w:lang w:val="en-US" w:eastAsia="fr-FR"/>
              </w:rPr>
            </w:pPr>
            <w:r w:rsidRPr="000D5C5C">
              <w:rPr>
                <w:rFonts w:ascii="Calibri" w:hAnsi="Calibri"/>
                <w:b/>
                <w:bCs/>
                <w:color w:val="000000" w:themeColor="text1"/>
                <w:sz w:val="20"/>
                <w:szCs w:val="20"/>
                <w:lang w:val="en-US" w:eastAsia="fr-FR"/>
              </w:rPr>
              <w:lastRenderedPageBreak/>
              <w:t xml:space="preserve"> </w:t>
            </w:r>
          </w:p>
          <w:p w14:paraId="5E731E53" w14:textId="6AE29198" w:rsidR="00821AD4" w:rsidRPr="00821AD4" w:rsidRDefault="00717B2C" w:rsidP="00717B2C">
            <w:pPr>
              <w:spacing w:after="0"/>
              <w:jc w:val="right"/>
              <w:rPr>
                <w:rFonts w:ascii="Calibri" w:hAnsi="Calibri"/>
                <w:b/>
                <w:bCs/>
                <w:color w:val="000000" w:themeColor="text1"/>
                <w:szCs w:val="22"/>
                <w:lang w:eastAsia="fr-FR"/>
              </w:rPr>
            </w:pPr>
            <w:r>
              <w:rPr>
                <w:rFonts w:ascii="Calibri" w:hAnsi="Calibri"/>
                <w:b/>
                <w:bCs/>
                <w:color w:val="000000" w:themeColor="text1"/>
                <w:szCs w:val="22"/>
                <w:lang w:eastAsia="fr-FR"/>
              </w:rPr>
              <w:t xml:space="preserve">TOTAL PILIER </w:t>
            </w:r>
            <w:r w:rsidR="00EC4253">
              <w:rPr>
                <w:rFonts w:ascii="Calibri" w:hAnsi="Calibri"/>
                <w:b/>
                <w:bCs/>
                <w:color w:val="000000" w:themeColor="text1"/>
                <w:szCs w:val="22"/>
                <w:lang w:eastAsia="fr-FR"/>
              </w:rPr>
              <w:t>I:</w:t>
            </w:r>
            <w:r w:rsidR="00821AD4" w:rsidRPr="00821AD4">
              <w:rPr>
                <w:rFonts w:ascii="Calibri" w:hAnsi="Calibri"/>
                <w:b/>
                <w:bCs/>
                <w:color w:val="000000" w:themeColor="text1"/>
                <w:szCs w:val="22"/>
                <w:lang w:eastAsia="fr-FR"/>
              </w:rPr>
              <w:t xml:space="preserve">  5</w:t>
            </w:r>
            <w:r w:rsidR="00375728">
              <w:rPr>
                <w:rFonts w:ascii="Calibri" w:hAnsi="Calibri"/>
                <w:b/>
                <w:bCs/>
                <w:color w:val="000000" w:themeColor="text1"/>
                <w:szCs w:val="22"/>
                <w:lang w:eastAsia="fr-FR"/>
              </w:rPr>
              <w:t>70</w:t>
            </w:r>
            <w:r w:rsidR="00821AD4" w:rsidRPr="00821AD4">
              <w:rPr>
                <w:rFonts w:ascii="Calibri" w:hAnsi="Calibri"/>
                <w:b/>
                <w:bCs/>
                <w:color w:val="000000" w:themeColor="text1"/>
                <w:szCs w:val="22"/>
                <w:lang w:eastAsia="fr-FR"/>
              </w:rPr>
              <w:t> </w:t>
            </w:r>
            <w:r w:rsidR="00375728">
              <w:rPr>
                <w:rFonts w:ascii="Calibri" w:hAnsi="Calibri"/>
                <w:b/>
                <w:bCs/>
                <w:color w:val="000000" w:themeColor="text1"/>
                <w:szCs w:val="22"/>
                <w:lang w:eastAsia="fr-FR"/>
              </w:rPr>
              <w:t>00</w:t>
            </w:r>
            <w:r w:rsidR="00821AD4" w:rsidRPr="00821AD4">
              <w:rPr>
                <w:rFonts w:ascii="Calibri" w:hAnsi="Calibri"/>
                <w:b/>
                <w:bCs/>
                <w:color w:val="000000" w:themeColor="text1"/>
                <w:szCs w:val="22"/>
                <w:lang w:eastAsia="fr-FR"/>
              </w:rPr>
              <w:t>0 USD</w:t>
            </w:r>
          </w:p>
        </w:tc>
      </w:tr>
      <w:tr w:rsidR="00AD676C" w:rsidRPr="0085722C" w14:paraId="5AB02683" w14:textId="77777777" w:rsidTr="00375728">
        <w:trPr>
          <w:trHeight w:val="207"/>
        </w:trPr>
        <w:tc>
          <w:tcPr>
            <w:tcW w:w="2240" w:type="dxa"/>
            <w:shd w:val="clear" w:color="auto" w:fill="2F5496" w:themeFill="accent1" w:themeFillShade="BF"/>
          </w:tcPr>
          <w:p w14:paraId="59CB1DB3" w14:textId="77777777" w:rsidR="00AD676C" w:rsidRPr="00674495" w:rsidRDefault="00AD676C" w:rsidP="00674495">
            <w:pPr>
              <w:jc w:val="center"/>
              <w:rPr>
                <w:rFonts w:ascii="Calibri" w:hAnsi="Calibri"/>
                <w:b/>
                <w:color w:val="FFFFFF" w:themeColor="background1"/>
                <w:sz w:val="20"/>
                <w:szCs w:val="18"/>
                <w:lang w:val="fr-FR"/>
              </w:rPr>
            </w:pPr>
          </w:p>
        </w:tc>
        <w:tc>
          <w:tcPr>
            <w:tcW w:w="2127" w:type="dxa"/>
            <w:shd w:val="clear" w:color="auto" w:fill="2F5496" w:themeFill="accent1" w:themeFillShade="BF"/>
          </w:tcPr>
          <w:p w14:paraId="4C86D44B" w14:textId="77777777" w:rsidR="00AD676C" w:rsidRPr="00674495" w:rsidRDefault="00AD676C" w:rsidP="00674495">
            <w:pPr>
              <w:jc w:val="center"/>
              <w:rPr>
                <w:rFonts w:ascii="Calibri" w:hAnsi="Calibri"/>
                <w:b/>
                <w:color w:val="FFFFFF" w:themeColor="background1"/>
                <w:sz w:val="20"/>
                <w:szCs w:val="18"/>
                <w:lang w:val="fr-FR"/>
              </w:rPr>
            </w:pPr>
          </w:p>
        </w:tc>
        <w:tc>
          <w:tcPr>
            <w:tcW w:w="1417" w:type="dxa"/>
            <w:shd w:val="clear" w:color="auto" w:fill="2F5496" w:themeFill="accent1" w:themeFillShade="BF"/>
          </w:tcPr>
          <w:p w14:paraId="7D3F804E" w14:textId="77777777" w:rsidR="00AD676C" w:rsidRPr="00674495" w:rsidRDefault="00AD676C" w:rsidP="00674495">
            <w:pPr>
              <w:jc w:val="center"/>
              <w:rPr>
                <w:rFonts w:ascii="Calibri" w:hAnsi="Calibri"/>
                <w:b/>
                <w:color w:val="FFFFFF" w:themeColor="background1"/>
                <w:sz w:val="20"/>
                <w:szCs w:val="18"/>
                <w:lang w:val="fr-FR"/>
              </w:rPr>
            </w:pPr>
          </w:p>
        </w:tc>
        <w:tc>
          <w:tcPr>
            <w:tcW w:w="10490" w:type="dxa"/>
            <w:gridSpan w:val="6"/>
            <w:shd w:val="clear" w:color="auto" w:fill="2F5496" w:themeFill="accent1" w:themeFillShade="BF"/>
          </w:tcPr>
          <w:p w14:paraId="3D1145D1" w14:textId="76DC51EA" w:rsidR="00AD676C" w:rsidRPr="00821AD4" w:rsidRDefault="00AD676C" w:rsidP="00821AD4">
            <w:pPr>
              <w:rPr>
                <w:rFonts w:ascii="Calibri" w:hAnsi="Calibri"/>
                <w:b/>
                <w:szCs w:val="22"/>
                <w:lang w:val="fr-FR"/>
              </w:rPr>
            </w:pPr>
            <w:r w:rsidRPr="00821AD4">
              <w:rPr>
                <w:rFonts w:ascii="Calibri" w:hAnsi="Calibri"/>
                <w:b/>
                <w:color w:val="FFFFFF" w:themeColor="background1"/>
                <w:szCs w:val="22"/>
                <w:lang w:val="fr-FR"/>
              </w:rPr>
              <w:t>PILIER II : MIGRATION-SECURITE ET GESTION DES FRONTIERES</w:t>
            </w:r>
          </w:p>
        </w:tc>
      </w:tr>
      <w:tr w:rsidR="00477BC6" w:rsidRPr="00F76103" w14:paraId="373CCA28" w14:textId="77777777" w:rsidTr="00375728">
        <w:trPr>
          <w:trHeight w:val="1416"/>
        </w:trPr>
        <w:tc>
          <w:tcPr>
            <w:tcW w:w="2240" w:type="dxa"/>
            <w:shd w:val="clear" w:color="auto" w:fill="F2F2F2" w:themeFill="background1" w:themeFillShade="F2"/>
          </w:tcPr>
          <w:p w14:paraId="6353E973" w14:textId="2165D946" w:rsidR="00AD676C" w:rsidRPr="00852734" w:rsidRDefault="00AD676C" w:rsidP="00674495">
            <w:pPr>
              <w:spacing w:after="0"/>
              <w:rPr>
                <w:rFonts w:asciiTheme="minorHAnsi" w:hAnsiTheme="minorHAnsi" w:cstheme="minorHAnsi"/>
                <w:b/>
                <w:color w:val="000000" w:themeColor="text1"/>
                <w:sz w:val="18"/>
                <w:szCs w:val="18"/>
                <w:lang w:val="fr-FR"/>
              </w:rPr>
            </w:pPr>
            <w:r w:rsidRPr="00852734">
              <w:rPr>
                <w:rFonts w:asciiTheme="minorHAnsi" w:hAnsiTheme="minorHAnsi" w:cstheme="minorHAnsi"/>
                <w:b/>
                <w:color w:val="000000" w:themeColor="text1"/>
                <w:sz w:val="18"/>
                <w:szCs w:val="18"/>
                <w:lang w:val="fr-FR"/>
              </w:rPr>
              <w:t>Produit 2</w:t>
            </w:r>
            <w:r w:rsidR="002919FE">
              <w:rPr>
                <w:rFonts w:asciiTheme="minorHAnsi" w:hAnsiTheme="minorHAnsi" w:cstheme="minorHAnsi"/>
                <w:b/>
                <w:color w:val="000000" w:themeColor="text1"/>
                <w:sz w:val="18"/>
                <w:szCs w:val="18"/>
                <w:lang w:val="fr-FR"/>
              </w:rPr>
              <w:t xml:space="preserve"> : </w:t>
            </w:r>
          </w:p>
          <w:p w14:paraId="252FC87B" w14:textId="77777777" w:rsidR="00AD676C" w:rsidRPr="00852734" w:rsidRDefault="00AD676C" w:rsidP="00674495">
            <w:pPr>
              <w:autoSpaceDE w:val="0"/>
              <w:autoSpaceDN w:val="0"/>
              <w:adjustRightInd w:val="0"/>
              <w:spacing w:after="0"/>
              <w:rPr>
                <w:rFonts w:asciiTheme="minorHAnsi" w:hAnsiTheme="minorHAnsi" w:cstheme="minorHAnsi"/>
                <w:b/>
                <w:bCs/>
                <w:sz w:val="18"/>
                <w:szCs w:val="18"/>
                <w:lang w:val="fr-FR"/>
              </w:rPr>
            </w:pPr>
            <w:r w:rsidRPr="00852734">
              <w:rPr>
                <w:rFonts w:asciiTheme="minorHAnsi" w:hAnsiTheme="minorHAnsi" w:cstheme="minorHAnsi"/>
                <w:b/>
                <w:sz w:val="18"/>
                <w:szCs w:val="18"/>
                <w:lang w:val="fr-FR"/>
              </w:rPr>
              <w:t xml:space="preserve">Les communautés, forces de l’ordre, autorités locales, société civile participent efficacement à la gestion des frontières et </w:t>
            </w:r>
            <w:r w:rsidRPr="00852734">
              <w:rPr>
                <w:rFonts w:asciiTheme="minorHAnsi" w:hAnsiTheme="minorHAnsi" w:cstheme="minorHAnsi"/>
                <w:b/>
                <w:sz w:val="18"/>
                <w:szCs w:val="18"/>
                <w:lang w:val="fr-FR"/>
              </w:rPr>
              <w:lastRenderedPageBreak/>
              <w:t>au contrôle de la mobilité des migrants clandestins</w:t>
            </w:r>
          </w:p>
          <w:p w14:paraId="352AD925" w14:textId="77777777" w:rsidR="00AD676C" w:rsidRPr="00852734" w:rsidRDefault="00AD676C" w:rsidP="00674495">
            <w:pPr>
              <w:autoSpaceDE w:val="0"/>
              <w:autoSpaceDN w:val="0"/>
              <w:adjustRightInd w:val="0"/>
              <w:spacing w:after="0"/>
              <w:rPr>
                <w:rFonts w:asciiTheme="minorHAnsi" w:hAnsiTheme="minorHAnsi" w:cstheme="minorHAnsi"/>
                <w:b/>
                <w:bCs/>
                <w:sz w:val="18"/>
                <w:szCs w:val="18"/>
                <w:lang w:val="fr-FR"/>
              </w:rPr>
            </w:pPr>
          </w:p>
          <w:p w14:paraId="47D93EB3" w14:textId="77777777" w:rsidR="00AD676C" w:rsidRPr="00852734" w:rsidRDefault="00AD676C" w:rsidP="00674495">
            <w:pPr>
              <w:autoSpaceDE w:val="0"/>
              <w:autoSpaceDN w:val="0"/>
              <w:adjustRightInd w:val="0"/>
              <w:spacing w:after="0"/>
              <w:rPr>
                <w:rFonts w:asciiTheme="minorHAnsi" w:hAnsiTheme="minorHAnsi" w:cstheme="minorHAnsi"/>
                <w:b/>
                <w:bCs/>
                <w:sz w:val="18"/>
                <w:szCs w:val="18"/>
                <w:lang w:val="fr-FR"/>
              </w:rPr>
            </w:pPr>
          </w:p>
          <w:p w14:paraId="2519F249" w14:textId="77777777" w:rsidR="00AD676C" w:rsidRPr="00754F35" w:rsidRDefault="00AD676C" w:rsidP="00852734">
            <w:pPr>
              <w:pStyle w:val="Corpsdetexte3"/>
              <w:spacing w:after="0"/>
              <w:jc w:val="left"/>
              <w:rPr>
                <w:rFonts w:asciiTheme="minorHAnsi" w:hAnsiTheme="minorHAnsi" w:cstheme="minorHAnsi"/>
                <w:sz w:val="18"/>
                <w:szCs w:val="18"/>
                <w:lang w:val="fr-FR"/>
              </w:rPr>
            </w:pPr>
          </w:p>
        </w:tc>
        <w:tc>
          <w:tcPr>
            <w:tcW w:w="2127" w:type="dxa"/>
          </w:tcPr>
          <w:p w14:paraId="7D8CED4A" w14:textId="6BC38DF5" w:rsidR="00852734" w:rsidRPr="00852734" w:rsidRDefault="00852734" w:rsidP="00852734">
            <w:pPr>
              <w:autoSpaceDE w:val="0"/>
              <w:autoSpaceDN w:val="0"/>
              <w:adjustRightInd w:val="0"/>
              <w:spacing w:after="0"/>
              <w:rPr>
                <w:rFonts w:asciiTheme="minorHAnsi" w:hAnsiTheme="minorHAnsi" w:cstheme="minorHAnsi"/>
                <w:sz w:val="18"/>
                <w:szCs w:val="18"/>
                <w:lang w:val="fr-FR"/>
              </w:rPr>
            </w:pPr>
            <w:r>
              <w:rPr>
                <w:rFonts w:asciiTheme="minorHAnsi" w:hAnsiTheme="minorHAnsi" w:cstheme="minorHAnsi"/>
                <w:b/>
                <w:bCs/>
                <w:sz w:val="18"/>
                <w:szCs w:val="18"/>
                <w:lang w:val="fr-FR"/>
              </w:rPr>
              <w:lastRenderedPageBreak/>
              <w:t xml:space="preserve">Indicateur 2.1 </w:t>
            </w:r>
            <w:r w:rsidRPr="00852734">
              <w:rPr>
                <w:rFonts w:asciiTheme="minorHAnsi" w:hAnsiTheme="minorHAnsi" w:cstheme="minorHAnsi"/>
                <w:b/>
                <w:bCs/>
                <w:sz w:val="18"/>
                <w:szCs w:val="18"/>
                <w:lang w:val="fr-FR"/>
              </w:rPr>
              <w:t>:</w:t>
            </w:r>
            <w:r w:rsidR="00286A4D">
              <w:rPr>
                <w:rFonts w:asciiTheme="minorHAnsi" w:hAnsiTheme="minorHAnsi" w:cstheme="minorHAnsi"/>
                <w:sz w:val="18"/>
                <w:szCs w:val="18"/>
                <w:lang w:val="fr-FR"/>
              </w:rPr>
              <w:t xml:space="preserve"> C</w:t>
            </w:r>
            <w:r w:rsidRPr="00852734">
              <w:rPr>
                <w:rFonts w:asciiTheme="minorHAnsi" w:hAnsiTheme="minorHAnsi" w:cstheme="minorHAnsi"/>
                <w:sz w:val="18"/>
                <w:szCs w:val="18"/>
                <w:lang w:val="fr-FR"/>
              </w:rPr>
              <w:t>apacité des services publics de l’Etat à offrir des services socio-éducatifs, sanitaires et sécurita</w:t>
            </w:r>
            <w:r w:rsidR="00280C8C">
              <w:rPr>
                <w:rFonts w:asciiTheme="minorHAnsi" w:hAnsiTheme="minorHAnsi" w:cstheme="minorHAnsi"/>
                <w:sz w:val="18"/>
                <w:szCs w:val="18"/>
                <w:lang w:val="fr-FR"/>
              </w:rPr>
              <w:t>ires de qualité aux populations</w:t>
            </w:r>
          </w:p>
          <w:p w14:paraId="06032F2D" w14:textId="3275A67B" w:rsidR="00852734" w:rsidRDefault="00852734" w:rsidP="00852734">
            <w:pPr>
              <w:spacing w:after="0"/>
              <w:rPr>
                <w:rFonts w:asciiTheme="minorHAnsi" w:hAnsiTheme="minorHAnsi" w:cstheme="minorHAnsi"/>
                <w:sz w:val="18"/>
                <w:szCs w:val="18"/>
                <w:lang w:val="fr-FR"/>
              </w:rPr>
            </w:pPr>
          </w:p>
          <w:p w14:paraId="66808177" w14:textId="45ABEA02" w:rsidR="00EB5837" w:rsidRDefault="00EB5837" w:rsidP="00852734">
            <w:pPr>
              <w:spacing w:after="0"/>
              <w:rPr>
                <w:rFonts w:asciiTheme="minorHAnsi" w:hAnsiTheme="minorHAnsi" w:cstheme="minorHAnsi"/>
                <w:sz w:val="18"/>
                <w:szCs w:val="18"/>
                <w:lang w:val="fr-FR"/>
              </w:rPr>
            </w:pPr>
          </w:p>
          <w:p w14:paraId="6F3D20FF" w14:textId="77777777" w:rsidR="00EB5837" w:rsidRPr="00852734" w:rsidRDefault="00EB5837" w:rsidP="00852734">
            <w:pPr>
              <w:spacing w:after="0"/>
              <w:rPr>
                <w:rFonts w:asciiTheme="minorHAnsi" w:hAnsiTheme="minorHAnsi" w:cstheme="minorHAnsi"/>
                <w:sz w:val="18"/>
                <w:szCs w:val="18"/>
                <w:lang w:val="fr-FR"/>
              </w:rPr>
            </w:pPr>
          </w:p>
          <w:p w14:paraId="4335953C" w14:textId="3EEF3226" w:rsidR="00852734" w:rsidRPr="00852734" w:rsidRDefault="00852734" w:rsidP="00852734">
            <w:pPr>
              <w:autoSpaceDE w:val="0"/>
              <w:autoSpaceDN w:val="0"/>
              <w:adjustRightInd w:val="0"/>
              <w:spacing w:after="0"/>
              <w:rPr>
                <w:rFonts w:asciiTheme="minorHAnsi" w:hAnsiTheme="minorHAnsi" w:cstheme="minorHAnsi"/>
                <w:sz w:val="18"/>
                <w:szCs w:val="18"/>
                <w:lang w:val="fr-FR"/>
              </w:rPr>
            </w:pPr>
            <w:r>
              <w:rPr>
                <w:rFonts w:asciiTheme="minorHAnsi" w:hAnsiTheme="minorHAnsi" w:cstheme="minorHAnsi"/>
                <w:b/>
                <w:bCs/>
                <w:sz w:val="18"/>
                <w:szCs w:val="18"/>
                <w:lang w:val="fr-FR"/>
              </w:rPr>
              <w:t xml:space="preserve">Indicateur 2.2 </w:t>
            </w:r>
            <w:r w:rsidRPr="00852734">
              <w:rPr>
                <w:rFonts w:asciiTheme="minorHAnsi" w:hAnsiTheme="minorHAnsi" w:cstheme="minorHAnsi"/>
                <w:b/>
                <w:bCs/>
                <w:sz w:val="18"/>
                <w:szCs w:val="18"/>
                <w:lang w:val="fr-FR"/>
              </w:rPr>
              <w:t>:</w:t>
            </w:r>
            <w:r w:rsidRPr="00852734">
              <w:rPr>
                <w:rFonts w:asciiTheme="minorHAnsi" w:hAnsiTheme="minorHAnsi" w:cstheme="minorHAnsi"/>
                <w:sz w:val="18"/>
                <w:szCs w:val="18"/>
                <w:lang w:val="fr-FR"/>
              </w:rPr>
              <w:t xml:space="preserve"> </w:t>
            </w:r>
            <w:r w:rsidR="00286A4D">
              <w:rPr>
                <w:rFonts w:asciiTheme="minorHAnsi" w:hAnsiTheme="minorHAnsi" w:cstheme="minorHAnsi"/>
                <w:sz w:val="18"/>
                <w:szCs w:val="18"/>
                <w:lang w:val="fr-FR"/>
              </w:rPr>
              <w:t>P</w:t>
            </w:r>
            <w:r w:rsidRPr="00852734">
              <w:rPr>
                <w:rFonts w:asciiTheme="minorHAnsi" w:hAnsiTheme="minorHAnsi" w:cstheme="minorHAnsi"/>
                <w:sz w:val="18"/>
                <w:szCs w:val="18"/>
                <w:lang w:val="fr-FR"/>
              </w:rPr>
              <w:t>erception des populations sur la gestion des frontières transfrontalières.</w:t>
            </w:r>
          </w:p>
          <w:p w14:paraId="7EEEE1C4" w14:textId="2998EB93" w:rsidR="00852734" w:rsidRPr="00852734" w:rsidRDefault="00852734" w:rsidP="00852734">
            <w:pPr>
              <w:autoSpaceDE w:val="0"/>
              <w:autoSpaceDN w:val="0"/>
              <w:adjustRightInd w:val="0"/>
              <w:spacing w:after="0"/>
              <w:rPr>
                <w:rFonts w:asciiTheme="minorHAnsi" w:hAnsiTheme="minorHAnsi" w:cstheme="minorHAnsi"/>
                <w:b/>
                <w:bCs/>
                <w:sz w:val="18"/>
                <w:szCs w:val="18"/>
                <w:lang w:val="fr-FR"/>
              </w:rPr>
            </w:pPr>
          </w:p>
          <w:p w14:paraId="2D581CDB" w14:textId="4A69D8C6" w:rsidR="00852734" w:rsidRPr="00852734" w:rsidRDefault="00852734" w:rsidP="00852734">
            <w:pPr>
              <w:autoSpaceDE w:val="0"/>
              <w:autoSpaceDN w:val="0"/>
              <w:adjustRightInd w:val="0"/>
              <w:spacing w:after="0"/>
              <w:rPr>
                <w:rFonts w:asciiTheme="minorHAnsi" w:hAnsiTheme="minorHAnsi" w:cstheme="minorHAnsi"/>
                <w:sz w:val="18"/>
                <w:szCs w:val="18"/>
                <w:lang w:val="fr-FR"/>
              </w:rPr>
            </w:pPr>
            <w:r w:rsidRPr="00852734">
              <w:rPr>
                <w:rFonts w:asciiTheme="minorHAnsi" w:hAnsiTheme="minorHAnsi" w:cstheme="minorHAnsi"/>
                <w:b/>
                <w:bCs/>
                <w:sz w:val="18"/>
                <w:szCs w:val="18"/>
                <w:lang w:val="fr-FR"/>
              </w:rPr>
              <w:t xml:space="preserve">Indicateur </w:t>
            </w:r>
            <w:r>
              <w:rPr>
                <w:rFonts w:asciiTheme="minorHAnsi" w:hAnsiTheme="minorHAnsi" w:cstheme="minorHAnsi"/>
                <w:b/>
                <w:bCs/>
                <w:sz w:val="18"/>
                <w:szCs w:val="18"/>
                <w:lang w:val="fr-FR"/>
              </w:rPr>
              <w:t xml:space="preserve">2.3 </w:t>
            </w:r>
            <w:r w:rsidRPr="00852734">
              <w:rPr>
                <w:rFonts w:asciiTheme="minorHAnsi" w:hAnsiTheme="minorHAnsi" w:cstheme="minorHAnsi"/>
                <w:b/>
                <w:bCs/>
                <w:sz w:val="18"/>
                <w:szCs w:val="18"/>
                <w:lang w:val="fr-FR"/>
              </w:rPr>
              <w:t>:</w:t>
            </w:r>
            <w:r w:rsidRPr="00852734">
              <w:rPr>
                <w:rFonts w:asciiTheme="minorHAnsi" w:hAnsiTheme="minorHAnsi" w:cstheme="minorHAnsi"/>
                <w:sz w:val="18"/>
                <w:szCs w:val="18"/>
                <w:lang w:val="fr-FR"/>
              </w:rPr>
              <w:t xml:space="preserve"> </w:t>
            </w:r>
            <w:r w:rsidRPr="005B2BAA">
              <w:rPr>
                <w:rFonts w:asciiTheme="minorHAnsi" w:hAnsiTheme="minorHAnsi" w:cstheme="minorHAnsi"/>
                <w:sz w:val="18"/>
                <w:szCs w:val="18"/>
                <w:lang w:val="fr-FR"/>
              </w:rPr>
              <w:t>Niveau d’opérationnalisation des structures de contrôle de la mobilité des migrants clandestins.</w:t>
            </w:r>
          </w:p>
          <w:p w14:paraId="44C2B405" w14:textId="23B8F523" w:rsidR="00852734" w:rsidRPr="00852734" w:rsidRDefault="00852734" w:rsidP="00852734">
            <w:pPr>
              <w:spacing w:after="0"/>
              <w:rPr>
                <w:rFonts w:asciiTheme="minorHAnsi" w:hAnsiTheme="minorHAnsi" w:cstheme="minorHAnsi"/>
                <w:sz w:val="18"/>
                <w:szCs w:val="18"/>
                <w:lang w:val="fr-FR"/>
              </w:rPr>
            </w:pPr>
          </w:p>
          <w:p w14:paraId="7C810A17" w14:textId="352CBF7F" w:rsidR="00852734" w:rsidRPr="00852734" w:rsidRDefault="00852734" w:rsidP="00852734">
            <w:pPr>
              <w:autoSpaceDE w:val="0"/>
              <w:autoSpaceDN w:val="0"/>
              <w:adjustRightInd w:val="0"/>
              <w:spacing w:after="0"/>
              <w:rPr>
                <w:rFonts w:asciiTheme="minorHAnsi" w:hAnsiTheme="minorHAnsi" w:cstheme="minorHAnsi"/>
                <w:sz w:val="18"/>
                <w:szCs w:val="18"/>
                <w:lang w:val="fr-FR"/>
              </w:rPr>
            </w:pPr>
            <w:r w:rsidRPr="00852734">
              <w:rPr>
                <w:rFonts w:asciiTheme="minorHAnsi" w:hAnsiTheme="minorHAnsi" w:cstheme="minorHAnsi"/>
                <w:b/>
                <w:bCs/>
                <w:sz w:val="18"/>
                <w:szCs w:val="18"/>
                <w:lang w:val="fr-FR"/>
              </w:rPr>
              <w:t xml:space="preserve">Indicateur </w:t>
            </w:r>
            <w:r>
              <w:rPr>
                <w:rFonts w:asciiTheme="minorHAnsi" w:hAnsiTheme="minorHAnsi" w:cstheme="minorHAnsi"/>
                <w:b/>
                <w:bCs/>
                <w:sz w:val="18"/>
                <w:szCs w:val="18"/>
                <w:lang w:val="fr-FR"/>
              </w:rPr>
              <w:t xml:space="preserve">2.4 </w:t>
            </w:r>
            <w:r w:rsidRPr="00852734">
              <w:rPr>
                <w:rFonts w:asciiTheme="minorHAnsi" w:hAnsiTheme="minorHAnsi" w:cstheme="minorHAnsi"/>
                <w:b/>
                <w:bCs/>
                <w:sz w:val="18"/>
                <w:szCs w:val="18"/>
                <w:lang w:val="fr-FR"/>
              </w:rPr>
              <w:t>:</w:t>
            </w:r>
            <w:r w:rsidRPr="00852734">
              <w:rPr>
                <w:rFonts w:asciiTheme="minorHAnsi" w:hAnsiTheme="minorHAnsi" w:cstheme="minorHAnsi"/>
                <w:sz w:val="18"/>
                <w:szCs w:val="18"/>
                <w:lang w:val="fr-FR"/>
              </w:rPr>
              <w:t xml:space="preserve"> Nombre de migrants clandestins accueillis par les comités de conseil et d’orientation des migrants clandestins.</w:t>
            </w:r>
          </w:p>
          <w:p w14:paraId="52029384" w14:textId="77777777" w:rsidR="00AD676C" w:rsidRPr="00852734" w:rsidRDefault="00AD676C" w:rsidP="00852734">
            <w:pPr>
              <w:pStyle w:val="Corpsdetexte3"/>
              <w:spacing w:after="0"/>
              <w:jc w:val="left"/>
              <w:rPr>
                <w:rFonts w:asciiTheme="minorHAnsi" w:hAnsiTheme="minorHAnsi" w:cstheme="minorHAnsi"/>
                <w:b/>
                <w:sz w:val="18"/>
                <w:szCs w:val="18"/>
                <w:u w:val="single"/>
                <w:lang w:val="fr-FR"/>
              </w:rPr>
            </w:pPr>
          </w:p>
        </w:tc>
        <w:tc>
          <w:tcPr>
            <w:tcW w:w="1417" w:type="dxa"/>
          </w:tcPr>
          <w:p w14:paraId="46D8D802" w14:textId="79357431" w:rsidR="00CC4BB2" w:rsidRDefault="00CC4BB2"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lastRenderedPageBreak/>
              <w:t>Rapport d’activités</w:t>
            </w:r>
          </w:p>
          <w:p w14:paraId="12B7769D" w14:textId="112382AE" w:rsidR="00CC4BB2" w:rsidRDefault="00CC4BB2"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sur le Développe</w:t>
            </w:r>
            <w:r>
              <w:rPr>
                <w:rFonts w:asciiTheme="minorHAnsi" w:hAnsiTheme="minorHAnsi" w:cstheme="minorHAnsi"/>
                <w:color w:val="000000"/>
                <w:sz w:val="18"/>
                <w:szCs w:val="18"/>
                <w:lang w:val="fr-FR"/>
              </w:rPr>
              <w:lastRenderedPageBreak/>
              <w:t>ment Humain</w:t>
            </w:r>
          </w:p>
          <w:p w14:paraId="2E44DD89" w14:textId="7CB0F26A" w:rsidR="00CC4BB2" w:rsidRDefault="00CC4BB2"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IDH</w:t>
            </w:r>
          </w:p>
          <w:p w14:paraId="595A8A2B" w14:textId="77777777" w:rsidR="00AD676C" w:rsidRDefault="00AD676C" w:rsidP="00286A4D">
            <w:pPr>
              <w:pStyle w:val="Corpsdetexte3"/>
              <w:spacing w:after="0"/>
              <w:ind w:left="36"/>
              <w:jc w:val="left"/>
              <w:rPr>
                <w:rFonts w:asciiTheme="minorHAnsi" w:hAnsiTheme="minorHAnsi" w:cstheme="minorHAnsi"/>
                <w:color w:val="000000"/>
                <w:sz w:val="18"/>
                <w:szCs w:val="18"/>
                <w:lang w:val="fr-FR"/>
              </w:rPr>
            </w:pPr>
          </w:p>
          <w:p w14:paraId="6911A38D" w14:textId="3DEBFC6B" w:rsidR="00286A4D" w:rsidRPr="00286A4D" w:rsidRDefault="00CC4BB2"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d’activités</w:t>
            </w:r>
          </w:p>
          <w:p w14:paraId="2554AC2C" w14:textId="7E6F8C85" w:rsidR="00286A4D" w:rsidRDefault="00286A4D"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d’enquête</w:t>
            </w:r>
          </w:p>
          <w:p w14:paraId="777D13ED" w14:textId="77777777" w:rsidR="00CC4BB2" w:rsidRDefault="00CC4BB2" w:rsidP="00286A4D">
            <w:pPr>
              <w:pStyle w:val="Corpsdetexte3"/>
              <w:spacing w:after="0"/>
              <w:ind w:left="36"/>
              <w:jc w:val="left"/>
              <w:rPr>
                <w:rFonts w:asciiTheme="minorHAnsi" w:hAnsiTheme="minorHAnsi" w:cstheme="minorHAnsi"/>
                <w:color w:val="000000"/>
                <w:sz w:val="18"/>
                <w:szCs w:val="18"/>
                <w:lang w:val="fr-FR"/>
              </w:rPr>
            </w:pPr>
          </w:p>
          <w:p w14:paraId="495299E8" w14:textId="7AC5E97D" w:rsidR="00CC4BB2" w:rsidRDefault="00CC4BB2" w:rsidP="00286A4D">
            <w:pPr>
              <w:pStyle w:val="Corpsdetexte3"/>
              <w:spacing w:after="0"/>
              <w:jc w:val="left"/>
              <w:rPr>
                <w:rFonts w:asciiTheme="minorHAnsi" w:hAnsiTheme="minorHAnsi" w:cstheme="minorHAnsi"/>
                <w:color w:val="000000"/>
                <w:sz w:val="18"/>
                <w:szCs w:val="18"/>
                <w:lang w:val="fr-FR"/>
              </w:rPr>
            </w:pPr>
          </w:p>
          <w:p w14:paraId="42EFCECF" w14:textId="77777777" w:rsidR="00CC4BB2" w:rsidRDefault="00CC4BB2"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d’activités</w:t>
            </w:r>
          </w:p>
          <w:p w14:paraId="433415B4" w14:textId="77777777" w:rsidR="00CC4BB2" w:rsidRDefault="00CC4BB2" w:rsidP="00CC4BB2">
            <w:pPr>
              <w:pStyle w:val="Corpsdetexte3"/>
              <w:spacing w:after="0"/>
              <w:ind w:left="36"/>
              <w:jc w:val="left"/>
              <w:rPr>
                <w:rFonts w:asciiTheme="minorHAnsi" w:hAnsiTheme="minorHAnsi" w:cstheme="minorHAnsi"/>
                <w:color w:val="000000"/>
                <w:sz w:val="18"/>
                <w:szCs w:val="18"/>
                <w:lang w:val="fr-FR"/>
              </w:rPr>
            </w:pPr>
          </w:p>
          <w:p w14:paraId="6ACB4206" w14:textId="77777777" w:rsidR="00CC4BB2" w:rsidRDefault="00CC4BB2" w:rsidP="00CC4BB2">
            <w:pPr>
              <w:pStyle w:val="Corpsdetexte3"/>
              <w:spacing w:after="0"/>
              <w:ind w:left="36"/>
              <w:jc w:val="left"/>
              <w:rPr>
                <w:rFonts w:asciiTheme="minorHAnsi" w:hAnsiTheme="minorHAnsi" w:cstheme="minorHAnsi"/>
                <w:color w:val="000000"/>
                <w:sz w:val="18"/>
                <w:szCs w:val="18"/>
                <w:lang w:val="fr-FR"/>
              </w:rPr>
            </w:pPr>
          </w:p>
          <w:p w14:paraId="0F6A0C6F" w14:textId="77777777" w:rsidR="00CC4BB2" w:rsidRDefault="00CC4BB2" w:rsidP="00CC4BB2">
            <w:pPr>
              <w:pStyle w:val="Corpsdetexte3"/>
              <w:spacing w:after="0"/>
              <w:ind w:left="36"/>
              <w:jc w:val="left"/>
              <w:rPr>
                <w:rFonts w:asciiTheme="minorHAnsi" w:hAnsiTheme="minorHAnsi" w:cstheme="minorHAnsi"/>
                <w:color w:val="000000"/>
                <w:sz w:val="18"/>
                <w:szCs w:val="18"/>
                <w:lang w:val="fr-FR"/>
              </w:rPr>
            </w:pPr>
          </w:p>
          <w:p w14:paraId="0686FF17" w14:textId="77777777" w:rsidR="00CC4BB2" w:rsidRDefault="00CC4BB2" w:rsidP="00CC4BB2">
            <w:pPr>
              <w:pStyle w:val="Corpsdetexte3"/>
              <w:spacing w:after="0"/>
              <w:ind w:left="36"/>
              <w:jc w:val="left"/>
              <w:rPr>
                <w:rFonts w:asciiTheme="minorHAnsi" w:hAnsiTheme="minorHAnsi" w:cstheme="minorHAnsi"/>
                <w:color w:val="000000"/>
                <w:sz w:val="18"/>
                <w:szCs w:val="18"/>
                <w:lang w:val="fr-FR"/>
              </w:rPr>
            </w:pPr>
          </w:p>
          <w:p w14:paraId="15C05EAC" w14:textId="5F63A709" w:rsidR="00CC4BB2" w:rsidRDefault="00CC4BB2"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d’activités</w:t>
            </w:r>
          </w:p>
          <w:p w14:paraId="54DCF828" w14:textId="2B90D1C7" w:rsidR="00CC4BB2" w:rsidRPr="00CC4BB2" w:rsidRDefault="00CC4BB2"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et données régionales et gouvernementales</w:t>
            </w:r>
          </w:p>
        </w:tc>
        <w:tc>
          <w:tcPr>
            <w:tcW w:w="1418" w:type="dxa"/>
          </w:tcPr>
          <w:p w14:paraId="3D24D800" w14:textId="77777777" w:rsidR="00852734" w:rsidRPr="00852734" w:rsidRDefault="00852734" w:rsidP="00852734">
            <w:pPr>
              <w:pStyle w:val="Corpsdetexte3"/>
              <w:spacing w:after="0"/>
              <w:jc w:val="left"/>
              <w:rPr>
                <w:rFonts w:asciiTheme="minorHAnsi" w:eastAsiaTheme="minorHAnsi" w:hAnsiTheme="minorHAnsi" w:cstheme="minorHAnsi"/>
                <w:sz w:val="18"/>
                <w:szCs w:val="18"/>
                <w:lang w:val="fr-FR"/>
              </w:rPr>
            </w:pPr>
            <w:r w:rsidRPr="00852734">
              <w:rPr>
                <w:rFonts w:asciiTheme="minorHAnsi" w:eastAsiaTheme="minorHAnsi" w:hAnsiTheme="minorHAnsi" w:cstheme="minorHAnsi"/>
                <w:b/>
                <w:sz w:val="18"/>
                <w:szCs w:val="18"/>
                <w:lang w:val="fr-FR"/>
              </w:rPr>
              <w:lastRenderedPageBreak/>
              <w:t xml:space="preserve">Baseline : </w:t>
            </w:r>
            <w:r w:rsidRPr="00852734">
              <w:rPr>
                <w:rFonts w:asciiTheme="minorHAnsi" w:eastAsiaTheme="minorHAnsi" w:hAnsiTheme="minorHAnsi" w:cstheme="minorHAnsi"/>
                <w:sz w:val="18"/>
                <w:szCs w:val="18"/>
                <w:lang w:val="fr-FR"/>
              </w:rPr>
              <w:t>Faible</w:t>
            </w:r>
          </w:p>
          <w:p w14:paraId="497F530A" w14:textId="7C3A27AD" w:rsidR="00852734" w:rsidRPr="00852734" w:rsidRDefault="00852734" w:rsidP="00852734">
            <w:pPr>
              <w:pStyle w:val="Corpsdetexte3"/>
              <w:spacing w:after="0"/>
              <w:jc w:val="left"/>
              <w:rPr>
                <w:rFonts w:asciiTheme="minorHAnsi" w:hAnsiTheme="minorHAnsi" w:cstheme="minorHAnsi"/>
                <w:sz w:val="18"/>
                <w:szCs w:val="18"/>
                <w:lang w:val="fr-FR"/>
              </w:rPr>
            </w:pPr>
            <w:r w:rsidRPr="00852734">
              <w:rPr>
                <w:rFonts w:asciiTheme="minorHAnsi" w:hAnsiTheme="minorHAnsi" w:cstheme="minorHAnsi"/>
                <w:b/>
                <w:sz w:val="18"/>
                <w:szCs w:val="18"/>
                <w:lang w:val="fr-FR"/>
              </w:rPr>
              <w:t>Cible :</w:t>
            </w:r>
            <w:r w:rsidRPr="00852734">
              <w:rPr>
                <w:rFonts w:asciiTheme="minorHAnsi" w:hAnsiTheme="minorHAnsi" w:cstheme="minorHAnsi"/>
                <w:sz w:val="18"/>
                <w:szCs w:val="18"/>
                <w:lang w:val="fr-FR"/>
              </w:rPr>
              <w:t xml:space="preserve"> Elevée</w:t>
            </w:r>
          </w:p>
          <w:p w14:paraId="1099AEBF" w14:textId="77777777" w:rsidR="00852734" w:rsidRPr="00852734" w:rsidRDefault="00852734" w:rsidP="00852734">
            <w:pPr>
              <w:pStyle w:val="Corpsdetexte3"/>
              <w:spacing w:after="0"/>
              <w:jc w:val="left"/>
              <w:rPr>
                <w:rFonts w:asciiTheme="minorHAnsi" w:eastAsiaTheme="minorHAnsi" w:hAnsiTheme="minorHAnsi" w:cstheme="minorHAnsi"/>
                <w:b/>
                <w:sz w:val="18"/>
                <w:szCs w:val="18"/>
                <w:lang w:val="fr-FR"/>
              </w:rPr>
            </w:pPr>
          </w:p>
          <w:p w14:paraId="48E908CD" w14:textId="77777777" w:rsidR="00852734" w:rsidRPr="00852734" w:rsidRDefault="00852734" w:rsidP="00852734">
            <w:pPr>
              <w:pStyle w:val="Corpsdetexte3"/>
              <w:spacing w:after="0"/>
              <w:jc w:val="left"/>
              <w:rPr>
                <w:rFonts w:asciiTheme="minorHAnsi" w:eastAsiaTheme="minorHAnsi" w:hAnsiTheme="minorHAnsi" w:cstheme="minorHAnsi"/>
                <w:b/>
                <w:sz w:val="18"/>
                <w:szCs w:val="18"/>
                <w:lang w:val="fr-FR"/>
              </w:rPr>
            </w:pPr>
          </w:p>
          <w:p w14:paraId="20980D15" w14:textId="4F6FF0D2" w:rsidR="00852734" w:rsidRDefault="00852734" w:rsidP="00852734">
            <w:pPr>
              <w:pStyle w:val="Corpsdetexte3"/>
              <w:spacing w:after="0"/>
              <w:jc w:val="left"/>
              <w:rPr>
                <w:rFonts w:asciiTheme="minorHAnsi" w:eastAsiaTheme="minorHAnsi" w:hAnsiTheme="minorHAnsi" w:cstheme="minorHAnsi"/>
                <w:b/>
                <w:sz w:val="18"/>
                <w:szCs w:val="18"/>
                <w:lang w:val="fr-FR"/>
              </w:rPr>
            </w:pPr>
          </w:p>
          <w:p w14:paraId="14767C96" w14:textId="12E841D6" w:rsidR="002919FE" w:rsidRDefault="002919FE" w:rsidP="00852734">
            <w:pPr>
              <w:pStyle w:val="Corpsdetexte3"/>
              <w:spacing w:after="0"/>
              <w:jc w:val="left"/>
              <w:rPr>
                <w:rFonts w:asciiTheme="minorHAnsi" w:eastAsiaTheme="minorHAnsi" w:hAnsiTheme="minorHAnsi" w:cstheme="minorHAnsi"/>
                <w:b/>
                <w:sz w:val="18"/>
                <w:szCs w:val="18"/>
                <w:lang w:val="fr-FR"/>
              </w:rPr>
            </w:pPr>
          </w:p>
          <w:p w14:paraId="733278B2" w14:textId="0EE1B7B6" w:rsidR="00EB5837" w:rsidRDefault="00EB5837" w:rsidP="00852734">
            <w:pPr>
              <w:pStyle w:val="Corpsdetexte3"/>
              <w:spacing w:after="0"/>
              <w:jc w:val="left"/>
              <w:rPr>
                <w:rFonts w:asciiTheme="minorHAnsi" w:eastAsiaTheme="minorHAnsi" w:hAnsiTheme="minorHAnsi" w:cstheme="minorHAnsi"/>
                <w:b/>
                <w:sz w:val="18"/>
                <w:szCs w:val="18"/>
                <w:lang w:val="fr-FR"/>
              </w:rPr>
            </w:pPr>
          </w:p>
          <w:p w14:paraId="04518AB3" w14:textId="14466CB6" w:rsidR="00EB5837" w:rsidRDefault="00EB5837" w:rsidP="00852734">
            <w:pPr>
              <w:pStyle w:val="Corpsdetexte3"/>
              <w:spacing w:after="0"/>
              <w:jc w:val="left"/>
              <w:rPr>
                <w:rFonts w:asciiTheme="minorHAnsi" w:eastAsiaTheme="minorHAnsi" w:hAnsiTheme="minorHAnsi" w:cstheme="minorHAnsi"/>
                <w:b/>
                <w:sz w:val="18"/>
                <w:szCs w:val="18"/>
                <w:lang w:val="fr-FR"/>
              </w:rPr>
            </w:pPr>
          </w:p>
          <w:p w14:paraId="6CC534D7" w14:textId="77777777" w:rsidR="00EB5837" w:rsidRPr="00852734" w:rsidRDefault="00EB5837" w:rsidP="00852734">
            <w:pPr>
              <w:pStyle w:val="Corpsdetexte3"/>
              <w:spacing w:after="0"/>
              <w:jc w:val="left"/>
              <w:rPr>
                <w:rFonts w:asciiTheme="minorHAnsi" w:eastAsiaTheme="minorHAnsi" w:hAnsiTheme="minorHAnsi" w:cstheme="minorHAnsi"/>
                <w:b/>
                <w:sz w:val="18"/>
                <w:szCs w:val="18"/>
                <w:lang w:val="fr-FR"/>
              </w:rPr>
            </w:pPr>
          </w:p>
          <w:p w14:paraId="69DAF9A7" w14:textId="0F03982E" w:rsidR="002919FE" w:rsidRPr="00EB5837" w:rsidRDefault="00852734" w:rsidP="00852734">
            <w:pPr>
              <w:pStyle w:val="Corpsdetexte3"/>
              <w:spacing w:after="0"/>
              <w:jc w:val="left"/>
              <w:rPr>
                <w:rFonts w:asciiTheme="minorHAnsi" w:eastAsiaTheme="minorHAnsi" w:hAnsiTheme="minorHAnsi" w:cstheme="minorHAnsi"/>
                <w:sz w:val="18"/>
                <w:szCs w:val="18"/>
                <w:lang w:val="fr-FR"/>
              </w:rPr>
            </w:pPr>
            <w:r w:rsidRPr="00852734">
              <w:rPr>
                <w:rFonts w:asciiTheme="minorHAnsi" w:eastAsiaTheme="minorHAnsi" w:hAnsiTheme="minorHAnsi" w:cstheme="minorHAnsi"/>
                <w:b/>
                <w:sz w:val="18"/>
                <w:szCs w:val="18"/>
                <w:lang w:val="fr-FR"/>
              </w:rPr>
              <w:t xml:space="preserve">Baseline : </w:t>
            </w:r>
            <w:r w:rsidRPr="00852734">
              <w:rPr>
                <w:rFonts w:asciiTheme="minorHAnsi" w:eastAsiaTheme="minorHAnsi" w:hAnsiTheme="minorHAnsi" w:cstheme="minorHAnsi"/>
                <w:sz w:val="18"/>
                <w:szCs w:val="18"/>
                <w:lang w:val="fr-FR"/>
              </w:rPr>
              <w:t>Non-satisfaisante</w:t>
            </w:r>
          </w:p>
          <w:p w14:paraId="5644352C" w14:textId="19EE7FB8" w:rsidR="00852734" w:rsidRPr="00852734" w:rsidRDefault="00852734" w:rsidP="00852734">
            <w:pPr>
              <w:pStyle w:val="Corpsdetexte3"/>
              <w:spacing w:after="0"/>
              <w:jc w:val="left"/>
              <w:rPr>
                <w:rFonts w:asciiTheme="minorHAnsi" w:hAnsiTheme="minorHAnsi" w:cstheme="minorHAnsi"/>
                <w:sz w:val="18"/>
                <w:szCs w:val="18"/>
                <w:lang w:val="fr-FR"/>
              </w:rPr>
            </w:pPr>
            <w:r w:rsidRPr="00852734">
              <w:rPr>
                <w:rFonts w:asciiTheme="minorHAnsi" w:hAnsiTheme="minorHAnsi" w:cstheme="minorHAnsi"/>
                <w:b/>
                <w:sz w:val="18"/>
                <w:szCs w:val="18"/>
                <w:lang w:val="fr-FR"/>
              </w:rPr>
              <w:t>Cible :</w:t>
            </w:r>
            <w:r w:rsidRPr="00852734">
              <w:rPr>
                <w:rFonts w:asciiTheme="minorHAnsi" w:hAnsiTheme="minorHAnsi" w:cstheme="minorHAnsi"/>
                <w:sz w:val="18"/>
                <w:szCs w:val="18"/>
                <w:lang w:val="fr-FR"/>
              </w:rPr>
              <w:t xml:space="preserve"> Très satisfaisante</w:t>
            </w:r>
          </w:p>
          <w:p w14:paraId="659C6F7F" w14:textId="3AE0B4CC" w:rsidR="00852734" w:rsidRDefault="00852734" w:rsidP="00852734">
            <w:pPr>
              <w:pStyle w:val="Corpsdetexte3"/>
              <w:spacing w:after="0"/>
              <w:jc w:val="left"/>
              <w:rPr>
                <w:rFonts w:asciiTheme="minorHAnsi" w:eastAsiaTheme="minorHAnsi" w:hAnsiTheme="minorHAnsi" w:cstheme="minorHAnsi"/>
                <w:b/>
                <w:sz w:val="18"/>
                <w:szCs w:val="18"/>
                <w:lang w:val="fr-FR"/>
              </w:rPr>
            </w:pPr>
          </w:p>
          <w:p w14:paraId="5984BCB1" w14:textId="77777777" w:rsidR="00EB5837" w:rsidRPr="00852734" w:rsidRDefault="00EB5837" w:rsidP="00852734">
            <w:pPr>
              <w:pStyle w:val="Corpsdetexte3"/>
              <w:spacing w:after="0"/>
              <w:jc w:val="left"/>
              <w:rPr>
                <w:rFonts w:asciiTheme="minorHAnsi" w:eastAsiaTheme="minorHAnsi" w:hAnsiTheme="minorHAnsi" w:cstheme="minorHAnsi"/>
                <w:b/>
                <w:sz w:val="18"/>
                <w:szCs w:val="18"/>
                <w:lang w:val="fr-FR"/>
              </w:rPr>
            </w:pPr>
          </w:p>
          <w:p w14:paraId="61DD9245" w14:textId="44277936" w:rsidR="00852734" w:rsidRPr="00EB5837" w:rsidRDefault="00852734" w:rsidP="00852734">
            <w:pPr>
              <w:pStyle w:val="Corpsdetexte3"/>
              <w:spacing w:after="0"/>
              <w:jc w:val="left"/>
              <w:rPr>
                <w:rFonts w:asciiTheme="minorHAnsi" w:eastAsiaTheme="minorHAnsi" w:hAnsiTheme="minorHAnsi" w:cstheme="minorHAnsi"/>
                <w:sz w:val="18"/>
                <w:szCs w:val="18"/>
                <w:lang w:val="fr-FR"/>
              </w:rPr>
            </w:pPr>
            <w:r w:rsidRPr="00852734">
              <w:rPr>
                <w:rFonts w:asciiTheme="minorHAnsi" w:eastAsiaTheme="minorHAnsi" w:hAnsiTheme="minorHAnsi" w:cstheme="minorHAnsi"/>
                <w:b/>
                <w:sz w:val="18"/>
                <w:szCs w:val="18"/>
                <w:lang w:val="fr-FR"/>
              </w:rPr>
              <w:t xml:space="preserve">Baseline : </w:t>
            </w:r>
            <w:r w:rsidRPr="00852734">
              <w:rPr>
                <w:rFonts w:asciiTheme="minorHAnsi" w:eastAsiaTheme="minorHAnsi" w:hAnsiTheme="minorHAnsi" w:cstheme="minorHAnsi"/>
                <w:sz w:val="18"/>
                <w:szCs w:val="18"/>
                <w:lang w:val="fr-FR"/>
              </w:rPr>
              <w:t>non-satisfaisante</w:t>
            </w:r>
          </w:p>
          <w:p w14:paraId="2D4C8102" w14:textId="2C12A200" w:rsidR="00852734" w:rsidRPr="00852734" w:rsidRDefault="00852734" w:rsidP="00852734">
            <w:pPr>
              <w:pStyle w:val="Corpsdetexte3"/>
              <w:spacing w:after="0"/>
              <w:jc w:val="left"/>
              <w:rPr>
                <w:rFonts w:asciiTheme="minorHAnsi" w:hAnsiTheme="minorHAnsi" w:cstheme="minorHAnsi"/>
                <w:sz w:val="18"/>
                <w:szCs w:val="18"/>
                <w:lang w:val="fr-FR"/>
              </w:rPr>
            </w:pPr>
            <w:r w:rsidRPr="00852734">
              <w:rPr>
                <w:rFonts w:asciiTheme="minorHAnsi" w:hAnsiTheme="minorHAnsi" w:cstheme="minorHAnsi"/>
                <w:b/>
                <w:sz w:val="18"/>
                <w:szCs w:val="18"/>
                <w:lang w:val="fr-FR"/>
              </w:rPr>
              <w:t>Cible :</w:t>
            </w:r>
            <w:r w:rsidRPr="00852734">
              <w:rPr>
                <w:rFonts w:asciiTheme="minorHAnsi" w:hAnsiTheme="minorHAnsi" w:cstheme="minorHAnsi"/>
                <w:sz w:val="18"/>
                <w:szCs w:val="18"/>
                <w:lang w:val="fr-FR"/>
              </w:rPr>
              <w:t xml:space="preserve"> Très satisfaisante</w:t>
            </w:r>
          </w:p>
          <w:p w14:paraId="0FB72A89" w14:textId="2FFE1158" w:rsidR="00852734" w:rsidRDefault="00852734" w:rsidP="00852734">
            <w:pPr>
              <w:pStyle w:val="Corpsdetexte3"/>
              <w:spacing w:after="0"/>
              <w:jc w:val="left"/>
              <w:rPr>
                <w:rFonts w:asciiTheme="minorHAnsi" w:eastAsiaTheme="minorHAnsi" w:hAnsiTheme="minorHAnsi" w:cstheme="minorHAnsi"/>
                <w:b/>
                <w:sz w:val="18"/>
                <w:szCs w:val="18"/>
                <w:lang w:val="fr-FR"/>
              </w:rPr>
            </w:pPr>
          </w:p>
          <w:p w14:paraId="40EC3250" w14:textId="77777777" w:rsidR="00EB5837" w:rsidRPr="00852734" w:rsidRDefault="00EB5837" w:rsidP="00852734">
            <w:pPr>
              <w:pStyle w:val="Corpsdetexte3"/>
              <w:spacing w:after="0"/>
              <w:jc w:val="left"/>
              <w:rPr>
                <w:rFonts w:asciiTheme="minorHAnsi" w:eastAsiaTheme="minorHAnsi" w:hAnsiTheme="minorHAnsi" w:cstheme="minorHAnsi"/>
                <w:b/>
                <w:sz w:val="18"/>
                <w:szCs w:val="18"/>
                <w:lang w:val="fr-FR"/>
              </w:rPr>
            </w:pPr>
          </w:p>
          <w:p w14:paraId="511FF724" w14:textId="58080715" w:rsidR="00852734" w:rsidRPr="00EB5837" w:rsidRDefault="00852734" w:rsidP="00852734">
            <w:pPr>
              <w:pStyle w:val="Corpsdetexte3"/>
              <w:spacing w:after="0"/>
              <w:jc w:val="left"/>
              <w:rPr>
                <w:rFonts w:asciiTheme="minorHAnsi" w:eastAsiaTheme="minorHAnsi" w:hAnsiTheme="minorHAnsi" w:cstheme="minorHAnsi"/>
                <w:sz w:val="18"/>
                <w:szCs w:val="18"/>
                <w:lang w:val="fr-FR"/>
              </w:rPr>
            </w:pPr>
            <w:r w:rsidRPr="00852734">
              <w:rPr>
                <w:rFonts w:asciiTheme="minorHAnsi" w:eastAsiaTheme="minorHAnsi" w:hAnsiTheme="minorHAnsi" w:cstheme="minorHAnsi"/>
                <w:b/>
                <w:sz w:val="18"/>
                <w:szCs w:val="18"/>
                <w:lang w:val="fr-FR"/>
              </w:rPr>
              <w:t xml:space="preserve">Baseline : </w:t>
            </w:r>
            <w:r w:rsidRPr="00852734">
              <w:rPr>
                <w:rFonts w:asciiTheme="minorHAnsi" w:eastAsiaTheme="minorHAnsi" w:hAnsiTheme="minorHAnsi" w:cstheme="minorHAnsi"/>
                <w:sz w:val="18"/>
                <w:szCs w:val="18"/>
                <w:lang w:val="fr-FR"/>
              </w:rPr>
              <w:t>00</w:t>
            </w:r>
          </w:p>
          <w:p w14:paraId="7C9D3F58" w14:textId="7501622B" w:rsidR="00852734" w:rsidRPr="00852734" w:rsidRDefault="00852734" w:rsidP="00852734">
            <w:pPr>
              <w:pStyle w:val="Corpsdetexte3"/>
              <w:spacing w:after="0"/>
              <w:jc w:val="left"/>
              <w:rPr>
                <w:rFonts w:asciiTheme="minorHAnsi" w:hAnsiTheme="minorHAnsi" w:cstheme="minorHAnsi"/>
                <w:sz w:val="18"/>
                <w:szCs w:val="18"/>
                <w:lang w:val="fr-FR"/>
              </w:rPr>
            </w:pPr>
            <w:r w:rsidRPr="00852734">
              <w:rPr>
                <w:rFonts w:asciiTheme="minorHAnsi" w:hAnsiTheme="minorHAnsi" w:cstheme="minorHAnsi"/>
                <w:b/>
                <w:sz w:val="18"/>
                <w:szCs w:val="18"/>
                <w:lang w:val="fr-FR"/>
              </w:rPr>
              <w:t>Cible :</w:t>
            </w:r>
            <w:r w:rsidRPr="00852734">
              <w:rPr>
                <w:rFonts w:asciiTheme="minorHAnsi" w:hAnsiTheme="minorHAnsi" w:cstheme="minorHAnsi"/>
                <w:sz w:val="18"/>
                <w:szCs w:val="18"/>
                <w:lang w:val="fr-FR"/>
              </w:rPr>
              <w:t xml:space="preserve"> 500 </w:t>
            </w:r>
          </w:p>
          <w:p w14:paraId="772FD2B8" w14:textId="082A2BBF" w:rsidR="00AD676C" w:rsidRPr="00852734" w:rsidRDefault="00AD676C" w:rsidP="00852734">
            <w:pPr>
              <w:spacing w:after="0"/>
              <w:rPr>
                <w:rFonts w:asciiTheme="minorHAnsi" w:hAnsiTheme="minorHAnsi" w:cstheme="minorHAnsi"/>
                <w:b/>
                <w:sz w:val="18"/>
                <w:szCs w:val="18"/>
                <w:u w:val="single"/>
                <w:lang w:val="fr-FR"/>
              </w:rPr>
            </w:pPr>
          </w:p>
        </w:tc>
        <w:tc>
          <w:tcPr>
            <w:tcW w:w="3543" w:type="dxa"/>
          </w:tcPr>
          <w:p w14:paraId="6F709436" w14:textId="603F4B12" w:rsidR="00AD676C" w:rsidRPr="00852734" w:rsidRDefault="00AD676C" w:rsidP="00674495">
            <w:pPr>
              <w:spacing w:before="240" w:after="100" w:afterAutospacing="1"/>
              <w:rPr>
                <w:rFonts w:asciiTheme="minorHAnsi" w:hAnsiTheme="minorHAnsi" w:cstheme="minorHAnsi"/>
                <w:b/>
                <w:sz w:val="18"/>
                <w:szCs w:val="18"/>
                <w:u w:val="single"/>
                <w:lang w:val="fr-FR"/>
              </w:rPr>
            </w:pPr>
            <w:r w:rsidRPr="00852734">
              <w:rPr>
                <w:rFonts w:asciiTheme="minorHAnsi" w:hAnsiTheme="minorHAnsi" w:cstheme="minorHAnsi"/>
                <w:b/>
                <w:sz w:val="18"/>
                <w:szCs w:val="18"/>
                <w:u w:val="single"/>
                <w:lang w:val="fr-FR"/>
              </w:rPr>
              <w:lastRenderedPageBreak/>
              <w:t xml:space="preserve">Renforcement de la présence de l’Etat dans les zones à risques et amélioration de la gestion des frontières  </w:t>
            </w:r>
          </w:p>
          <w:p w14:paraId="4CF2D693" w14:textId="77777777" w:rsidR="00AD676C" w:rsidRPr="00852734" w:rsidRDefault="00AD676C" w:rsidP="00BC5FD6">
            <w:pPr>
              <w:pStyle w:val="Paragraphedeliste"/>
              <w:numPr>
                <w:ilvl w:val="0"/>
                <w:numId w:val="17"/>
              </w:numPr>
              <w:spacing w:after="160"/>
              <w:contextualSpacing/>
              <w:rPr>
                <w:rFonts w:asciiTheme="minorHAnsi" w:hAnsiTheme="minorHAnsi" w:cstheme="minorHAnsi"/>
                <w:sz w:val="18"/>
                <w:szCs w:val="18"/>
                <w:lang w:val="fr-FR"/>
              </w:rPr>
            </w:pPr>
            <w:r w:rsidRPr="00852734">
              <w:rPr>
                <w:rFonts w:asciiTheme="minorHAnsi" w:hAnsiTheme="minorHAnsi" w:cstheme="minorHAnsi"/>
                <w:sz w:val="18"/>
                <w:szCs w:val="18"/>
                <w:lang w:val="fr-FR"/>
              </w:rPr>
              <w:lastRenderedPageBreak/>
              <w:t>Appuyer la construction/réhabilitation des postes de police, services socio-éducatifs et sanitaires dans les zones transfrontalières ;</w:t>
            </w:r>
          </w:p>
          <w:p w14:paraId="1B1EA217" w14:textId="77777777" w:rsidR="00AD676C" w:rsidRPr="00852734" w:rsidRDefault="00AD676C" w:rsidP="00BC5FD6">
            <w:pPr>
              <w:pStyle w:val="Paragraphedeliste"/>
              <w:numPr>
                <w:ilvl w:val="0"/>
                <w:numId w:val="17"/>
              </w:numPr>
              <w:spacing w:after="160"/>
              <w:contextualSpacing/>
              <w:rPr>
                <w:rFonts w:asciiTheme="minorHAnsi" w:hAnsiTheme="minorHAnsi" w:cstheme="minorHAnsi"/>
                <w:sz w:val="18"/>
                <w:szCs w:val="18"/>
                <w:lang w:val="fr-FR"/>
              </w:rPr>
            </w:pPr>
            <w:r w:rsidRPr="00852734">
              <w:rPr>
                <w:rFonts w:asciiTheme="minorHAnsi" w:hAnsiTheme="minorHAnsi" w:cstheme="minorHAnsi"/>
                <w:sz w:val="18"/>
                <w:szCs w:val="18"/>
                <w:lang w:val="fr-FR"/>
              </w:rPr>
              <w:t>Fournir des véhicules et équipements de communication aux forces de sécurité, en appoint au concept d’ilots de stabilité ;</w:t>
            </w:r>
          </w:p>
          <w:p w14:paraId="013D1A49" w14:textId="77777777" w:rsidR="00AD676C" w:rsidRPr="00852734" w:rsidRDefault="00AD676C" w:rsidP="00BC5FD6">
            <w:pPr>
              <w:pStyle w:val="Paragraphedeliste"/>
              <w:numPr>
                <w:ilvl w:val="0"/>
                <w:numId w:val="17"/>
              </w:numPr>
              <w:spacing w:after="160"/>
              <w:contextualSpacing/>
              <w:rPr>
                <w:rFonts w:asciiTheme="minorHAnsi" w:hAnsiTheme="minorHAnsi" w:cstheme="minorHAnsi"/>
                <w:sz w:val="18"/>
                <w:szCs w:val="18"/>
                <w:lang w:val="fr-FR"/>
              </w:rPr>
            </w:pPr>
            <w:r w:rsidRPr="00852734">
              <w:rPr>
                <w:rFonts w:asciiTheme="minorHAnsi" w:hAnsiTheme="minorHAnsi" w:cstheme="minorHAnsi"/>
                <w:sz w:val="18"/>
                <w:szCs w:val="18"/>
                <w:lang w:val="fr-FR"/>
              </w:rPr>
              <w:t>Appuyer les campagnes d’informations conjointes entre les forces de sécurité et les populations dans les zones transfrontalières à travers la radio, la distribution de brochures aux postes de contrôle, et des visites régulières aux villages, en vue de contrer les rumeurs ;</w:t>
            </w:r>
          </w:p>
          <w:p w14:paraId="20261267" w14:textId="77777777" w:rsidR="00AD676C" w:rsidRPr="00852734" w:rsidRDefault="00AD676C" w:rsidP="00BC5FD6">
            <w:pPr>
              <w:pStyle w:val="Paragraphedeliste"/>
              <w:numPr>
                <w:ilvl w:val="0"/>
                <w:numId w:val="17"/>
              </w:numPr>
              <w:spacing w:after="160"/>
              <w:contextualSpacing/>
              <w:rPr>
                <w:rFonts w:asciiTheme="minorHAnsi" w:hAnsiTheme="minorHAnsi" w:cstheme="minorHAnsi"/>
                <w:sz w:val="18"/>
                <w:szCs w:val="18"/>
                <w:lang w:val="fr-FR"/>
              </w:rPr>
            </w:pPr>
            <w:r w:rsidRPr="00852734">
              <w:rPr>
                <w:rFonts w:asciiTheme="minorHAnsi" w:hAnsiTheme="minorHAnsi" w:cstheme="minorHAnsi"/>
                <w:sz w:val="18"/>
                <w:szCs w:val="18"/>
                <w:lang w:val="fr-FR"/>
              </w:rPr>
              <w:t>Mettre en place des plateformes multifonctionnelles au niveau des corridors convenus, à usage communautaire, pour les services de sensibilisation de l’Etat, comme espaces de rencontre pour une interaction entre les forces de sécurité et la population locale.</w:t>
            </w:r>
          </w:p>
          <w:p w14:paraId="4FAFB886" w14:textId="3321CF66" w:rsidR="00662B3C" w:rsidRPr="00754F35" w:rsidRDefault="00662B3C" w:rsidP="00674495">
            <w:pPr>
              <w:spacing w:before="100" w:beforeAutospacing="1" w:after="100" w:afterAutospacing="1"/>
              <w:rPr>
                <w:rFonts w:asciiTheme="minorHAnsi" w:hAnsiTheme="minorHAnsi" w:cstheme="minorHAnsi"/>
                <w:b/>
                <w:sz w:val="18"/>
                <w:szCs w:val="18"/>
                <w:u w:val="single"/>
                <w:lang w:val="fr-FR"/>
              </w:rPr>
            </w:pPr>
          </w:p>
          <w:p w14:paraId="331E3F44" w14:textId="77777777" w:rsidR="006414D4" w:rsidRPr="00754F35" w:rsidRDefault="006414D4" w:rsidP="00674495">
            <w:pPr>
              <w:spacing w:before="100" w:beforeAutospacing="1" w:after="100" w:afterAutospacing="1"/>
              <w:rPr>
                <w:rFonts w:asciiTheme="minorHAnsi" w:hAnsiTheme="minorHAnsi" w:cstheme="minorHAnsi"/>
                <w:b/>
                <w:sz w:val="18"/>
                <w:szCs w:val="18"/>
                <w:u w:val="single"/>
                <w:lang w:val="fr-FR"/>
              </w:rPr>
            </w:pPr>
          </w:p>
          <w:p w14:paraId="690645D6" w14:textId="2D6ECE9A" w:rsidR="00AD676C" w:rsidRPr="00852734" w:rsidRDefault="00AD676C" w:rsidP="00674495">
            <w:pPr>
              <w:spacing w:before="100" w:beforeAutospacing="1" w:after="100" w:afterAutospacing="1"/>
              <w:rPr>
                <w:rFonts w:asciiTheme="minorHAnsi" w:hAnsiTheme="minorHAnsi" w:cstheme="minorHAnsi"/>
                <w:b/>
                <w:sz w:val="18"/>
                <w:szCs w:val="18"/>
                <w:u w:val="single"/>
              </w:rPr>
            </w:pPr>
            <w:r w:rsidRPr="001957C9">
              <w:rPr>
                <w:rFonts w:asciiTheme="minorHAnsi" w:hAnsiTheme="minorHAnsi" w:cstheme="minorHAnsi"/>
                <w:b/>
                <w:sz w:val="18"/>
                <w:szCs w:val="18"/>
                <w:u w:val="single"/>
              </w:rPr>
              <w:t xml:space="preserve">Migration </w:t>
            </w:r>
            <w:proofErr w:type="spellStart"/>
            <w:r w:rsidRPr="001957C9">
              <w:rPr>
                <w:rFonts w:asciiTheme="minorHAnsi" w:hAnsiTheme="minorHAnsi" w:cstheme="minorHAnsi"/>
                <w:b/>
                <w:sz w:val="18"/>
                <w:szCs w:val="18"/>
                <w:u w:val="single"/>
              </w:rPr>
              <w:t>déplacement</w:t>
            </w:r>
            <w:proofErr w:type="spellEnd"/>
            <w:r w:rsidRPr="001957C9">
              <w:rPr>
                <w:rFonts w:asciiTheme="minorHAnsi" w:hAnsiTheme="minorHAnsi" w:cstheme="minorHAnsi"/>
                <w:b/>
                <w:sz w:val="18"/>
                <w:szCs w:val="18"/>
                <w:u w:val="single"/>
              </w:rPr>
              <w:t xml:space="preserve"> des populations</w:t>
            </w:r>
            <w:r w:rsidRPr="00852734">
              <w:rPr>
                <w:rFonts w:asciiTheme="minorHAnsi" w:hAnsiTheme="minorHAnsi" w:cstheme="minorHAnsi"/>
                <w:b/>
                <w:sz w:val="18"/>
                <w:szCs w:val="18"/>
                <w:u w:val="single"/>
              </w:rPr>
              <w:t xml:space="preserve"> </w:t>
            </w:r>
          </w:p>
          <w:p w14:paraId="30B2141C" w14:textId="77777777" w:rsidR="00AD676C" w:rsidRPr="00852734" w:rsidRDefault="00AD676C" w:rsidP="00BC5FD6">
            <w:pPr>
              <w:pStyle w:val="Paragraphedeliste"/>
              <w:numPr>
                <w:ilvl w:val="0"/>
                <w:numId w:val="20"/>
              </w:numPr>
              <w:spacing w:after="0"/>
              <w:contextualSpacing/>
              <w:rPr>
                <w:rFonts w:asciiTheme="minorHAnsi" w:hAnsiTheme="minorHAnsi" w:cstheme="minorHAnsi"/>
                <w:sz w:val="18"/>
                <w:szCs w:val="18"/>
                <w:lang w:val="fr-FR"/>
              </w:rPr>
            </w:pPr>
            <w:r w:rsidRPr="00852734">
              <w:rPr>
                <w:rFonts w:asciiTheme="minorHAnsi" w:hAnsiTheme="minorHAnsi" w:cstheme="minorHAnsi"/>
                <w:sz w:val="18"/>
                <w:szCs w:val="18"/>
                <w:lang w:val="fr-FR"/>
              </w:rPr>
              <w:t>Favoriser la mise en place de cadre de dialogue permanent entre les populations hôtes et personnes en situation de déplacement ;</w:t>
            </w:r>
          </w:p>
          <w:p w14:paraId="3ABA4931" w14:textId="77777777" w:rsidR="00AD676C" w:rsidRPr="00852734" w:rsidRDefault="00AD676C" w:rsidP="00BC5FD6">
            <w:pPr>
              <w:pStyle w:val="Paragraphedeliste"/>
              <w:numPr>
                <w:ilvl w:val="0"/>
                <w:numId w:val="20"/>
              </w:numPr>
              <w:spacing w:after="0"/>
              <w:contextualSpacing/>
              <w:rPr>
                <w:rFonts w:asciiTheme="minorHAnsi" w:hAnsiTheme="minorHAnsi" w:cstheme="minorHAnsi"/>
                <w:sz w:val="18"/>
                <w:szCs w:val="18"/>
                <w:lang w:val="fr-FR"/>
              </w:rPr>
            </w:pPr>
            <w:r w:rsidRPr="00852734">
              <w:rPr>
                <w:rFonts w:asciiTheme="minorHAnsi" w:hAnsiTheme="minorHAnsi" w:cstheme="minorHAnsi"/>
                <w:sz w:val="18"/>
                <w:szCs w:val="18"/>
                <w:lang w:val="fr-FR"/>
              </w:rPr>
              <w:t xml:space="preserve">Mise en place dans les zones de transit des migrants clandestins des comités d’accueil, conseil et d’orientation des migrants clandestins ; </w:t>
            </w:r>
          </w:p>
          <w:p w14:paraId="1796C088" w14:textId="77777777" w:rsidR="00AD676C" w:rsidRPr="00852734" w:rsidRDefault="00AD676C" w:rsidP="00BC5FD6">
            <w:pPr>
              <w:pStyle w:val="Paragraphedeliste"/>
              <w:numPr>
                <w:ilvl w:val="0"/>
                <w:numId w:val="20"/>
              </w:numPr>
              <w:spacing w:after="0"/>
              <w:contextualSpacing/>
              <w:rPr>
                <w:rFonts w:asciiTheme="minorHAnsi" w:hAnsiTheme="minorHAnsi" w:cstheme="minorHAnsi"/>
                <w:sz w:val="18"/>
                <w:szCs w:val="18"/>
                <w:lang w:val="fr-FR"/>
              </w:rPr>
            </w:pPr>
            <w:r w:rsidRPr="00852734">
              <w:rPr>
                <w:rFonts w:asciiTheme="minorHAnsi" w:hAnsiTheme="minorHAnsi" w:cstheme="minorHAnsi"/>
                <w:sz w:val="18"/>
                <w:szCs w:val="18"/>
                <w:lang w:val="fr-FR"/>
              </w:rPr>
              <w:t xml:space="preserve">Appuyer la coordination des interventions des forces de l’ordre, autorités locales et de la société civile </w:t>
            </w:r>
            <w:r w:rsidRPr="00852734">
              <w:rPr>
                <w:rFonts w:asciiTheme="minorHAnsi" w:hAnsiTheme="minorHAnsi" w:cstheme="minorHAnsi"/>
                <w:sz w:val="18"/>
                <w:szCs w:val="18"/>
                <w:lang w:val="fr-FR"/>
              </w:rPr>
              <w:lastRenderedPageBreak/>
              <w:t xml:space="preserve">dans la lutte contre déplacement massif et le trafic illicite de migrants ; </w:t>
            </w:r>
          </w:p>
          <w:p w14:paraId="0D64F22F" w14:textId="77777777" w:rsidR="00AD676C" w:rsidRPr="00852734" w:rsidRDefault="00AD676C" w:rsidP="00BC5FD6">
            <w:pPr>
              <w:pStyle w:val="Paragraphedeliste"/>
              <w:numPr>
                <w:ilvl w:val="0"/>
                <w:numId w:val="20"/>
              </w:numPr>
              <w:spacing w:after="0"/>
              <w:contextualSpacing/>
              <w:rPr>
                <w:rFonts w:asciiTheme="minorHAnsi" w:hAnsiTheme="minorHAnsi" w:cstheme="minorHAnsi"/>
                <w:sz w:val="18"/>
                <w:szCs w:val="18"/>
                <w:lang w:val="fr-FR"/>
              </w:rPr>
            </w:pPr>
            <w:r w:rsidRPr="00852734">
              <w:rPr>
                <w:rFonts w:asciiTheme="minorHAnsi" w:hAnsiTheme="minorHAnsi" w:cstheme="minorHAnsi"/>
                <w:sz w:val="18"/>
                <w:szCs w:val="18"/>
                <w:lang w:val="fr-FR"/>
              </w:rPr>
              <w:t>Appuyer les initiatives d’intégration des migrants clandestins</w:t>
            </w:r>
          </w:p>
          <w:p w14:paraId="74ABA134" w14:textId="31BCDC80" w:rsidR="00AD676C" w:rsidRPr="00852734" w:rsidRDefault="00AD676C" w:rsidP="00BC5FD6">
            <w:pPr>
              <w:pStyle w:val="Paragraphedeliste"/>
              <w:numPr>
                <w:ilvl w:val="0"/>
                <w:numId w:val="20"/>
              </w:numPr>
              <w:spacing w:after="0"/>
              <w:contextualSpacing/>
              <w:rPr>
                <w:rFonts w:asciiTheme="minorHAnsi" w:hAnsiTheme="minorHAnsi" w:cstheme="minorHAnsi"/>
                <w:sz w:val="18"/>
                <w:szCs w:val="18"/>
                <w:lang w:val="fr-FR"/>
              </w:rPr>
            </w:pPr>
            <w:r w:rsidRPr="00852734">
              <w:rPr>
                <w:rFonts w:asciiTheme="minorHAnsi" w:hAnsiTheme="minorHAnsi" w:cstheme="minorHAnsi"/>
                <w:sz w:val="18"/>
                <w:szCs w:val="18"/>
                <w:lang w:val="fr-FR"/>
              </w:rPr>
              <w:t xml:space="preserve">Organiser des formations des autorités judiciaires locales des zones transfrontalières en matière d’assistance juridique, de procédures de coopération </w:t>
            </w:r>
            <w:proofErr w:type="spellStart"/>
            <w:r w:rsidRPr="00852734">
              <w:rPr>
                <w:rFonts w:asciiTheme="minorHAnsi" w:hAnsiTheme="minorHAnsi" w:cstheme="minorHAnsi"/>
                <w:sz w:val="18"/>
                <w:szCs w:val="18"/>
                <w:lang w:val="fr-FR"/>
              </w:rPr>
              <w:t>civilo</w:t>
            </w:r>
            <w:proofErr w:type="spellEnd"/>
            <w:r w:rsidRPr="00852734">
              <w:rPr>
                <w:rFonts w:asciiTheme="minorHAnsi" w:hAnsiTheme="minorHAnsi" w:cstheme="minorHAnsi"/>
                <w:sz w:val="18"/>
                <w:szCs w:val="18"/>
                <w:lang w:val="fr-FR"/>
              </w:rPr>
              <w:t xml:space="preserve">-militaire, </w:t>
            </w:r>
            <w:r w:rsidR="000A73D2">
              <w:rPr>
                <w:rFonts w:asciiTheme="minorHAnsi" w:hAnsiTheme="minorHAnsi" w:cstheme="minorHAnsi"/>
                <w:sz w:val="18"/>
                <w:szCs w:val="18"/>
                <w:lang w:val="fr-FR"/>
              </w:rPr>
              <w:t>droits de l’Homme</w:t>
            </w:r>
            <w:r w:rsidRPr="00852734">
              <w:rPr>
                <w:rFonts w:asciiTheme="minorHAnsi" w:hAnsiTheme="minorHAnsi" w:cstheme="minorHAnsi"/>
                <w:sz w:val="18"/>
                <w:szCs w:val="18"/>
                <w:lang w:val="fr-FR"/>
              </w:rPr>
              <w:t>, loi portant sur les réfugiés et les personnes déplacées, trafic d’êtres humains et trafic illicite de migrants, et les questions de genre.</w:t>
            </w:r>
          </w:p>
          <w:p w14:paraId="77544791" w14:textId="77777777" w:rsidR="00AD676C" w:rsidRPr="00852734" w:rsidRDefault="00AD676C" w:rsidP="00BC5FD6">
            <w:pPr>
              <w:numPr>
                <w:ilvl w:val="0"/>
                <w:numId w:val="20"/>
              </w:numPr>
              <w:spacing w:after="0" w:line="259" w:lineRule="auto"/>
              <w:jc w:val="left"/>
              <w:rPr>
                <w:rFonts w:asciiTheme="minorHAnsi" w:hAnsiTheme="minorHAnsi" w:cstheme="minorHAnsi"/>
                <w:sz w:val="18"/>
                <w:szCs w:val="18"/>
                <w:lang w:val="fr-FR"/>
              </w:rPr>
            </w:pPr>
            <w:r w:rsidRPr="00852734">
              <w:rPr>
                <w:rFonts w:asciiTheme="minorHAnsi" w:hAnsiTheme="minorHAnsi" w:cstheme="minorHAnsi"/>
                <w:sz w:val="18"/>
                <w:szCs w:val="18"/>
                <w:lang w:val="fr-FR"/>
              </w:rPr>
              <w:t>Créer un numéro vert pour l’alerte des mouvements migratoires</w:t>
            </w:r>
          </w:p>
          <w:p w14:paraId="7E35FA8E" w14:textId="366BE705" w:rsidR="00AD676C" w:rsidRPr="00852734" w:rsidRDefault="00AD676C" w:rsidP="00BC5FD6">
            <w:pPr>
              <w:pStyle w:val="Paragraphedeliste"/>
              <w:numPr>
                <w:ilvl w:val="0"/>
                <w:numId w:val="20"/>
              </w:numPr>
              <w:spacing w:after="0"/>
              <w:contextualSpacing/>
              <w:rPr>
                <w:rFonts w:asciiTheme="minorHAnsi" w:hAnsiTheme="minorHAnsi" w:cstheme="minorHAnsi"/>
                <w:sz w:val="18"/>
                <w:szCs w:val="18"/>
                <w:lang w:val="fr-FR"/>
              </w:rPr>
            </w:pPr>
            <w:r w:rsidRPr="00852734">
              <w:rPr>
                <w:rFonts w:asciiTheme="minorHAnsi" w:hAnsiTheme="minorHAnsi" w:cstheme="minorHAnsi"/>
                <w:sz w:val="18"/>
                <w:szCs w:val="18"/>
                <w:lang w:val="fr-FR"/>
              </w:rPr>
              <w:t>Construire de centre d’apprentissage accéléré au profit des migrants clandestins et des populations hôtes.</w:t>
            </w:r>
          </w:p>
        </w:tc>
        <w:tc>
          <w:tcPr>
            <w:tcW w:w="1418" w:type="dxa"/>
            <w:vAlign w:val="center"/>
          </w:tcPr>
          <w:p w14:paraId="4310CC78" w14:textId="77777777" w:rsidR="00A067AE" w:rsidRPr="00754F35" w:rsidRDefault="00A067AE" w:rsidP="00BC5FD6">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lastRenderedPageBreak/>
              <w:t xml:space="preserve">Ministère de l’Economie et de la Planification du </w:t>
            </w:r>
            <w:r w:rsidRPr="00754F35">
              <w:rPr>
                <w:rFonts w:asciiTheme="minorHAnsi" w:hAnsiTheme="minorHAnsi" w:cstheme="minorHAnsi"/>
                <w:sz w:val="18"/>
                <w:szCs w:val="18"/>
                <w:lang w:val="fr-FR"/>
              </w:rPr>
              <w:lastRenderedPageBreak/>
              <w:t>Développement</w:t>
            </w:r>
          </w:p>
          <w:p w14:paraId="259B3974" w14:textId="1BCD7145" w:rsidR="00A067AE" w:rsidRPr="00754F35" w:rsidRDefault="00A067AE" w:rsidP="00BC5FD6">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Unité de Coordination du G5 Sahel</w:t>
            </w:r>
          </w:p>
          <w:p w14:paraId="337F131F" w14:textId="44FC9DBF" w:rsidR="003C1FD6" w:rsidRPr="00754F35" w:rsidRDefault="003C1FD6" w:rsidP="00BC5FD6">
            <w:pPr>
              <w:pStyle w:val="Default"/>
              <w:numPr>
                <w:ilvl w:val="0"/>
                <w:numId w:val="21"/>
              </w:numPr>
              <w:ind w:left="316" w:hanging="284"/>
              <w:rPr>
                <w:rFonts w:asciiTheme="minorHAnsi" w:hAnsiTheme="minorHAnsi" w:cstheme="minorHAnsi"/>
                <w:sz w:val="18"/>
                <w:szCs w:val="18"/>
                <w:lang w:val="fr-FR"/>
              </w:rPr>
            </w:pPr>
            <w:r w:rsidRPr="002919FE">
              <w:rPr>
                <w:rFonts w:asciiTheme="minorHAnsi" w:hAnsiTheme="minorHAnsi" w:cstheme="minorHAnsi"/>
                <w:sz w:val="18"/>
                <w:szCs w:val="18"/>
                <w:lang w:val="fr-FR"/>
              </w:rPr>
              <w:t>Ministère de Sécurité publique et de l’immigration,</w:t>
            </w:r>
          </w:p>
          <w:p w14:paraId="6CC72FC9" w14:textId="77777777" w:rsidR="00AD676C" w:rsidRDefault="00A067AE" w:rsidP="00BC5FD6">
            <w:pPr>
              <w:pStyle w:val="Default"/>
              <w:numPr>
                <w:ilvl w:val="0"/>
                <w:numId w:val="21"/>
              </w:numPr>
              <w:ind w:left="316" w:hanging="284"/>
              <w:rPr>
                <w:rFonts w:asciiTheme="minorHAnsi" w:hAnsiTheme="minorHAnsi" w:cstheme="minorHAnsi"/>
                <w:sz w:val="18"/>
                <w:szCs w:val="18"/>
              </w:rPr>
            </w:pPr>
            <w:r w:rsidRPr="00A067AE">
              <w:rPr>
                <w:rFonts w:asciiTheme="minorHAnsi" w:hAnsiTheme="minorHAnsi" w:cstheme="minorHAnsi"/>
                <w:sz w:val="18"/>
                <w:szCs w:val="18"/>
              </w:rPr>
              <w:t>UNDP</w:t>
            </w:r>
          </w:p>
          <w:p w14:paraId="1C960DE1" w14:textId="77777777" w:rsidR="00A067AE" w:rsidRDefault="003C1FD6" w:rsidP="00BC5FD6">
            <w:pPr>
              <w:pStyle w:val="Default"/>
              <w:numPr>
                <w:ilvl w:val="0"/>
                <w:numId w:val="21"/>
              </w:numPr>
              <w:ind w:left="316" w:hanging="284"/>
              <w:rPr>
                <w:rFonts w:asciiTheme="minorHAnsi" w:hAnsiTheme="minorHAnsi" w:cstheme="minorHAnsi"/>
                <w:sz w:val="18"/>
                <w:szCs w:val="18"/>
              </w:rPr>
            </w:pPr>
            <w:r>
              <w:rPr>
                <w:rFonts w:asciiTheme="minorHAnsi" w:hAnsiTheme="minorHAnsi" w:cstheme="minorHAnsi"/>
                <w:sz w:val="18"/>
                <w:szCs w:val="18"/>
              </w:rPr>
              <w:t>Consulta</w:t>
            </w:r>
            <w:r w:rsidR="00A067AE">
              <w:rPr>
                <w:rFonts w:asciiTheme="minorHAnsi" w:hAnsiTheme="minorHAnsi" w:cstheme="minorHAnsi"/>
                <w:sz w:val="18"/>
                <w:szCs w:val="18"/>
              </w:rPr>
              <w:t>nts</w:t>
            </w:r>
          </w:p>
          <w:p w14:paraId="0408388D" w14:textId="5E9A9EA3" w:rsidR="003C1FD6" w:rsidRPr="00A067AE" w:rsidRDefault="003C1FD6" w:rsidP="00BC5FD6">
            <w:pPr>
              <w:pStyle w:val="Default"/>
              <w:numPr>
                <w:ilvl w:val="0"/>
                <w:numId w:val="21"/>
              </w:numPr>
              <w:ind w:left="316" w:hanging="284"/>
              <w:rPr>
                <w:rFonts w:asciiTheme="minorHAnsi" w:hAnsiTheme="minorHAnsi" w:cstheme="minorHAnsi"/>
                <w:sz w:val="18"/>
                <w:szCs w:val="18"/>
              </w:rPr>
            </w:pPr>
            <w:proofErr w:type="spellStart"/>
            <w:r>
              <w:rPr>
                <w:rFonts w:asciiTheme="minorHAnsi" w:hAnsiTheme="minorHAnsi" w:cstheme="minorHAnsi"/>
                <w:sz w:val="18"/>
                <w:szCs w:val="18"/>
              </w:rPr>
              <w:t>Entreprises</w:t>
            </w:r>
            <w:proofErr w:type="spellEnd"/>
            <w:r>
              <w:rPr>
                <w:rFonts w:asciiTheme="minorHAnsi" w:hAnsiTheme="minorHAnsi" w:cstheme="minorHAnsi"/>
                <w:sz w:val="18"/>
                <w:szCs w:val="18"/>
              </w:rPr>
              <w:t xml:space="preserve"> de construction</w:t>
            </w:r>
          </w:p>
        </w:tc>
        <w:tc>
          <w:tcPr>
            <w:tcW w:w="2268" w:type="dxa"/>
          </w:tcPr>
          <w:p w14:paraId="4A6E18EB" w14:textId="77777777" w:rsidR="00AD676C" w:rsidRPr="00280C8C" w:rsidRDefault="00AD676C" w:rsidP="00674495">
            <w:pPr>
              <w:rPr>
                <w:rFonts w:asciiTheme="minorHAnsi" w:hAnsiTheme="minorHAnsi" w:cstheme="minorHAnsi"/>
                <w:color w:val="000000" w:themeColor="text1"/>
                <w:sz w:val="18"/>
                <w:szCs w:val="18"/>
                <w:highlight w:val="green"/>
                <w:lang w:val="fr-FR"/>
              </w:rPr>
            </w:pPr>
          </w:p>
          <w:p w14:paraId="7CBEC2D6" w14:textId="77777777" w:rsidR="00AD676C" w:rsidRPr="00C53A82" w:rsidRDefault="00AD676C" w:rsidP="00ED4DE5">
            <w:pPr>
              <w:spacing w:after="0"/>
              <w:rPr>
                <w:rFonts w:asciiTheme="minorHAnsi" w:hAnsiTheme="minorHAnsi" w:cstheme="minorHAnsi"/>
                <w:color w:val="000000" w:themeColor="text1"/>
                <w:sz w:val="18"/>
                <w:szCs w:val="18"/>
                <w:lang w:val="fr-FR"/>
              </w:rPr>
            </w:pPr>
            <w:r w:rsidRPr="00C53A82">
              <w:rPr>
                <w:rFonts w:asciiTheme="minorHAnsi" w:hAnsiTheme="minorHAnsi" w:cstheme="minorHAnsi"/>
                <w:color w:val="000000" w:themeColor="text1"/>
                <w:sz w:val="18"/>
                <w:szCs w:val="18"/>
                <w:lang w:val="fr-FR"/>
              </w:rPr>
              <w:t>Consultance – Cartographie des postes de frontières avec hautes fréquentations à réhabiliter</w:t>
            </w:r>
          </w:p>
          <w:p w14:paraId="13265842" w14:textId="77777777" w:rsidR="00ED4DE5" w:rsidRPr="00C53A82" w:rsidRDefault="00ED4DE5" w:rsidP="00ED4DE5">
            <w:pPr>
              <w:spacing w:after="0"/>
              <w:rPr>
                <w:rFonts w:asciiTheme="minorHAnsi" w:hAnsiTheme="minorHAnsi" w:cstheme="minorHAnsi"/>
                <w:color w:val="000000" w:themeColor="text1"/>
                <w:sz w:val="18"/>
                <w:szCs w:val="18"/>
                <w:lang w:val="fr-FR"/>
              </w:rPr>
            </w:pPr>
          </w:p>
          <w:p w14:paraId="3D459948" w14:textId="5EAC4D82" w:rsidR="00AD676C" w:rsidRPr="00C53A82" w:rsidRDefault="00AD676C" w:rsidP="00ED4DE5">
            <w:pPr>
              <w:spacing w:after="0"/>
              <w:rPr>
                <w:rFonts w:asciiTheme="minorHAnsi" w:hAnsiTheme="minorHAnsi" w:cstheme="minorHAnsi"/>
                <w:color w:val="000000" w:themeColor="text1"/>
                <w:sz w:val="18"/>
                <w:szCs w:val="18"/>
                <w:lang w:val="fr-FR"/>
              </w:rPr>
            </w:pPr>
            <w:r w:rsidRPr="00C53A82">
              <w:rPr>
                <w:rFonts w:asciiTheme="minorHAnsi" w:hAnsiTheme="minorHAnsi" w:cstheme="minorHAnsi"/>
                <w:color w:val="000000" w:themeColor="text1"/>
                <w:sz w:val="18"/>
                <w:szCs w:val="18"/>
                <w:lang w:val="fr-FR"/>
              </w:rPr>
              <w:lastRenderedPageBreak/>
              <w:t>Construction/Réhabilitation de 10 infrastructures</w:t>
            </w:r>
          </w:p>
          <w:p w14:paraId="707990A8" w14:textId="77777777" w:rsidR="00ED4DE5" w:rsidRPr="00C53A82" w:rsidRDefault="00ED4DE5" w:rsidP="00ED4DE5">
            <w:pPr>
              <w:spacing w:after="0"/>
              <w:rPr>
                <w:rFonts w:asciiTheme="minorHAnsi" w:hAnsiTheme="minorHAnsi" w:cstheme="minorHAnsi"/>
                <w:color w:val="000000" w:themeColor="text1"/>
                <w:sz w:val="18"/>
                <w:szCs w:val="18"/>
                <w:lang w:val="fr-FR"/>
              </w:rPr>
            </w:pPr>
          </w:p>
          <w:p w14:paraId="1A47984B" w14:textId="7D16D86C" w:rsidR="00AD676C" w:rsidRPr="00C53A82" w:rsidRDefault="00AD676C" w:rsidP="00ED4DE5">
            <w:pPr>
              <w:spacing w:after="0"/>
              <w:rPr>
                <w:rFonts w:asciiTheme="minorHAnsi" w:hAnsiTheme="minorHAnsi" w:cstheme="minorHAnsi"/>
                <w:color w:val="000000" w:themeColor="text1"/>
                <w:sz w:val="18"/>
                <w:szCs w:val="18"/>
                <w:lang w:val="fr-FR"/>
              </w:rPr>
            </w:pPr>
            <w:r w:rsidRPr="00C53A82">
              <w:rPr>
                <w:rFonts w:asciiTheme="minorHAnsi" w:hAnsiTheme="minorHAnsi" w:cstheme="minorHAnsi"/>
                <w:color w:val="000000" w:themeColor="text1"/>
                <w:sz w:val="18"/>
                <w:szCs w:val="18"/>
                <w:lang w:val="fr-FR"/>
              </w:rPr>
              <w:t>Contractualisation avec les radios communautaires (5 radios communautaires/an sur cinq ans)</w:t>
            </w:r>
          </w:p>
          <w:p w14:paraId="6D1C3FB1" w14:textId="77777777" w:rsidR="00ED4DE5" w:rsidRPr="00C53A82" w:rsidRDefault="00ED4DE5" w:rsidP="00ED4DE5">
            <w:pPr>
              <w:spacing w:after="0"/>
              <w:rPr>
                <w:rFonts w:asciiTheme="minorHAnsi" w:hAnsiTheme="minorHAnsi" w:cstheme="minorHAnsi"/>
                <w:color w:val="000000" w:themeColor="text1"/>
                <w:sz w:val="18"/>
                <w:szCs w:val="18"/>
                <w:lang w:val="fr-FR"/>
              </w:rPr>
            </w:pPr>
          </w:p>
          <w:p w14:paraId="47AA354F" w14:textId="342E3E64" w:rsidR="00AD676C" w:rsidRPr="00C53A82" w:rsidRDefault="00AD676C" w:rsidP="00ED4DE5">
            <w:pPr>
              <w:spacing w:after="0"/>
              <w:rPr>
                <w:rFonts w:asciiTheme="minorHAnsi" w:hAnsiTheme="minorHAnsi" w:cstheme="minorHAnsi"/>
                <w:color w:val="000000" w:themeColor="text1"/>
                <w:sz w:val="18"/>
                <w:szCs w:val="18"/>
                <w:lang w:val="fr-FR"/>
              </w:rPr>
            </w:pPr>
            <w:r w:rsidRPr="00C53A82">
              <w:rPr>
                <w:rFonts w:asciiTheme="minorHAnsi" w:hAnsiTheme="minorHAnsi" w:cstheme="minorHAnsi"/>
                <w:color w:val="000000" w:themeColor="text1"/>
                <w:sz w:val="18"/>
                <w:szCs w:val="18"/>
                <w:lang w:val="fr-FR"/>
              </w:rPr>
              <w:t>Activités de sensibilisation avec la population civile et les forces de sécurité</w:t>
            </w:r>
          </w:p>
          <w:p w14:paraId="68EC6194" w14:textId="77777777" w:rsidR="00ED4DE5" w:rsidRPr="00C53A82" w:rsidRDefault="00ED4DE5" w:rsidP="00ED4DE5">
            <w:pPr>
              <w:spacing w:after="0"/>
              <w:rPr>
                <w:rFonts w:asciiTheme="minorHAnsi" w:hAnsiTheme="minorHAnsi" w:cstheme="minorHAnsi"/>
                <w:color w:val="000000" w:themeColor="text1"/>
                <w:sz w:val="18"/>
                <w:szCs w:val="18"/>
                <w:lang w:val="fr-FR"/>
              </w:rPr>
            </w:pPr>
          </w:p>
          <w:p w14:paraId="67CBFD26" w14:textId="5945E198" w:rsidR="00AD676C" w:rsidRPr="00C53A82" w:rsidRDefault="00AD676C" w:rsidP="00ED4DE5">
            <w:pPr>
              <w:spacing w:after="0"/>
              <w:rPr>
                <w:rFonts w:asciiTheme="minorHAnsi" w:hAnsiTheme="minorHAnsi" w:cstheme="minorHAnsi"/>
                <w:color w:val="000000" w:themeColor="text1"/>
                <w:sz w:val="18"/>
                <w:szCs w:val="18"/>
                <w:lang w:val="fr-FR"/>
              </w:rPr>
            </w:pPr>
            <w:r w:rsidRPr="00C53A82">
              <w:rPr>
                <w:rFonts w:asciiTheme="minorHAnsi" w:hAnsiTheme="minorHAnsi" w:cstheme="minorHAnsi"/>
                <w:color w:val="000000" w:themeColor="text1"/>
                <w:sz w:val="18"/>
                <w:szCs w:val="18"/>
                <w:lang w:val="fr-FR"/>
              </w:rPr>
              <w:t>Construction des plateformes multifonctionnelles (5 plateformes)</w:t>
            </w:r>
          </w:p>
          <w:p w14:paraId="17BB98C3" w14:textId="4F2FE70C" w:rsidR="00AD676C" w:rsidRDefault="00AD676C" w:rsidP="00ED4DE5">
            <w:pPr>
              <w:spacing w:after="0"/>
              <w:rPr>
                <w:rFonts w:asciiTheme="minorHAnsi" w:hAnsiTheme="minorHAnsi" w:cstheme="minorHAnsi"/>
                <w:color w:val="000000" w:themeColor="text1"/>
                <w:sz w:val="18"/>
                <w:szCs w:val="18"/>
                <w:lang w:val="fr-FR"/>
              </w:rPr>
            </w:pPr>
          </w:p>
          <w:p w14:paraId="7BBFA979" w14:textId="6C5ADF14" w:rsidR="00375728" w:rsidRDefault="00375728" w:rsidP="00ED4DE5">
            <w:pPr>
              <w:spacing w:after="0"/>
              <w:rPr>
                <w:rFonts w:asciiTheme="minorHAnsi" w:hAnsiTheme="minorHAnsi" w:cstheme="minorHAnsi"/>
                <w:color w:val="000000" w:themeColor="text1"/>
                <w:sz w:val="18"/>
                <w:szCs w:val="18"/>
                <w:lang w:val="fr-FR"/>
              </w:rPr>
            </w:pPr>
          </w:p>
          <w:p w14:paraId="752CE757" w14:textId="220CAE4A" w:rsidR="00375728" w:rsidRDefault="00375728" w:rsidP="00ED4DE5">
            <w:pPr>
              <w:spacing w:after="0"/>
              <w:rPr>
                <w:rFonts w:asciiTheme="minorHAnsi" w:hAnsiTheme="minorHAnsi" w:cstheme="minorHAnsi"/>
                <w:color w:val="000000" w:themeColor="text1"/>
                <w:sz w:val="18"/>
                <w:szCs w:val="18"/>
                <w:lang w:val="fr-FR"/>
              </w:rPr>
            </w:pPr>
          </w:p>
          <w:p w14:paraId="5B8702E8" w14:textId="7A93679A" w:rsidR="00375728" w:rsidRDefault="00375728" w:rsidP="00ED4DE5">
            <w:pPr>
              <w:spacing w:after="0"/>
              <w:rPr>
                <w:rFonts w:asciiTheme="minorHAnsi" w:hAnsiTheme="minorHAnsi" w:cstheme="minorHAnsi"/>
                <w:color w:val="000000" w:themeColor="text1"/>
                <w:sz w:val="18"/>
                <w:szCs w:val="18"/>
                <w:lang w:val="fr-FR"/>
              </w:rPr>
            </w:pPr>
          </w:p>
          <w:p w14:paraId="03FA7F3A" w14:textId="4C26F607" w:rsidR="00375728" w:rsidRDefault="00375728" w:rsidP="00ED4DE5">
            <w:pPr>
              <w:spacing w:after="0"/>
              <w:rPr>
                <w:rFonts w:asciiTheme="minorHAnsi" w:hAnsiTheme="minorHAnsi" w:cstheme="minorHAnsi"/>
                <w:color w:val="000000" w:themeColor="text1"/>
                <w:sz w:val="18"/>
                <w:szCs w:val="18"/>
                <w:lang w:val="fr-FR"/>
              </w:rPr>
            </w:pPr>
          </w:p>
          <w:p w14:paraId="0DB946B5" w14:textId="7CBC4DC7" w:rsidR="00375728" w:rsidRDefault="00375728" w:rsidP="00ED4DE5">
            <w:pPr>
              <w:spacing w:after="0"/>
              <w:rPr>
                <w:rFonts w:asciiTheme="minorHAnsi" w:hAnsiTheme="minorHAnsi" w:cstheme="minorHAnsi"/>
                <w:color w:val="000000" w:themeColor="text1"/>
                <w:sz w:val="18"/>
                <w:szCs w:val="18"/>
                <w:lang w:val="fr-FR"/>
              </w:rPr>
            </w:pPr>
          </w:p>
          <w:p w14:paraId="5F00B52A" w14:textId="5C2F48F2" w:rsidR="00375728" w:rsidRDefault="00375728" w:rsidP="00ED4DE5">
            <w:pPr>
              <w:spacing w:after="0"/>
              <w:rPr>
                <w:rFonts w:asciiTheme="minorHAnsi" w:hAnsiTheme="minorHAnsi" w:cstheme="minorHAnsi"/>
                <w:color w:val="000000" w:themeColor="text1"/>
                <w:sz w:val="18"/>
                <w:szCs w:val="18"/>
                <w:lang w:val="fr-FR"/>
              </w:rPr>
            </w:pPr>
          </w:p>
          <w:p w14:paraId="1D0E424F" w14:textId="67C13C10" w:rsidR="00375728" w:rsidRDefault="00375728" w:rsidP="00ED4DE5">
            <w:pPr>
              <w:spacing w:after="0"/>
              <w:rPr>
                <w:rFonts w:asciiTheme="minorHAnsi" w:hAnsiTheme="minorHAnsi" w:cstheme="minorHAnsi"/>
                <w:color w:val="000000" w:themeColor="text1"/>
                <w:sz w:val="18"/>
                <w:szCs w:val="18"/>
                <w:lang w:val="fr-FR"/>
              </w:rPr>
            </w:pPr>
          </w:p>
          <w:p w14:paraId="7B2A2D11" w14:textId="08F80AF2" w:rsidR="00375728" w:rsidRDefault="00375728" w:rsidP="00ED4DE5">
            <w:pPr>
              <w:spacing w:after="0"/>
              <w:rPr>
                <w:rFonts w:asciiTheme="minorHAnsi" w:hAnsiTheme="minorHAnsi" w:cstheme="minorHAnsi"/>
                <w:color w:val="000000" w:themeColor="text1"/>
                <w:sz w:val="18"/>
                <w:szCs w:val="18"/>
                <w:lang w:val="fr-FR"/>
              </w:rPr>
            </w:pPr>
          </w:p>
          <w:p w14:paraId="2EC8ADD9" w14:textId="0EFDDA10" w:rsidR="00375728" w:rsidRDefault="00375728" w:rsidP="00ED4DE5">
            <w:pPr>
              <w:spacing w:after="0"/>
              <w:rPr>
                <w:rFonts w:asciiTheme="minorHAnsi" w:hAnsiTheme="minorHAnsi" w:cstheme="minorHAnsi"/>
                <w:color w:val="000000" w:themeColor="text1"/>
                <w:sz w:val="18"/>
                <w:szCs w:val="18"/>
                <w:lang w:val="fr-FR"/>
              </w:rPr>
            </w:pPr>
          </w:p>
          <w:p w14:paraId="3BA3533B" w14:textId="4F384CA2" w:rsidR="00375728" w:rsidRDefault="00375728" w:rsidP="00ED4DE5">
            <w:pPr>
              <w:spacing w:after="0"/>
              <w:rPr>
                <w:rFonts w:asciiTheme="minorHAnsi" w:hAnsiTheme="minorHAnsi" w:cstheme="minorHAnsi"/>
                <w:color w:val="000000" w:themeColor="text1"/>
                <w:sz w:val="18"/>
                <w:szCs w:val="18"/>
                <w:lang w:val="fr-FR"/>
              </w:rPr>
            </w:pPr>
          </w:p>
          <w:p w14:paraId="3DE0C9A7" w14:textId="47F5EA66" w:rsidR="00375728" w:rsidRDefault="00375728" w:rsidP="00ED4DE5">
            <w:pPr>
              <w:spacing w:after="0"/>
              <w:rPr>
                <w:rFonts w:asciiTheme="minorHAnsi" w:hAnsiTheme="minorHAnsi" w:cstheme="minorHAnsi"/>
                <w:color w:val="000000" w:themeColor="text1"/>
                <w:sz w:val="18"/>
                <w:szCs w:val="18"/>
                <w:lang w:val="fr-FR"/>
              </w:rPr>
            </w:pPr>
          </w:p>
          <w:p w14:paraId="402E2B30" w14:textId="2B61F74E" w:rsidR="00375728" w:rsidRDefault="00375728" w:rsidP="00ED4DE5">
            <w:pPr>
              <w:spacing w:after="0"/>
              <w:rPr>
                <w:rFonts w:asciiTheme="minorHAnsi" w:hAnsiTheme="minorHAnsi" w:cstheme="minorHAnsi"/>
                <w:color w:val="000000" w:themeColor="text1"/>
                <w:sz w:val="18"/>
                <w:szCs w:val="18"/>
                <w:lang w:val="fr-FR"/>
              </w:rPr>
            </w:pPr>
          </w:p>
          <w:p w14:paraId="68593F07" w14:textId="77777777" w:rsidR="00375728" w:rsidRPr="00C53A82" w:rsidRDefault="00375728" w:rsidP="00ED4DE5">
            <w:pPr>
              <w:spacing w:after="0"/>
              <w:rPr>
                <w:rFonts w:asciiTheme="minorHAnsi" w:hAnsiTheme="minorHAnsi" w:cstheme="minorHAnsi"/>
                <w:color w:val="000000" w:themeColor="text1"/>
                <w:sz w:val="18"/>
                <w:szCs w:val="18"/>
                <w:lang w:val="fr-FR"/>
              </w:rPr>
            </w:pPr>
          </w:p>
          <w:p w14:paraId="2836A4F1" w14:textId="233D78E6" w:rsidR="00ED4DE5" w:rsidRPr="00C53A82" w:rsidRDefault="00AD676C" w:rsidP="00ED4DE5">
            <w:pPr>
              <w:spacing w:after="0"/>
              <w:rPr>
                <w:rFonts w:asciiTheme="minorHAnsi" w:hAnsiTheme="minorHAnsi" w:cstheme="minorHAnsi"/>
                <w:color w:val="000000" w:themeColor="text1"/>
                <w:sz w:val="18"/>
                <w:szCs w:val="18"/>
                <w:lang w:val="fr-FR"/>
              </w:rPr>
            </w:pPr>
            <w:r w:rsidRPr="00C53A82">
              <w:rPr>
                <w:rFonts w:asciiTheme="minorHAnsi" w:hAnsiTheme="minorHAnsi" w:cstheme="minorHAnsi"/>
                <w:color w:val="000000" w:themeColor="text1"/>
                <w:sz w:val="18"/>
                <w:szCs w:val="18"/>
                <w:lang w:val="fr-FR"/>
              </w:rPr>
              <w:t>Structuration et mise en place des comités mixtes (population hôtes/PSD) – Frais de s</w:t>
            </w:r>
            <w:r w:rsidR="00ED4DE5" w:rsidRPr="00C53A82">
              <w:rPr>
                <w:rFonts w:asciiTheme="minorHAnsi" w:hAnsiTheme="minorHAnsi" w:cstheme="minorHAnsi"/>
                <w:color w:val="000000" w:themeColor="text1"/>
                <w:sz w:val="18"/>
                <w:szCs w:val="18"/>
                <w:lang w:val="fr-FR"/>
              </w:rPr>
              <w:t>éances (</w:t>
            </w:r>
            <w:proofErr w:type="spellStart"/>
            <w:r w:rsidR="00ED4DE5" w:rsidRPr="00C53A82">
              <w:rPr>
                <w:rFonts w:asciiTheme="minorHAnsi" w:hAnsiTheme="minorHAnsi" w:cstheme="minorHAnsi"/>
                <w:color w:val="000000" w:themeColor="text1"/>
                <w:sz w:val="18"/>
                <w:szCs w:val="18"/>
                <w:lang w:val="fr-FR"/>
              </w:rPr>
              <w:t>Faya</w:t>
            </w:r>
            <w:proofErr w:type="spellEnd"/>
            <w:r w:rsidR="00ED4DE5" w:rsidRPr="00C53A82">
              <w:rPr>
                <w:rFonts w:asciiTheme="minorHAnsi" w:hAnsiTheme="minorHAnsi" w:cstheme="minorHAnsi"/>
                <w:color w:val="000000" w:themeColor="text1"/>
                <w:sz w:val="18"/>
                <w:szCs w:val="18"/>
                <w:lang w:val="fr-FR"/>
              </w:rPr>
              <w:t xml:space="preserve"> </w:t>
            </w:r>
            <w:proofErr w:type="spellStart"/>
            <w:r w:rsidR="00ED4DE5" w:rsidRPr="00C53A82">
              <w:rPr>
                <w:rFonts w:asciiTheme="minorHAnsi" w:hAnsiTheme="minorHAnsi" w:cstheme="minorHAnsi"/>
                <w:color w:val="000000" w:themeColor="text1"/>
                <w:sz w:val="18"/>
                <w:szCs w:val="18"/>
                <w:lang w:val="fr-FR"/>
              </w:rPr>
              <w:t>Largeau</w:t>
            </w:r>
            <w:proofErr w:type="spellEnd"/>
            <w:r w:rsidR="00ED4DE5" w:rsidRPr="00C53A82">
              <w:rPr>
                <w:rFonts w:asciiTheme="minorHAnsi" w:hAnsiTheme="minorHAnsi" w:cstheme="minorHAnsi"/>
                <w:color w:val="000000" w:themeColor="text1"/>
                <w:sz w:val="18"/>
                <w:szCs w:val="18"/>
                <w:lang w:val="fr-FR"/>
              </w:rPr>
              <w:t xml:space="preserve"> et Abéché)</w:t>
            </w:r>
          </w:p>
          <w:p w14:paraId="15FE3557" w14:textId="77777777" w:rsidR="003C1FD6" w:rsidRPr="00C53A82" w:rsidRDefault="003C1FD6" w:rsidP="00ED4DE5">
            <w:pPr>
              <w:spacing w:after="0"/>
              <w:rPr>
                <w:rFonts w:asciiTheme="minorHAnsi" w:hAnsiTheme="minorHAnsi" w:cstheme="minorHAnsi"/>
                <w:color w:val="000000" w:themeColor="text1"/>
                <w:sz w:val="18"/>
                <w:szCs w:val="18"/>
                <w:lang w:val="fr-FR"/>
              </w:rPr>
            </w:pPr>
          </w:p>
          <w:p w14:paraId="3DCF52BA" w14:textId="47FB7D2E" w:rsidR="00AD676C" w:rsidRPr="00C53A82" w:rsidRDefault="00AD676C" w:rsidP="00ED4DE5">
            <w:pPr>
              <w:spacing w:after="0"/>
              <w:rPr>
                <w:rFonts w:asciiTheme="minorHAnsi" w:hAnsiTheme="minorHAnsi" w:cstheme="minorHAnsi"/>
                <w:color w:val="000000" w:themeColor="text1"/>
                <w:sz w:val="18"/>
                <w:szCs w:val="18"/>
                <w:lang w:val="fr-FR"/>
              </w:rPr>
            </w:pPr>
            <w:r w:rsidRPr="00C53A82">
              <w:rPr>
                <w:rFonts w:asciiTheme="minorHAnsi" w:hAnsiTheme="minorHAnsi" w:cstheme="minorHAnsi"/>
                <w:color w:val="000000" w:themeColor="text1"/>
                <w:sz w:val="18"/>
                <w:szCs w:val="18"/>
                <w:lang w:val="fr-FR"/>
              </w:rPr>
              <w:t xml:space="preserve">Construction et équipements de deux centres d’accueil et de transit </w:t>
            </w:r>
          </w:p>
          <w:p w14:paraId="36C91983" w14:textId="77777777" w:rsidR="00D5419F" w:rsidRPr="00C53A82" w:rsidRDefault="00D5419F" w:rsidP="00ED4DE5">
            <w:pPr>
              <w:spacing w:after="0"/>
              <w:rPr>
                <w:rFonts w:asciiTheme="minorHAnsi" w:hAnsiTheme="minorHAnsi" w:cstheme="minorHAnsi"/>
                <w:color w:val="000000" w:themeColor="text1"/>
                <w:sz w:val="18"/>
                <w:szCs w:val="18"/>
                <w:lang w:val="fr-FR"/>
              </w:rPr>
            </w:pPr>
          </w:p>
          <w:p w14:paraId="55A56C8E" w14:textId="45ADC771" w:rsidR="00AD676C" w:rsidRPr="00C53A82" w:rsidRDefault="00AD676C" w:rsidP="00ED4DE5">
            <w:pPr>
              <w:spacing w:after="0"/>
              <w:rPr>
                <w:rFonts w:asciiTheme="minorHAnsi" w:hAnsiTheme="minorHAnsi" w:cstheme="minorHAnsi"/>
                <w:color w:val="000000" w:themeColor="text1"/>
                <w:sz w:val="18"/>
                <w:szCs w:val="18"/>
                <w:lang w:val="fr-FR"/>
              </w:rPr>
            </w:pPr>
            <w:r w:rsidRPr="00C53A82">
              <w:rPr>
                <w:rFonts w:asciiTheme="minorHAnsi" w:hAnsiTheme="minorHAnsi" w:cstheme="minorHAnsi"/>
                <w:color w:val="000000" w:themeColor="text1"/>
                <w:sz w:val="18"/>
                <w:szCs w:val="18"/>
                <w:lang w:val="fr-FR"/>
              </w:rPr>
              <w:t xml:space="preserve">Structurer et appuyer des groupements comprenant </w:t>
            </w:r>
            <w:r w:rsidRPr="00C53A82">
              <w:rPr>
                <w:rFonts w:asciiTheme="minorHAnsi" w:hAnsiTheme="minorHAnsi" w:cstheme="minorHAnsi"/>
                <w:color w:val="000000" w:themeColor="text1"/>
                <w:sz w:val="18"/>
                <w:szCs w:val="18"/>
                <w:lang w:val="fr-FR"/>
              </w:rPr>
              <w:lastRenderedPageBreak/>
              <w:t>des migrants clandestins en AGR – pour une réintégration locale/Micro-subvention</w:t>
            </w:r>
          </w:p>
          <w:p w14:paraId="607D0B1C" w14:textId="77777777" w:rsidR="00D5419F" w:rsidRPr="00C53A82" w:rsidRDefault="00D5419F" w:rsidP="00ED4DE5">
            <w:pPr>
              <w:spacing w:after="0"/>
              <w:rPr>
                <w:rFonts w:asciiTheme="minorHAnsi" w:hAnsiTheme="minorHAnsi" w:cstheme="minorHAnsi"/>
                <w:color w:val="000000" w:themeColor="text1"/>
                <w:sz w:val="18"/>
                <w:szCs w:val="18"/>
                <w:lang w:val="fr-FR"/>
              </w:rPr>
            </w:pPr>
          </w:p>
          <w:p w14:paraId="46426C43" w14:textId="50E0F0A7" w:rsidR="00AD676C" w:rsidRPr="00C53A82" w:rsidRDefault="00AD676C" w:rsidP="00ED4DE5">
            <w:pPr>
              <w:spacing w:after="0"/>
              <w:rPr>
                <w:rFonts w:asciiTheme="minorHAnsi" w:hAnsiTheme="minorHAnsi" w:cstheme="minorHAnsi"/>
                <w:color w:val="000000" w:themeColor="text1"/>
                <w:sz w:val="18"/>
                <w:szCs w:val="18"/>
                <w:lang w:val="fr-FR"/>
              </w:rPr>
            </w:pPr>
            <w:r w:rsidRPr="00C53A82">
              <w:rPr>
                <w:rFonts w:asciiTheme="minorHAnsi" w:hAnsiTheme="minorHAnsi" w:cstheme="minorHAnsi"/>
                <w:color w:val="000000" w:themeColor="text1"/>
                <w:sz w:val="18"/>
                <w:szCs w:val="18"/>
                <w:lang w:val="fr-FR"/>
              </w:rPr>
              <w:t>Organiser des sessions de formations à l’endroit des autorités judiciaires locales</w:t>
            </w:r>
          </w:p>
          <w:p w14:paraId="7D4016A9" w14:textId="22D24879" w:rsidR="00AD676C" w:rsidRPr="00C53A82" w:rsidRDefault="00AD676C" w:rsidP="00ED4DE5">
            <w:pPr>
              <w:spacing w:after="0"/>
              <w:rPr>
                <w:rFonts w:asciiTheme="minorHAnsi" w:hAnsiTheme="minorHAnsi" w:cstheme="minorHAnsi"/>
                <w:color w:val="000000" w:themeColor="text1"/>
                <w:sz w:val="18"/>
                <w:szCs w:val="18"/>
                <w:lang w:val="fr-FR"/>
              </w:rPr>
            </w:pPr>
          </w:p>
          <w:p w14:paraId="78331FBF" w14:textId="2C486931" w:rsidR="00DE7197" w:rsidRPr="00280C8C" w:rsidRDefault="00DE7197" w:rsidP="00ED4DE5">
            <w:pPr>
              <w:spacing w:after="0"/>
              <w:rPr>
                <w:rFonts w:asciiTheme="minorHAnsi" w:hAnsiTheme="minorHAnsi" w:cstheme="minorHAnsi"/>
                <w:color w:val="000000" w:themeColor="text1"/>
                <w:sz w:val="18"/>
                <w:szCs w:val="18"/>
                <w:highlight w:val="green"/>
                <w:lang w:val="fr-FR"/>
              </w:rPr>
            </w:pPr>
          </w:p>
          <w:p w14:paraId="70F84BC6" w14:textId="1B6FEF7F" w:rsidR="00DE7197" w:rsidRPr="00280C8C" w:rsidRDefault="00DE7197" w:rsidP="00ED4DE5">
            <w:pPr>
              <w:spacing w:after="0"/>
              <w:rPr>
                <w:rFonts w:asciiTheme="minorHAnsi" w:hAnsiTheme="minorHAnsi" w:cstheme="minorHAnsi"/>
                <w:color w:val="000000" w:themeColor="text1"/>
                <w:sz w:val="18"/>
                <w:szCs w:val="18"/>
                <w:highlight w:val="green"/>
                <w:lang w:val="fr-FR"/>
              </w:rPr>
            </w:pPr>
          </w:p>
          <w:p w14:paraId="3043ACCF" w14:textId="2F495A97" w:rsidR="00DE7197" w:rsidRPr="00280C8C" w:rsidRDefault="00DE7197" w:rsidP="00ED4DE5">
            <w:pPr>
              <w:spacing w:after="0"/>
              <w:rPr>
                <w:rFonts w:asciiTheme="minorHAnsi" w:hAnsiTheme="minorHAnsi" w:cstheme="minorHAnsi"/>
                <w:color w:val="000000" w:themeColor="text1"/>
                <w:sz w:val="18"/>
                <w:szCs w:val="18"/>
                <w:highlight w:val="green"/>
                <w:lang w:val="fr-FR"/>
              </w:rPr>
            </w:pPr>
          </w:p>
          <w:p w14:paraId="2C252115" w14:textId="7ECDDDB7" w:rsidR="00DE7197" w:rsidRPr="00280C8C" w:rsidRDefault="00DE7197" w:rsidP="00ED4DE5">
            <w:pPr>
              <w:spacing w:after="0"/>
              <w:rPr>
                <w:rFonts w:asciiTheme="minorHAnsi" w:hAnsiTheme="minorHAnsi" w:cstheme="minorHAnsi"/>
                <w:color w:val="000000" w:themeColor="text1"/>
                <w:sz w:val="18"/>
                <w:szCs w:val="18"/>
                <w:highlight w:val="green"/>
                <w:lang w:val="fr-FR"/>
              </w:rPr>
            </w:pPr>
          </w:p>
          <w:p w14:paraId="3ABFC1F9" w14:textId="32439D8A" w:rsidR="00DE7197" w:rsidRPr="00280C8C" w:rsidRDefault="00DE7197" w:rsidP="00ED4DE5">
            <w:pPr>
              <w:spacing w:after="0"/>
              <w:rPr>
                <w:rFonts w:asciiTheme="minorHAnsi" w:hAnsiTheme="minorHAnsi" w:cstheme="minorHAnsi"/>
                <w:color w:val="000000" w:themeColor="text1"/>
                <w:sz w:val="18"/>
                <w:szCs w:val="18"/>
                <w:highlight w:val="green"/>
                <w:lang w:val="fr-FR"/>
              </w:rPr>
            </w:pPr>
          </w:p>
          <w:p w14:paraId="66FF8D00" w14:textId="03CB860F" w:rsidR="00DE7197" w:rsidRPr="00280C8C" w:rsidRDefault="00DE7197" w:rsidP="00ED4DE5">
            <w:pPr>
              <w:spacing w:after="0"/>
              <w:rPr>
                <w:rFonts w:asciiTheme="minorHAnsi" w:hAnsiTheme="minorHAnsi" w:cstheme="minorHAnsi"/>
                <w:color w:val="000000" w:themeColor="text1"/>
                <w:sz w:val="18"/>
                <w:szCs w:val="18"/>
                <w:highlight w:val="green"/>
                <w:lang w:val="fr-FR"/>
              </w:rPr>
            </w:pPr>
          </w:p>
          <w:p w14:paraId="31E29337" w14:textId="708A593C" w:rsidR="00DE7197" w:rsidRPr="00280C8C" w:rsidRDefault="00DE7197" w:rsidP="00ED4DE5">
            <w:pPr>
              <w:spacing w:after="0"/>
              <w:rPr>
                <w:rFonts w:asciiTheme="minorHAnsi" w:hAnsiTheme="minorHAnsi" w:cstheme="minorHAnsi"/>
                <w:color w:val="000000" w:themeColor="text1"/>
                <w:sz w:val="18"/>
                <w:szCs w:val="18"/>
                <w:highlight w:val="green"/>
                <w:lang w:val="fr-FR"/>
              </w:rPr>
            </w:pPr>
          </w:p>
          <w:p w14:paraId="068E5267" w14:textId="3C5DCF3F" w:rsidR="00DE7197" w:rsidRPr="00280C8C" w:rsidRDefault="00DE7197" w:rsidP="00ED4DE5">
            <w:pPr>
              <w:spacing w:after="0"/>
              <w:rPr>
                <w:rFonts w:asciiTheme="minorHAnsi" w:hAnsiTheme="minorHAnsi" w:cstheme="minorHAnsi"/>
                <w:color w:val="000000" w:themeColor="text1"/>
                <w:sz w:val="18"/>
                <w:szCs w:val="18"/>
                <w:highlight w:val="green"/>
                <w:lang w:val="fr-FR"/>
              </w:rPr>
            </w:pPr>
          </w:p>
          <w:p w14:paraId="75E47362" w14:textId="0F11E8BD" w:rsidR="00DE7197" w:rsidRPr="00280C8C" w:rsidRDefault="00DE7197" w:rsidP="00ED4DE5">
            <w:pPr>
              <w:spacing w:after="0"/>
              <w:rPr>
                <w:rFonts w:asciiTheme="minorHAnsi" w:hAnsiTheme="minorHAnsi" w:cstheme="minorHAnsi"/>
                <w:color w:val="000000" w:themeColor="text1"/>
                <w:sz w:val="18"/>
                <w:szCs w:val="18"/>
                <w:highlight w:val="green"/>
                <w:lang w:val="fr-FR"/>
              </w:rPr>
            </w:pPr>
          </w:p>
          <w:p w14:paraId="3D1A443F" w14:textId="368BFC0B" w:rsidR="00DE7197" w:rsidRPr="00280C8C" w:rsidRDefault="00DE7197" w:rsidP="00ED4DE5">
            <w:pPr>
              <w:spacing w:after="0"/>
              <w:rPr>
                <w:rFonts w:asciiTheme="minorHAnsi" w:hAnsiTheme="minorHAnsi" w:cstheme="minorHAnsi"/>
                <w:color w:val="000000" w:themeColor="text1"/>
                <w:sz w:val="18"/>
                <w:szCs w:val="18"/>
                <w:highlight w:val="green"/>
                <w:lang w:val="fr-FR"/>
              </w:rPr>
            </w:pPr>
          </w:p>
          <w:p w14:paraId="3351083D" w14:textId="771EB10C" w:rsidR="00DE7197" w:rsidRPr="00280C8C" w:rsidRDefault="00DE7197" w:rsidP="00ED4DE5">
            <w:pPr>
              <w:spacing w:after="0"/>
              <w:rPr>
                <w:rFonts w:asciiTheme="minorHAnsi" w:hAnsiTheme="minorHAnsi" w:cstheme="minorHAnsi"/>
                <w:color w:val="000000" w:themeColor="text1"/>
                <w:sz w:val="18"/>
                <w:szCs w:val="18"/>
                <w:highlight w:val="green"/>
                <w:lang w:val="fr-FR"/>
              </w:rPr>
            </w:pPr>
          </w:p>
          <w:p w14:paraId="6F7B1AFC" w14:textId="7A75ECF5" w:rsidR="00DE7197" w:rsidRPr="00280C8C" w:rsidRDefault="00DE7197" w:rsidP="00ED4DE5">
            <w:pPr>
              <w:spacing w:after="0"/>
              <w:rPr>
                <w:rFonts w:asciiTheme="minorHAnsi" w:hAnsiTheme="minorHAnsi" w:cstheme="minorHAnsi"/>
                <w:color w:val="000000" w:themeColor="text1"/>
                <w:sz w:val="18"/>
                <w:szCs w:val="18"/>
                <w:highlight w:val="green"/>
                <w:lang w:val="fr-FR"/>
              </w:rPr>
            </w:pPr>
          </w:p>
          <w:p w14:paraId="1910699E" w14:textId="5EF3464B" w:rsidR="00DE7197" w:rsidRPr="00280C8C" w:rsidRDefault="00DE7197" w:rsidP="00ED4DE5">
            <w:pPr>
              <w:spacing w:after="0"/>
              <w:rPr>
                <w:rFonts w:asciiTheme="minorHAnsi" w:hAnsiTheme="minorHAnsi" w:cstheme="minorHAnsi"/>
                <w:color w:val="000000" w:themeColor="text1"/>
                <w:sz w:val="18"/>
                <w:szCs w:val="18"/>
                <w:highlight w:val="green"/>
                <w:lang w:val="fr-FR"/>
              </w:rPr>
            </w:pPr>
          </w:p>
          <w:p w14:paraId="35DC9A4A" w14:textId="130996B7" w:rsidR="00DE7197" w:rsidRPr="00280C8C" w:rsidRDefault="00DE7197" w:rsidP="00ED4DE5">
            <w:pPr>
              <w:spacing w:after="0"/>
              <w:rPr>
                <w:rFonts w:asciiTheme="minorHAnsi" w:hAnsiTheme="minorHAnsi" w:cstheme="minorHAnsi"/>
                <w:color w:val="000000" w:themeColor="text1"/>
                <w:sz w:val="18"/>
                <w:szCs w:val="18"/>
                <w:highlight w:val="green"/>
                <w:lang w:val="fr-FR"/>
              </w:rPr>
            </w:pPr>
          </w:p>
          <w:p w14:paraId="71E79DE1" w14:textId="59A0B868" w:rsidR="00DE7197" w:rsidRPr="00280C8C" w:rsidRDefault="00DE7197" w:rsidP="00ED4DE5">
            <w:pPr>
              <w:spacing w:after="0"/>
              <w:rPr>
                <w:rFonts w:asciiTheme="minorHAnsi" w:hAnsiTheme="minorHAnsi" w:cstheme="minorHAnsi"/>
                <w:color w:val="000000" w:themeColor="text1"/>
                <w:sz w:val="18"/>
                <w:szCs w:val="18"/>
                <w:highlight w:val="green"/>
                <w:lang w:val="fr-FR"/>
              </w:rPr>
            </w:pPr>
          </w:p>
          <w:p w14:paraId="05CF61A0" w14:textId="3D80547D" w:rsidR="00DE7197" w:rsidRPr="00280C8C" w:rsidRDefault="00DE7197" w:rsidP="00ED4DE5">
            <w:pPr>
              <w:spacing w:after="0"/>
              <w:rPr>
                <w:rFonts w:asciiTheme="minorHAnsi" w:hAnsiTheme="minorHAnsi" w:cstheme="minorHAnsi"/>
                <w:color w:val="000000" w:themeColor="text1"/>
                <w:sz w:val="18"/>
                <w:szCs w:val="18"/>
                <w:highlight w:val="green"/>
                <w:lang w:val="fr-FR"/>
              </w:rPr>
            </w:pPr>
          </w:p>
          <w:p w14:paraId="7F361978" w14:textId="451F8636" w:rsidR="00DE7197" w:rsidRPr="00280C8C" w:rsidRDefault="00DE7197" w:rsidP="00ED4DE5">
            <w:pPr>
              <w:spacing w:after="0"/>
              <w:rPr>
                <w:rFonts w:asciiTheme="minorHAnsi" w:hAnsiTheme="minorHAnsi" w:cstheme="minorHAnsi"/>
                <w:color w:val="000000" w:themeColor="text1"/>
                <w:sz w:val="18"/>
                <w:szCs w:val="18"/>
                <w:highlight w:val="green"/>
                <w:lang w:val="fr-FR"/>
              </w:rPr>
            </w:pPr>
          </w:p>
          <w:p w14:paraId="656C8EF8" w14:textId="13718520" w:rsidR="00DE7197" w:rsidRPr="00280C8C" w:rsidRDefault="00DE7197" w:rsidP="00ED4DE5">
            <w:pPr>
              <w:spacing w:after="0"/>
              <w:rPr>
                <w:rFonts w:asciiTheme="minorHAnsi" w:hAnsiTheme="minorHAnsi" w:cstheme="minorHAnsi"/>
                <w:color w:val="000000" w:themeColor="text1"/>
                <w:sz w:val="18"/>
                <w:szCs w:val="18"/>
                <w:highlight w:val="green"/>
                <w:lang w:val="fr-FR"/>
              </w:rPr>
            </w:pPr>
          </w:p>
          <w:p w14:paraId="050CE8FB" w14:textId="3860BBF6" w:rsidR="00DE7197" w:rsidRPr="00280C8C" w:rsidRDefault="00DE7197" w:rsidP="00ED4DE5">
            <w:pPr>
              <w:spacing w:after="0"/>
              <w:rPr>
                <w:rFonts w:asciiTheme="minorHAnsi" w:hAnsiTheme="minorHAnsi" w:cstheme="minorHAnsi"/>
                <w:color w:val="000000" w:themeColor="text1"/>
                <w:sz w:val="18"/>
                <w:szCs w:val="18"/>
                <w:highlight w:val="green"/>
                <w:lang w:val="fr-FR"/>
              </w:rPr>
            </w:pPr>
          </w:p>
          <w:p w14:paraId="7217A109" w14:textId="0E45E071" w:rsidR="00DE7197" w:rsidRPr="00280C8C" w:rsidRDefault="00DE7197" w:rsidP="00ED4DE5">
            <w:pPr>
              <w:spacing w:after="0"/>
              <w:rPr>
                <w:rFonts w:asciiTheme="minorHAnsi" w:hAnsiTheme="minorHAnsi" w:cstheme="minorHAnsi"/>
                <w:color w:val="000000" w:themeColor="text1"/>
                <w:sz w:val="18"/>
                <w:szCs w:val="18"/>
                <w:highlight w:val="green"/>
                <w:lang w:val="fr-FR"/>
              </w:rPr>
            </w:pPr>
          </w:p>
          <w:p w14:paraId="29C009DF" w14:textId="71DDD4B9" w:rsidR="00DE7197" w:rsidRPr="00280C8C" w:rsidRDefault="00DE7197" w:rsidP="00ED4DE5">
            <w:pPr>
              <w:spacing w:after="0"/>
              <w:rPr>
                <w:rFonts w:asciiTheme="minorHAnsi" w:hAnsiTheme="minorHAnsi" w:cstheme="minorHAnsi"/>
                <w:color w:val="000000" w:themeColor="text1"/>
                <w:sz w:val="18"/>
                <w:szCs w:val="18"/>
                <w:highlight w:val="green"/>
                <w:lang w:val="fr-FR"/>
              </w:rPr>
            </w:pPr>
          </w:p>
          <w:p w14:paraId="6636B311" w14:textId="77777777" w:rsidR="00DE7197" w:rsidRPr="00280C8C" w:rsidRDefault="00DE7197" w:rsidP="00ED4DE5">
            <w:pPr>
              <w:spacing w:after="0"/>
              <w:rPr>
                <w:rFonts w:asciiTheme="minorHAnsi" w:hAnsiTheme="minorHAnsi" w:cstheme="minorHAnsi"/>
                <w:color w:val="000000" w:themeColor="text1"/>
                <w:sz w:val="18"/>
                <w:szCs w:val="18"/>
                <w:highlight w:val="green"/>
                <w:lang w:val="fr-FR"/>
              </w:rPr>
            </w:pPr>
          </w:p>
          <w:p w14:paraId="1EB246CF" w14:textId="7E256403" w:rsidR="00AD676C" w:rsidRPr="003E4C3E" w:rsidRDefault="00AD676C" w:rsidP="00ED4DE5">
            <w:pPr>
              <w:spacing w:after="0"/>
              <w:rPr>
                <w:rFonts w:asciiTheme="minorHAnsi" w:hAnsiTheme="minorHAnsi" w:cstheme="minorHAnsi"/>
                <w:color w:val="000000" w:themeColor="text1"/>
                <w:sz w:val="18"/>
                <w:szCs w:val="18"/>
                <w:highlight w:val="green"/>
                <w:lang w:val="fr-FR" w:eastAsia="fr-FR"/>
              </w:rPr>
            </w:pPr>
          </w:p>
        </w:tc>
        <w:tc>
          <w:tcPr>
            <w:tcW w:w="1843" w:type="dxa"/>
            <w:gridSpan w:val="2"/>
          </w:tcPr>
          <w:p w14:paraId="38533EF4" w14:textId="77777777" w:rsidR="00AD676C" w:rsidRPr="003E4C3E" w:rsidRDefault="00AD676C" w:rsidP="00674495">
            <w:pPr>
              <w:rPr>
                <w:rFonts w:asciiTheme="minorHAnsi" w:hAnsiTheme="minorHAnsi" w:cstheme="minorHAnsi"/>
                <w:b/>
                <w:color w:val="000000" w:themeColor="text1"/>
                <w:sz w:val="18"/>
                <w:szCs w:val="18"/>
                <w:lang w:val="fr-FR"/>
              </w:rPr>
            </w:pPr>
          </w:p>
          <w:p w14:paraId="6CA2E29E" w14:textId="06FA74C3" w:rsidR="00AD676C" w:rsidRPr="00852734" w:rsidRDefault="00AD676C" w:rsidP="00ED4DE5">
            <w:pPr>
              <w:spacing w:after="0"/>
              <w:rPr>
                <w:rFonts w:asciiTheme="minorHAnsi" w:hAnsiTheme="minorHAnsi" w:cstheme="minorHAnsi"/>
                <w:b/>
                <w:color w:val="000000" w:themeColor="text1"/>
                <w:sz w:val="18"/>
                <w:szCs w:val="18"/>
                <w:lang w:val="en-US"/>
              </w:rPr>
            </w:pPr>
            <w:r w:rsidRPr="00852734">
              <w:rPr>
                <w:rFonts w:asciiTheme="minorHAnsi" w:hAnsiTheme="minorHAnsi" w:cstheme="minorHAnsi"/>
                <w:b/>
                <w:color w:val="000000" w:themeColor="text1"/>
                <w:sz w:val="18"/>
                <w:szCs w:val="18"/>
                <w:lang w:val="en-US"/>
              </w:rPr>
              <w:t>20 000 USD</w:t>
            </w:r>
          </w:p>
          <w:p w14:paraId="515E1CD4" w14:textId="77777777" w:rsidR="00AD676C" w:rsidRPr="00852734" w:rsidRDefault="00AD676C" w:rsidP="00ED4DE5">
            <w:pPr>
              <w:spacing w:after="0"/>
              <w:rPr>
                <w:rFonts w:asciiTheme="minorHAnsi" w:hAnsiTheme="minorHAnsi" w:cstheme="minorHAnsi"/>
                <w:b/>
                <w:color w:val="000000" w:themeColor="text1"/>
                <w:sz w:val="18"/>
                <w:szCs w:val="18"/>
                <w:lang w:val="en-US"/>
              </w:rPr>
            </w:pPr>
          </w:p>
          <w:p w14:paraId="22D71F92" w14:textId="77777777" w:rsidR="00717B2C" w:rsidRDefault="00717B2C" w:rsidP="00ED4DE5">
            <w:pPr>
              <w:spacing w:after="0"/>
              <w:rPr>
                <w:rFonts w:asciiTheme="minorHAnsi" w:hAnsiTheme="minorHAnsi" w:cstheme="minorHAnsi"/>
                <w:b/>
                <w:color w:val="000000" w:themeColor="text1"/>
                <w:sz w:val="18"/>
                <w:szCs w:val="18"/>
                <w:lang w:val="en-US"/>
              </w:rPr>
            </w:pPr>
          </w:p>
          <w:p w14:paraId="055B99C2" w14:textId="77777777" w:rsidR="00ED4DE5" w:rsidRDefault="00ED4DE5" w:rsidP="00ED4DE5">
            <w:pPr>
              <w:spacing w:after="0"/>
              <w:rPr>
                <w:rFonts w:asciiTheme="minorHAnsi" w:hAnsiTheme="minorHAnsi" w:cstheme="minorHAnsi"/>
                <w:b/>
                <w:color w:val="000000" w:themeColor="text1"/>
                <w:sz w:val="18"/>
                <w:szCs w:val="18"/>
                <w:lang w:val="en-US"/>
              </w:rPr>
            </w:pPr>
          </w:p>
          <w:p w14:paraId="0F30A6C1" w14:textId="70A1AC4A" w:rsidR="00AD676C" w:rsidRPr="00852734" w:rsidRDefault="00AD676C" w:rsidP="00ED4DE5">
            <w:pPr>
              <w:spacing w:after="0"/>
              <w:rPr>
                <w:rFonts w:asciiTheme="minorHAnsi" w:hAnsiTheme="minorHAnsi" w:cstheme="minorHAnsi"/>
                <w:b/>
                <w:color w:val="000000" w:themeColor="text1"/>
                <w:sz w:val="18"/>
                <w:szCs w:val="18"/>
                <w:lang w:val="en-US"/>
              </w:rPr>
            </w:pPr>
            <w:r w:rsidRPr="00852734">
              <w:rPr>
                <w:rFonts w:asciiTheme="minorHAnsi" w:hAnsiTheme="minorHAnsi" w:cstheme="minorHAnsi"/>
                <w:b/>
                <w:color w:val="000000" w:themeColor="text1"/>
                <w:sz w:val="18"/>
                <w:szCs w:val="18"/>
                <w:lang w:val="en-US"/>
              </w:rPr>
              <w:t>600 000 USD</w:t>
            </w:r>
          </w:p>
          <w:p w14:paraId="53F6CAC0" w14:textId="77777777" w:rsidR="00ED4DE5" w:rsidRDefault="00ED4DE5" w:rsidP="00ED4DE5">
            <w:pPr>
              <w:spacing w:after="0"/>
              <w:rPr>
                <w:rFonts w:asciiTheme="minorHAnsi" w:hAnsiTheme="minorHAnsi" w:cstheme="minorHAnsi"/>
                <w:b/>
                <w:color w:val="000000" w:themeColor="text1"/>
                <w:sz w:val="18"/>
                <w:szCs w:val="18"/>
                <w:lang w:val="en-US"/>
              </w:rPr>
            </w:pPr>
          </w:p>
          <w:p w14:paraId="76AC89D5" w14:textId="77777777" w:rsidR="00ED4DE5" w:rsidRDefault="00ED4DE5" w:rsidP="00ED4DE5">
            <w:pPr>
              <w:spacing w:after="0"/>
              <w:rPr>
                <w:rFonts w:asciiTheme="minorHAnsi" w:hAnsiTheme="minorHAnsi" w:cstheme="minorHAnsi"/>
                <w:b/>
                <w:color w:val="000000" w:themeColor="text1"/>
                <w:sz w:val="18"/>
                <w:szCs w:val="18"/>
                <w:lang w:val="en-US"/>
              </w:rPr>
            </w:pPr>
          </w:p>
          <w:p w14:paraId="28F4BDC9" w14:textId="77777777" w:rsidR="00ED4DE5" w:rsidRDefault="00ED4DE5" w:rsidP="00ED4DE5">
            <w:pPr>
              <w:spacing w:after="0"/>
              <w:rPr>
                <w:rFonts w:asciiTheme="minorHAnsi" w:hAnsiTheme="minorHAnsi" w:cstheme="minorHAnsi"/>
                <w:b/>
                <w:color w:val="000000" w:themeColor="text1"/>
                <w:sz w:val="18"/>
                <w:szCs w:val="18"/>
                <w:lang w:val="en-US"/>
              </w:rPr>
            </w:pPr>
          </w:p>
          <w:p w14:paraId="33A96F0E" w14:textId="12BAF279" w:rsidR="00AD676C" w:rsidRPr="00852734" w:rsidRDefault="00AD676C" w:rsidP="00ED4DE5">
            <w:pPr>
              <w:spacing w:after="0"/>
              <w:rPr>
                <w:rFonts w:asciiTheme="minorHAnsi" w:hAnsiTheme="minorHAnsi" w:cstheme="minorHAnsi"/>
                <w:b/>
                <w:color w:val="000000" w:themeColor="text1"/>
                <w:sz w:val="18"/>
                <w:szCs w:val="18"/>
                <w:lang w:val="en-US"/>
              </w:rPr>
            </w:pPr>
            <w:r w:rsidRPr="00852734">
              <w:rPr>
                <w:rFonts w:asciiTheme="minorHAnsi" w:hAnsiTheme="minorHAnsi" w:cstheme="minorHAnsi"/>
                <w:b/>
                <w:color w:val="000000" w:themeColor="text1"/>
                <w:sz w:val="18"/>
                <w:szCs w:val="18"/>
                <w:lang w:val="en-US"/>
              </w:rPr>
              <w:t>250 000 USD</w:t>
            </w:r>
          </w:p>
          <w:p w14:paraId="6625B7E1" w14:textId="38893184" w:rsidR="00AD676C" w:rsidRDefault="00AD676C" w:rsidP="00ED4DE5">
            <w:pPr>
              <w:spacing w:after="0"/>
              <w:rPr>
                <w:rFonts w:asciiTheme="minorHAnsi" w:hAnsiTheme="minorHAnsi" w:cstheme="minorHAnsi"/>
                <w:b/>
                <w:color w:val="000000" w:themeColor="text1"/>
                <w:sz w:val="18"/>
                <w:szCs w:val="18"/>
                <w:lang w:val="en-US"/>
              </w:rPr>
            </w:pPr>
          </w:p>
          <w:p w14:paraId="023D64FB" w14:textId="343DCBF2" w:rsidR="00ED4DE5" w:rsidRDefault="00ED4DE5" w:rsidP="00ED4DE5">
            <w:pPr>
              <w:spacing w:after="0"/>
              <w:rPr>
                <w:rFonts w:asciiTheme="minorHAnsi" w:hAnsiTheme="minorHAnsi" w:cstheme="minorHAnsi"/>
                <w:b/>
                <w:color w:val="000000" w:themeColor="text1"/>
                <w:sz w:val="18"/>
                <w:szCs w:val="18"/>
                <w:lang w:val="en-US"/>
              </w:rPr>
            </w:pPr>
          </w:p>
          <w:p w14:paraId="41C5C620" w14:textId="7EFF51F2" w:rsidR="00ED4DE5" w:rsidRDefault="00ED4DE5" w:rsidP="00ED4DE5">
            <w:pPr>
              <w:spacing w:after="0"/>
              <w:rPr>
                <w:rFonts w:asciiTheme="minorHAnsi" w:hAnsiTheme="minorHAnsi" w:cstheme="minorHAnsi"/>
                <w:b/>
                <w:color w:val="000000" w:themeColor="text1"/>
                <w:sz w:val="18"/>
                <w:szCs w:val="18"/>
                <w:lang w:val="en-US"/>
              </w:rPr>
            </w:pPr>
          </w:p>
          <w:p w14:paraId="0B0E1415" w14:textId="5906AB64" w:rsidR="00ED4DE5" w:rsidRPr="00852734" w:rsidRDefault="00ED4DE5" w:rsidP="00ED4DE5">
            <w:pPr>
              <w:spacing w:after="0"/>
              <w:rPr>
                <w:rFonts w:asciiTheme="minorHAnsi" w:hAnsiTheme="minorHAnsi" w:cstheme="minorHAnsi"/>
                <w:b/>
                <w:color w:val="000000" w:themeColor="text1"/>
                <w:sz w:val="18"/>
                <w:szCs w:val="18"/>
                <w:lang w:val="en-US"/>
              </w:rPr>
            </w:pPr>
          </w:p>
          <w:p w14:paraId="061628B5" w14:textId="61756479" w:rsidR="00AD676C" w:rsidRPr="00852734" w:rsidRDefault="00AD676C" w:rsidP="00ED4DE5">
            <w:pPr>
              <w:spacing w:after="0"/>
              <w:rPr>
                <w:rFonts w:asciiTheme="minorHAnsi" w:hAnsiTheme="minorHAnsi" w:cstheme="minorHAnsi"/>
                <w:b/>
                <w:color w:val="000000" w:themeColor="text1"/>
                <w:sz w:val="18"/>
                <w:szCs w:val="18"/>
                <w:lang w:val="en-US"/>
              </w:rPr>
            </w:pPr>
            <w:r w:rsidRPr="00852734">
              <w:rPr>
                <w:rFonts w:asciiTheme="minorHAnsi" w:hAnsiTheme="minorHAnsi" w:cstheme="minorHAnsi"/>
                <w:b/>
                <w:color w:val="000000" w:themeColor="text1"/>
                <w:sz w:val="18"/>
                <w:szCs w:val="18"/>
                <w:lang w:val="en-US"/>
              </w:rPr>
              <w:t>50 000 USD</w:t>
            </w:r>
          </w:p>
          <w:p w14:paraId="1B245936" w14:textId="66187A31" w:rsidR="00AD676C" w:rsidRDefault="00AD676C" w:rsidP="00ED4DE5">
            <w:pPr>
              <w:spacing w:after="0"/>
              <w:rPr>
                <w:rFonts w:asciiTheme="minorHAnsi" w:hAnsiTheme="minorHAnsi" w:cstheme="minorHAnsi"/>
                <w:b/>
                <w:color w:val="000000" w:themeColor="text1"/>
                <w:sz w:val="18"/>
                <w:szCs w:val="18"/>
                <w:lang w:val="en-US"/>
              </w:rPr>
            </w:pPr>
          </w:p>
          <w:p w14:paraId="54148570" w14:textId="3FCD0F08" w:rsidR="00ED4DE5" w:rsidRDefault="00ED4DE5" w:rsidP="00ED4DE5">
            <w:pPr>
              <w:spacing w:after="0"/>
              <w:rPr>
                <w:rFonts w:asciiTheme="minorHAnsi" w:hAnsiTheme="minorHAnsi" w:cstheme="minorHAnsi"/>
                <w:b/>
                <w:color w:val="000000" w:themeColor="text1"/>
                <w:sz w:val="18"/>
                <w:szCs w:val="18"/>
                <w:lang w:val="en-US"/>
              </w:rPr>
            </w:pPr>
          </w:p>
          <w:p w14:paraId="38C676FB" w14:textId="77777777" w:rsidR="00ED4DE5" w:rsidRPr="00852734" w:rsidRDefault="00ED4DE5" w:rsidP="00ED4DE5">
            <w:pPr>
              <w:spacing w:after="0"/>
              <w:rPr>
                <w:rFonts w:asciiTheme="minorHAnsi" w:hAnsiTheme="minorHAnsi" w:cstheme="minorHAnsi"/>
                <w:b/>
                <w:color w:val="000000" w:themeColor="text1"/>
                <w:sz w:val="18"/>
                <w:szCs w:val="18"/>
                <w:lang w:val="en-US"/>
              </w:rPr>
            </w:pPr>
          </w:p>
          <w:p w14:paraId="5C7F1B99" w14:textId="59CBB702" w:rsidR="00AD676C" w:rsidRPr="00852734" w:rsidRDefault="00AD676C" w:rsidP="00ED4DE5">
            <w:pPr>
              <w:spacing w:after="0"/>
              <w:rPr>
                <w:rFonts w:asciiTheme="minorHAnsi" w:hAnsiTheme="minorHAnsi" w:cstheme="minorHAnsi"/>
                <w:b/>
                <w:color w:val="000000" w:themeColor="text1"/>
                <w:sz w:val="18"/>
                <w:szCs w:val="18"/>
                <w:lang w:val="en-US"/>
              </w:rPr>
            </w:pPr>
            <w:r w:rsidRPr="00852734">
              <w:rPr>
                <w:rFonts w:asciiTheme="minorHAnsi" w:hAnsiTheme="minorHAnsi" w:cstheme="minorHAnsi"/>
                <w:b/>
                <w:color w:val="000000" w:themeColor="text1"/>
                <w:sz w:val="18"/>
                <w:szCs w:val="18"/>
                <w:lang w:val="en-US"/>
              </w:rPr>
              <w:t>250 000 USD</w:t>
            </w:r>
          </w:p>
          <w:p w14:paraId="13529227" w14:textId="07E10729" w:rsidR="00AD676C" w:rsidRDefault="00AD676C" w:rsidP="00ED4DE5">
            <w:pPr>
              <w:spacing w:after="0"/>
              <w:rPr>
                <w:rFonts w:asciiTheme="minorHAnsi" w:hAnsiTheme="minorHAnsi" w:cstheme="minorHAnsi"/>
                <w:b/>
                <w:color w:val="000000" w:themeColor="text1"/>
                <w:sz w:val="18"/>
                <w:szCs w:val="18"/>
                <w:lang w:val="en-US"/>
              </w:rPr>
            </w:pPr>
          </w:p>
          <w:p w14:paraId="5EDC592E" w14:textId="526F8E7D" w:rsidR="00ED4DE5" w:rsidRDefault="00ED4DE5" w:rsidP="00ED4DE5">
            <w:pPr>
              <w:spacing w:after="0"/>
              <w:rPr>
                <w:rFonts w:asciiTheme="minorHAnsi" w:hAnsiTheme="minorHAnsi" w:cstheme="minorHAnsi"/>
                <w:b/>
                <w:color w:val="000000" w:themeColor="text1"/>
                <w:sz w:val="18"/>
                <w:szCs w:val="18"/>
                <w:lang w:val="en-US"/>
              </w:rPr>
            </w:pPr>
          </w:p>
          <w:p w14:paraId="1CBA2D6D" w14:textId="59600CCB" w:rsidR="00ED4DE5" w:rsidRDefault="00ED4DE5" w:rsidP="00ED4DE5">
            <w:pPr>
              <w:spacing w:after="0"/>
              <w:rPr>
                <w:rFonts w:asciiTheme="minorHAnsi" w:hAnsiTheme="minorHAnsi" w:cstheme="minorHAnsi"/>
                <w:b/>
                <w:color w:val="000000" w:themeColor="text1"/>
                <w:sz w:val="18"/>
                <w:szCs w:val="18"/>
                <w:lang w:val="en-US"/>
              </w:rPr>
            </w:pPr>
          </w:p>
          <w:p w14:paraId="54D7A541" w14:textId="45A1C62F" w:rsidR="00375728" w:rsidRDefault="00375728" w:rsidP="00ED4DE5">
            <w:pPr>
              <w:spacing w:after="0"/>
              <w:rPr>
                <w:rFonts w:asciiTheme="minorHAnsi" w:hAnsiTheme="minorHAnsi" w:cstheme="minorHAnsi"/>
                <w:b/>
                <w:color w:val="000000" w:themeColor="text1"/>
                <w:sz w:val="18"/>
                <w:szCs w:val="18"/>
                <w:lang w:val="en-US"/>
              </w:rPr>
            </w:pPr>
          </w:p>
          <w:p w14:paraId="6A3CD589" w14:textId="30D65900" w:rsidR="00375728" w:rsidRDefault="00375728" w:rsidP="00ED4DE5">
            <w:pPr>
              <w:spacing w:after="0"/>
              <w:rPr>
                <w:rFonts w:asciiTheme="minorHAnsi" w:hAnsiTheme="minorHAnsi" w:cstheme="minorHAnsi"/>
                <w:b/>
                <w:color w:val="000000" w:themeColor="text1"/>
                <w:sz w:val="18"/>
                <w:szCs w:val="18"/>
                <w:lang w:val="en-US"/>
              </w:rPr>
            </w:pPr>
          </w:p>
          <w:p w14:paraId="2A211FB5" w14:textId="7E4DF79F" w:rsidR="00375728" w:rsidRDefault="00375728" w:rsidP="00ED4DE5">
            <w:pPr>
              <w:spacing w:after="0"/>
              <w:rPr>
                <w:rFonts w:asciiTheme="minorHAnsi" w:hAnsiTheme="minorHAnsi" w:cstheme="minorHAnsi"/>
                <w:b/>
                <w:color w:val="000000" w:themeColor="text1"/>
                <w:sz w:val="18"/>
                <w:szCs w:val="18"/>
                <w:lang w:val="en-US"/>
              </w:rPr>
            </w:pPr>
          </w:p>
          <w:p w14:paraId="102196FC" w14:textId="7ECD3806" w:rsidR="00375728" w:rsidRDefault="00375728" w:rsidP="00ED4DE5">
            <w:pPr>
              <w:spacing w:after="0"/>
              <w:rPr>
                <w:rFonts w:asciiTheme="minorHAnsi" w:hAnsiTheme="minorHAnsi" w:cstheme="minorHAnsi"/>
                <w:b/>
                <w:color w:val="000000" w:themeColor="text1"/>
                <w:sz w:val="18"/>
                <w:szCs w:val="18"/>
                <w:lang w:val="en-US"/>
              </w:rPr>
            </w:pPr>
          </w:p>
          <w:p w14:paraId="21EB2B34" w14:textId="239940AF" w:rsidR="00375728" w:rsidRDefault="00375728" w:rsidP="00ED4DE5">
            <w:pPr>
              <w:spacing w:after="0"/>
              <w:rPr>
                <w:rFonts w:asciiTheme="minorHAnsi" w:hAnsiTheme="minorHAnsi" w:cstheme="minorHAnsi"/>
                <w:b/>
                <w:color w:val="000000" w:themeColor="text1"/>
                <w:sz w:val="18"/>
                <w:szCs w:val="18"/>
                <w:lang w:val="en-US"/>
              </w:rPr>
            </w:pPr>
          </w:p>
          <w:p w14:paraId="49534D6B" w14:textId="1BDB23A0" w:rsidR="00375728" w:rsidRDefault="00375728" w:rsidP="00ED4DE5">
            <w:pPr>
              <w:spacing w:after="0"/>
              <w:rPr>
                <w:rFonts w:asciiTheme="minorHAnsi" w:hAnsiTheme="minorHAnsi" w:cstheme="minorHAnsi"/>
                <w:b/>
                <w:color w:val="000000" w:themeColor="text1"/>
                <w:sz w:val="18"/>
                <w:szCs w:val="18"/>
                <w:lang w:val="en-US"/>
              </w:rPr>
            </w:pPr>
          </w:p>
          <w:p w14:paraId="40F2686C" w14:textId="6AE9BBD2" w:rsidR="00375728" w:rsidRDefault="00375728" w:rsidP="00ED4DE5">
            <w:pPr>
              <w:spacing w:after="0"/>
              <w:rPr>
                <w:rFonts w:asciiTheme="minorHAnsi" w:hAnsiTheme="minorHAnsi" w:cstheme="minorHAnsi"/>
                <w:b/>
                <w:color w:val="000000" w:themeColor="text1"/>
                <w:sz w:val="18"/>
                <w:szCs w:val="18"/>
                <w:lang w:val="en-US"/>
              </w:rPr>
            </w:pPr>
          </w:p>
          <w:p w14:paraId="23D7536A" w14:textId="2BEFC393" w:rsidR="00375728" w:rsidRDefault="00375728" w:rsidP="00ED4DE5">
            <w:pPr>
              <w:spacing w:after="0"/>
              <w:rPr>
                <w:rFonts w:asciiTheme="minorHAnsi" w:hAnsiTheme="minorHAnsi" w:cstheme="minorHAnsi"/>
                <w:b/>
                <w:color w:val="000000" w:themeColor="text1"/>
                <w:sz w:val="18"/>
                <w:szCs w:val="18"/>
                <w:lang w:val="en-US"/>
              </w:rPr>
            </w:pPr>
          </w:p>
          <w:p w14:paraId="282EAD4E" w14:textId="7B124EED" w:rsidR="00375728" w:rsidRDefault="00375728" w:rsidP="00ED4DE5">
            <w:pPr>
              <w:spacing w:after="0"/>
              <w:rPr>
                <w:rFonts w:asciiTheme="minorHAnsi" w:hAnsiTheme="minorHAnsi" w:cstheme="minorHAnsi"/>
                <w:b/>
                <w:color w:val="000000" w:themeColor="text1"/>
                <w:sz w:val="18"/>
                <w:szCs w:val="18"/>
                <w:lang w:val="en-US"/>
              </w:rPr>
            </w:pPr>
          </w:p>
          <w:p w14:paraId="086ADC07" w14:textId="7551B502" w:rsidR="00375728" w:rsidRDefault="00375728" w:rsidP="00ED4DE5">
            <w:pPr>
              <w:spacing w:after="0"/>
              <w:rPr>
                <w:rFonts w:asciiTheme="minorHAnsi" w:hAnsiTheme="minorHAnsi" w:cstheme="minorHAnsi"/>
                <w:b/>
                <w:color w:val="000000" w:themeColor="text1"/>
                <w:sz w:val="18"/>
                <w:szCs w:val="18"/>
                <w:lang w:val="en-US"/>
              </w:rPr>
            </w:pPr>
          </w:p>
          <w:p w14:paraId="5A9A0995" w14:textId="2016A40D" w:rsidR="00375728" w:rsidRDefault="00375728" w:rsidP="00ED4DE5">
            <w:pPr>
              <w:spacing w:after="0"/>
              <w:rPr>
                <w:rFonts w:asciiTheme="minorHAnsi" w:hAnsiTheme="minorHAnsi" w:cstheme="minorHAnsi"/>
                <w:b/>
                <w:color w:val="000000" w:themeColor="text1"/>
                <w:sz w:val="18"/>
                <w:szCs w:val="18"/>
                <w:lang w:val="en-US"/>
              </w:rPr>
            </w:pPr>
          </w:p>
          <w:p w14:paraId="1FA04630" w14:textId="155217CE" w:rsidR="00375728" w:rsidRDefault="00375728" w:rsidP="00ED4DE5">
            <w:pPr>
              <w:spacing w:after="0"/>
              <w:rPr>
                <w:rFonts w:asciiTheme="minorHAnsi" w:hAnsiTheme="minorHAnsi" w:cstheme="minorHAnsi"/>
                <w:b/>
                <w:color w:val="000000" w:themeColor="text1"/>
                <w:sz w:val="18"/>
                <w:szCs w:val="18"/>
                <w:lang w:val="en-US"/>
              </w:rPr>
            </w:pPr>
          </w:p>
          <w:p w14:paraId="0967F269" w14:textId="77777777" w:rsidR="00375728" w:rsidRDefault="00375728" w:rsidP="00ED4DE5">
            <w:pPr>
              <w:spacing w:after="0"/>
              <w:rPr>
                <w:rFonts w:asciiTheme="minorHAnsi" w:hAnsiTheme="minorHAnsi" w:cstheme="minorHAnsi"/>
                <w:b/>
                <w:color w:val="000000" w:themeColor="text1"/>
                <w:sz w:val="18"/>
                <w:szCs w:val="18"/>
                <w:lang w:val="en-US"/>
              </w:rPr>
            </w:pPr>
          </w:p>
          <w:p w14:paraId="5C50BD28" w14:textId="77777777" w:rsidR="00ED4DE5" w:rsidRPr="00852734" w:rsidRDefault="00ED4DE5" w:rsidP="00ED4DE5">
            <w:pPr>
              <w:spacing w:after="0"/>
              <w:rPr>
                <w:rFonts w:asciiTheme="minorHAnsi" w:hAnsiTheme="minorHAnsi" w:cstheme="minorHAnsi"/>
                <w:b/>
                <w:color w:val="000000" w:themeColor="text1"/>
                <w:sz w:val="18"/>
                <w:szCs w:val="18"/>
                <w:lang w:val="en-US"/>
              </w:rPr>
            </w:pPr>
          </w:p>
          <w:p w14:paraId="61BDA647" w14:textId="1B3AC4F9" w:rsidR="00AD676C" w:rsidRPr="00852734" w:rsidRDefault="00AD676C" w:rsidP="00ED4DE5">
            <w:pPr>
              <w:spacing w:after="0"/>
              <w:rPr>
                <w:rFonts w:asciiTheme="minorHAnsi" w:hAnsiTheme="minorHAnsi" w:cstheme="minorHAnsi"/>
                <w:b/>
                <w:color w:val="000000" w:themeColor="text1"/>
                <w:sz w:val="18"/>
                <w:szCs w:val="18"/>
                <w:lang w:val="en-US"/>
              </w:rPr>
            </w:pPr>
            <w:r w:rsidRPr="00852734">
              <w:rPr>
                <w:rFonts w:asciiTheme="minorHAnsi" w:hAnsiTheme="minorHAnsi" w:cstheme="minorHAnsi"/>
                <w:b/>
                <w:color w:val="000000" w:themeColor="text1"/>
                <w:sz w:val="18"/>
                <w:szCs w:val="18"/>
                <w:lang w:val="en-US"/>
              </w:rPr>
              <w:t xml:space="preserve">10 000 USD </w:t>
            </w:r>
          </w:p>
          <w:p w14:paraId="43A0CFE7" w14:textId="77777777" w:rsidR="00AD676C" w:rsidRPr="00852734" w:rsidRDefault="00AD676C" w:rsidP="00ED4DE5">
            <w:pPr>
              <w:spacing w:after="0"/>
              <w:rPr>
                <w:rFonts w:asciiTheme="minorHAnsi" w:hAnsiTheme="minorHAnsi" w:cstheme="minorHAnsi"/>
                <w:b/>
                <w:color w:val="000000" w:themeColor="text1"/>
                <w:sz w:val="18"/>
                <w:szCs w:val="18"/>
                <w:lang w:val="en-US"/>
              </w:rPr>
            </w:pPr>
          </w:p>
          <w:p w14:paraId="23EE7798" w14:textId="77777777" w:rsidR="00ED4DE5" w:rsidRDefault="00ED4DE5" w:rsidP="00ED4DE5">
            <w:pPr>
              <w:spacing w:after="0"/>
              <w:rPr>
                <w:rFonts w:asciiTheme="minorHAnsi" w:hAnsiTheme="minorHAnsi" w:cstheme="minorHAnsi"/>
                <w:b/>
                <w:color w:val="000000" w:themeColor="text1"/>
                <w:sz w:val="18"/>
                <w:szCs w:val="18"/>
                <w:lang w:val="en-US"/>
              </w:rPr>
            </w:pPr>
          </w:p>
          <w:p w14:paraId="1F60B408" w14:textId="77777777" w:rsidR="00ED4DE5" w:rsidRDefault="00ED4DE5" w:rsidP="00ED4DE5">
            <w:pPr>
              <w:spacing w:after="0"/>
              <w:rPr>
                <w:rFonts w:asciiTheme="minorHAnsi" w:hAnsiTheme="minorHAnsi" w:cstheme="minorHAnsi"/>
                <w:b/>
                <w:color w:val="000000" w:themeColor="text1"/>
                <w:sz w:val="18"/>
                <w:szCs w:val="18"/>
                <w:lang w:val="en-US"/>
              </w:rPr>
            </w:pPr>
          </w:p>
          <w:p w14:paraId="7B2D20AA" w14:textId="62665F11" w:rsidR="00ED4DE5" w:rsidRDefault="00ED4DE5" w:rsidP="00ED4DE5">
            <w:pPr>
              <w:spacing w:after="0"/>
              <w:rPr>
                <w:rFonts w:asciiTheme="minorHAnsi" w:hAnsiTheme="minorHAnsi" w:cstheme="minorHAnsi"/>
                <w:b/>
                <w:color w:val="000000" w:themeColor="text1"/>
                <w:sz w:val="18"/>
                <w:szCs w:val="18"/>
                <w:lang w:val="en-US"/>
              </w:rPr>
            </w:pPr>
          </w:p>
          <w:p w14:paraId="0C59FADA" w14:textId="77777777" w:rsidR="003C1FD6" w:rsidRDefault="003C1FD6" w:rsidP="00ED4DE5">
            <w:pPr>
              <w:spacing w:after="0"/>
              <w:rPr>
                <w:rFonts w:asciiTheme="minorHAnsi" w:hAnsiTheme="minorHAnsi" w:cstheme="minorHAnsi"/>
                <w:b/>
                <w:color w:val="000000" w:themeColor="text1"/>
                <w:sz w:val="18"/>
                <w:szCs w:val="18"/>
                <w:lang w:val="en-US"/>
              </w:rPr>
            </w:pPr>
          </w:p>
          <w:p w14:paraId="0B54B028" w14:textId="33A9263F" w:rsidR="00AD676C" w:rsidRPr="00852734" w:rsidRDefault="00AD676C" w:rsidP="00ED4DE5">
            <w:pPr>
              <w:spacing w:after="0"/>
              <w:rPr>
                <w:rFonts w:asciiTheme="minorHAnsi" w:hAnsiTheme="minorHAnsi" w:cstheme="minorHAnsi"/>
                <w:b/>
                <w:color w:val="000000" w:themeColor="text1"/>
                <w:sz w:val="18"/>
                <w:szCs w:val="18"/>
                <w:lang w:val="en-US"/>
              </w:rPr>
            </w:pPr>
            <w:r w:rsidRPr="00852734">
              <w:rPr>
                <w:rFonts w:asciiTheme="minorHAnsi" w:hAnsiTheme="minorHAnsi" w:cstheme="minorHAnsi"/>
                <w:b/>
                <w:color w:val="000000" w:themeColor="text1"/>
                <w:sz w:val="18"/>
                <w:szCs w:val="18"/>
                <w:lang w:val="en-US"/>
              </w:rPr>
              <w:t>120 000 USD</w:t>
            </w:r>
          </w:p>
          <w:p w14:paraId="4AF69CD6" w14:textId="77777777" w:rsidR="00AD676C" w:rsidRPr="00852734" w:rsidRDefault="00AD676C" w:rsidP="00ED4DE5">
            <w:pPr>
              <w:spacing w:after="0"/>
              <w:rPr>
                <w:rFonts w:asciiTheme="minorHAnsi" w:hAnsiTheme="minorHAnsi" w:cstheme="minorHAnsi"/>
                <w:b/>
                <w:color w:val="000000" w:themeColor="text1"/>
                <w:sz w:val="18"/>
                <w:szCs w:val="18"/>
                <w:lang w:val="en-US"/>
              </w:rPr>
            </w:pPr>
          </w:p>
          <w:p w14:paraId="03EEFF00" w14:textId="77777777" w:rsidR="00D5419F" w:rsidRDefault="00D5419F" w:rsidP="00ED4DE5">
            <w:pPr>
              <w:spacing w:after="0"/>
              <w:rPr>
                <w:rFonts w:asciiTheme="minorHAnsi" w:hAnsiTheme="minorHAnsi" w:cstheme="minorHAnsi"/>
                <w:b/>
                <w:color w:val="000000" w:themeColor="text1"/>
                <w:sz w:val="18"/>
                <w:szCs w:val="18"/>
                <w:lang w:val="en-US"/>
              </w:rPr>
            </w:pPr>
          </w:p>
          <w:p w14:paraId="499405D2" w14:textId="77777777" w:rsidR="00D5419F" w:rsidRDefault="00D5419F" w:rsidP="00ED4DE5">
            <w:pPr>
              <w:spacing w:after="0"/>
              <w:rPr>
                <w:rFonts w:asciiTheme="minorHAnsi" w:hAnsiTheme="minorHAnsi" w:cstheme="minorHAnsi"/>
                <w:b/>
                <w:color w:val="000000" w:themeColor="text1"/>
                <w:sz w:val="18"/>
                <w:szCs w:val="18"/>
                <w:lang w:val="en-US"/>
              </w:rPr>
            </w:pPr>
          </w:p>
          <w:p w14:paraId="7E77C4F1" w14:textId="77777777" w:rsidR="00D5419F" w:rsidRDefault="00D5419F" w:rsidP="00ED4DE5">
            <w:pPr>
              <w:spacing w:after="0"/>
              <w:rPr>
                <w:rFonts w:asciiTheme="minorHAnsi" w:hAnsiTheme="minorHAnsi" w:cstheme="minorHAnsi"/>
                <w:b/>
                <w:color w:val="000000" w:themeColor="text1"/>
                <w:sz w:val="18"/>
                <w:szCs w:val="18"/>
                <w:lang w:val="en-US"/>
              </w:rPr>
            </w:pPr>
          </w:p>
          <w:p w14:paraId="71EBA152" w14:textId="35D66F47" w:rsidR="00AD676C" w:rsidRPr="00852734" w:rsidRDefault="00AD676C" w:rsidP="00ED4DE5">
            <w:pPr>
              <w:spacing w:after="0"/>
              <w:rPr>
                <w:rFonts w:asciiTheme="minorHAnsi" w:hAnsiTheme="minorHAnsi" w:cstheme="minorHAnsi"/>
                <w:b/>
                <w:color w:val="000000" w:themeColor="text1"/>
                <w:sz w:val="18"/>
                <w:szCs w:val="18"/>
                <w:lang w:val="en-US"/>
              </w:rPr>
            </w:pPr>
            <w:r w:rsidRPr="00852734">
              <w:rPr>
                <w:rFonts w:asciiTheme="minorHAnsi" w:hAnsiTheme="minorHAnsi" w:cstheme="minorHAnsi"/>
                <w:b/>
                <w:color w:val="000000" w:themeColor="text1"/>
                <w:sz w:val="18"/>
                <w:szCs w:val="18"/>
                <w:lang w:val="en-US"/>
              </w:rPr>
              <w:t>200 000 USD</w:t>
            </w:r>
          </w:p>
          <w:p w14:paraId="60ACCC62" w14:textId="75C9CE48" w:rsidR="00AD676C" w:rsidRDefault="00AD676C" w:rsidP="00ED4DE5">
            <w:pPr>
              <w:spacing w:after="0"/>
              <w:rPr>
                <w:rFonts w:asciiTheme="minorHAnsi" w:hAnsiTheme="minorHAnsi" w:cstheme="minorHAnsi"/>
                <w:b/>
                <w:color w:val="000000" w:themeColor="text1"/>
                <w:sz w:val="18"/>
                <w:szCs w:val="18"/>
                <w:lang w:val="en-US"/>
              </w:rPr>
            </w:pPr>
          </w:p>
          <w:p w14:paraId="59FB9604" w14:textId="6A03A6E3" w:rsidR="00D5419F" w:rsidRDefault="00D5419F" w:rsidP="00ED4DE5">
            <w:pPr>
              <w:spacing w:after="0"/>
              <w:rPr>
                <w:rFonts w:asciiTheme="minorHAnsi" w:hAnsiTheme="minorHAnsi" w:cstheme="minorHAnsi"/>
                <w:b/>
                <w:color w:val="000000" w:themeColor="text1"/>
                <w:sz w:val="18"/>
                <w:szCs w:val="18"/>
                <w:lang w:val="en-US"/>
              </w:rPr>
            </w:pPr>
          </w:p>
          <w:p w14:paraId="29264F99" w14:textId="087FEAED" w:rsidR="00D5419F" w:rsidRDefault="00D5419F" w:rsidP="00ED4DE5">
            <w:pPr>
              <w:spacing w:after="0"/>
              <w:rPr>
                <w:rFonts w:asciiTheme="minorHAnsi" w:hAnsiTheme="minorHAnsi" w:cstheme="minorHAnsi"/>
                <w:b/>
                <w:color w:val="000000" w:themeColor="text1"/>
                <w:sz w:val="18"/>
                <w:szCs w:val="18"/>
                <w:lang w:val="en-US"/>
              </w:rPr>
            </w:pPr>
          </w:p>
          <w:p w14:paraId="2E6433A8" w14:textId="15FCC181" w:rsidR="00D5419F" w:rsidRDefault="00D5419F" w:rsidP="00ED4DE5">
            <w:pPr>
              <w:spacing w:after="0"/>
              <w:rPr>
                <w:rFonts w:asciiTheme="minorHAnsi" w:hAnsiTheme="minorHAnsi" w:cstheme="minorHAnsi"/>
                <w:b/>
                <w:color w:val="000000" w:themeColor="text1"/>
                <w:sz w:val="18"/>
                <w:szCs w:val="18"/>
                <w:lang w:val="en-US"/>
              </w:rPr>
            </w:pPr>
          </w:p>
          <w:p w14:paraId="1C98232B" w14:textId="77777777" w:rsidR="00D5419F" w:rsidRPr="00852734" w:rsidRDefault="00D5419F" w:rsidP="00ED4DE5">
            <w:pPr>
              <w:spacing w:after="0"/>
              <w:rPr>
                <w:rFonts w:asciiTheme="minorHAnsi" w:hAnsiTheme="minorHAnsi" w:cstheme="minorHAnsi"/>
                <w:b/>
                <w:color w:val="000000" w:themeColor="text1"/>
                <w:sz w:val="18"/>
                <w:szCs w:val="18"/>
                <w:lang w:val="en-US"/>
              </w:rPr>
            </w:pPr>
          </w:p>
          <w:p w14:paraId="7798AFFC" w14:textId="77777777" w:rsidR="00AD676C" w:rsidRPr="00852734" w:rsidRDefault="00AD676C" w:rsidP="00ED4DE5">
            <w:pPr>
              <w:spacing w:after="0"/>
              <w:rPr>
                <w:rFonts w:asciiTheme="minorHAnsi" w:hAnsiTheme="minorHAnsi" w:cstheme="minorHAnsi"/>
                <w:b/>
                <w:color w:val="000000" w:themeColor="text1"/>
                <w:sz w:val="18"/>
                <w:szCs w:val="18"/>
                <w:lang w:val="en-US"/>
              </w:rPr>
            </w:pPr>
          </w:p>
          <w:p w14:paraId="37A457A6" w14:textId="77777777" w:rsidR="00AD676C" w:rsidRPr="00852734" w:rsidRDefault="00AD676C" w:rsidP="00ED4DE5">
            <w:pPr>
              <w:spacing w:after="0"/>
              <w:rPr>
                <w:rFonts w:asciiTheme="minorHAnsi" w:hAnsiTheme="minorHAnsi" w:cstheme="minorHAnsi"/>
                <w:b/>
                <w:color w:val="000000" w:themeColor="text1"/>
                <w:sz w:val="18"/>
                <w:szCs w:val="18"/>
                <w:lang w:val="en-US"/>
              </w:rPr>
            </w:pPr>
            <w:r w:rsidRPr="00852734">
              <w:rPr>
                <w:rFonts w:asciiTheme="minorHAnsi" w:hAnsiTheme="minorHAnsi" w:cstheme="minorHAnsi"/>
                <w:b/>
                <w:color w:val="000000" w:themeColor="text1"/>
                <w:sz w:val="18"/>
                <w:szCs w:val="18"/>
                <w:lang w:val="en-US"/>
              </w:rPr>
              <w:t>20 000 USD</w:t>
            </w:r>
          </w:p>
          <w:p w14:paraId="36C353F2" w14:textId="2EAEB13E" w:rsidR="00AD676C" w:rsidRPr="00852734" w:rsidRDefault="00AD676C" w:rsidP="00ED4DE5">
            <w:pPr>
              <w:spacing w:after="0"/>
              <w:rPr>
                <w:rFonts w:asciiTheme="minorHAnsi" w:hAnsiTheme="minorHAnsi" w:cstheme="minorHAnsi"/>
                <w:b/>
                <w:color w:val="000000" w:themeColor="text1"/>
                <w:sz w:val="18"/>
                <w:szCs w:val="18"/>
                <w:lang w:val="en-US"/>
              </w:rPr>
            </w:pPr>
          </w:p>
          <w:p w14:paraId="7ED25303" w14:textId="4B20F37E" w:rsidR="00AD676C" w:rsidRDefault="00AD676C" w:rsidP="00ED4DE5">
            <w:pPr>
              <w:spacing w:after="0"/>
              <w:rPr>
                <w:rFonts w:asciiTheme="minorHAnsi" w:hAnsiTheme="minorHAnsi" w:cstheme="minorHAnsi"/>
                <w:b/>
                <w:color w:val="000000" w:themeColor="text1"/>
                <w:sz w:val="18"/>
                <w:szCs w:val="18"/>
                <w:lang w:val="en-US"/>
              </w:rPr>
            </w:pPr>
          </w:p>
          <w:p w14:paraId="4A2A096E" w14:textId="1CCAF25C" w:rsidR="00D5419F" w:rsidRDefault="00D5419F" w:rsidP="00ED4DE5">
            <w:pPr>
              <w:spacing w:after="0"/>
              <w:rPr>
                <w:rFonts w:asciiTheme="minorHAnsi" w:hAnsiTheme="minorHAnsi" w:cstheme="minorHAnsi"/>
                <w:b/>
                <w:color w:val="000000" w:themeColor="text1"/>
                <w:sz w:val="18"/>
                <w:szCs w:val="18"/>
                <w:lang w:val="en-US"/>
              </w:rPr>
            </w:pPr>
          </w:p>
          <w:p w14:paraId="30C069F9" w14:textId="51157FC5" w:rsidR="00DE7197" w:rsidRDefault="00DE7197" w:rsidP="00ED4DE5">
            <w:pPr>
              <w:spacing w:after="0"/>
              <w:rPr>
                <w:rFonts w:asciiTheme="minorHAnsi" w:hAnsiTheme="minorHAnsi" w:cstheme="minorHAnsi"/>
                <w:b/>
                <w:color w:val="000000" w:themeColor="text1"/>
                <w:sz w:val="18"/>
                <w:szCs w:val="18"/>
                <w:lang w:val="en-US"/>
              </w:rPr>
            </w:pPr>
          </w:p>
          <w:p w14:paraId="40D37B4A" w14:textId="0C2D8DBE" w:rsidR="00DE7197" w:rsidRDefault="00DE7197" w:rsidP="00ED4DE5">
            <w:pPr>
              <w:spacing w:after="0"/>
              <w:rPr>
                <w:rFonts w:asciiTheme="minorHAnsi" w:hAnsiTheme="minorHAnsi" w:cstheme="minorHAnsi"/>
                <w:b/>
                <w:color w:val="000000" w:themeColor="text1"/>
                <w:sz w:val="18"/>
                <w:szCs w:val="18"/>
                <w:lang w:val="en-US"/>
              </w:rPr>
            </w:pPr>
          </w:p>
          <w:p w14:paraId="4AA36CEB" w14:textId="0926B5E3" w:rsidR="00DE7197" w:rsidRDefault="00DE7197" w:rsidP="00ED4DE5">
            <w:pPr>
              <w:spacing w:after="0"/>
              <w:rPr>
                <w:rFonts w:asciiTheme="minorHAnsi" w:hAnsiTheme="minorHAnsi" w:cstheme="minorHAnsi"/>
                <w:b/>
                <w:color w:val="000000" w:themeColor="text1"/>
                <w:sz w:val="18"/>
                <w:szCs w:val="18"/>
                <w:lang w:val="en-US"/>
              </w:rPr>
            </w:pPr>
          </w:p>
          <w:p w14:paraId="2D1C71E6" w14:textId="6C13A80B" w:rsidR="00DE7197" w:rsidRDefault="00DE7197" w:rsidP="00ED4DE5">
            <w:pPr>
              <w:spacing w:after="0"/>
              <w:rPr>
                <w:rFonts w:asciiTheme="minorHAnsi" w:hAnsiTheme="minorHAnsi" w:cstheme="minorHAnsi"/>
                <w:b/>
                <w:color w:val="000000" w:themeColor="text1"/>
                <w:sz w:val="18"/>
                <w:szCs w:val="18"/>
                <w:lang w:val="en-US"/>
              </w:rPr>
            </w:pPr>
          </w:p>
          <w:p w14:paraId="4922A20F" w14:textId="74A3544F" w:rsidR="00DE7197" w:rsidRDefault="00DE7197" w:rsidP="00ED4DE5">
            <w:pPr>
              <w:spacing w:after="0"/>
              <w:rPr>
                <w:rFonts w:asciiTheme="minorHAnsi" w:hAnsiTheme="minorHAnsi" w:cstheme="minorHAnsi"/>
                <w:b/>
                <w:color w:val="000000" w:themeColor="text1"/>
                <w:sz w:val="18"/>
                <w:szCs w:val="18"/>
                <w:lang w:val="en-US"/>
              </w:rPr>
            </w:pPr>
          </w:p>
          <w:p w14:paraId="38E65090" w14:textId="6F424FA3" w:rsidR="00DE7197" w:rsidRDefault="00DE7197" w:rsidP="00ED4DE5">
            <w:pPr>
              <w:spacing w:after="0"/>
              <w:rPr>
                <w:rFonts w:asciiTheme="minorHAnsi" w:hAnsiTheme="minorHAnsi" w:cstheme="minorHAnsi"/>
                <w:b/>
                <w:color w:val="000000" w:themeColor="text1"/>
                <w:sz w:val="18"/>
                <w:szCs w:val="18"/>
                <w:lang w:val="en-US"/>
              </w:rPr>
            </w:pPr>
          </w:p>
          <w:p w14:paraId="5DF61B9F" w14:textId="019A58B4" w:rsidR="00DE7197" w:rsidRDefault="00DE7197" w:rsidP="00ED4DE5">
            <w:pPr>
              <w:spacing w:after="0"/>
              <w:rPr>
                <w:rFonts w:asciiTheme="minorHAnsi" w:hAnsiTheme="minorHAnsi" w:cstheme="minorHAnsi"/>
                <w:b/>
                <w:color w:val="000000" w:themeColor="text1"/>
                <w:sz w:val="18"/>
                <w:szCs w:val="18"/>
                <w:lang w:val="en-US"/>
              </w:rPr>
            </w:pPr>
          </w:p>
          <w:p w14:paraId="1949A312" w14:textId="218DDA86" w:rsidR="00DE7197" w:rsidRDefault="00DE7197" w:rsidP="00ED4DE5">
            <w:pPr>
              <w:spacing w:after="0"/>
              <w:rPr>
                <w:rFonts w:asciiTheme="minorHAnsi" w:hAnsiTheme="minorHAnsi" w:cstheme="minorHAnsi"/>
                <w:b/>
                <w:color w:val="000000" w:themeColor="text1"/>
                <w:sz w:val="18"/>
                <w:szCs w:val="18"/>
                <w:lang w:val="en-US"/>
              </w:rPr>
            </w:pPr>
          </w:p>
          <w:p w14:paraId="5A051BDF" w14:textId="7171F7F7" w:rsidR="00DE7197" w:rsidRDefault="00DE7197" w:rsidP="00ED4DE5">
            <w:pPr>
              <w:spacing w:after="0"/>
              <w:rPr>
                <w:rFonts w:asciiTheme="minorHAnsi" w:hAnsiTheme="minorHAnsi" w:cstheme="minorHAnsi"/>
                <w:b/>
                <w:color w:val="000000" w:themeColor="text1"/>
                <w:sz w:val="18"/>
                <w:szCs w:val="18"/>
                <w:lang w:val="en-US"/>
              </w:rPr>
            </w:pPr>
          </w:p>
          <w:p w14:paraId="3C42BE42" w14:textId="2470629E" w:rsidR="00DE7197" w:rsidRDefault="00DE7197" w:rsidP="00ED4DE5">
            <w:pPr>
              <w:spacing w:after="0"/>
              <w:rPr>
                <w:rFonts w:asciiTheme="minorHAnsi" w:hAnsiTheme="minorHAnsi" w:cstheme="minorHAnsi"/>
                <w:b/>
                <w:color w:val="000000" w:themeColor="text1"/>
                <w:sz w:val="18"/>
                <w:szCs w:val="18"/>
                <w:lang w:val="en-US"/>
              </w:rPr>
            </w:pPr>
          </w:p>
          <w:p w14:paraId="06841075" w14:textId="5173E11A" w:rsidR="00DE7197" w:rsidRDefault="00DE7197" w:rsidP="00ED4DE5">
            <w:pPr>
              <w:spacing w:after="0"/>
              <w:rPr>
                <w:rFonts w:asciiTheme="minorHAnsi" w:hAnsiTheme="minorHAnsi" w:cstheme="minorHAnsi"/>
                <w:b/>
                <w:color w:val="000000" w:themeColor="text1"/>
                <w:sz w:val="18"/>
                <w:szCs w:val="18"/>
                <w:lang w:val="en-US"/>
              </w:rPr>
            </w:pPr>
          </w:p>
          <w:p w14:paraId="658F8F2A" w14:textId="484D2ABD" w:rsidR="00DE7197" w:rsidRDefault="00DE7197" w:rsidP="00ED4DE5">
            <w:pPr>
              <w:spacing w:after="0"/>
              <w:rPr>
                <w:rFonts w:asciiTheme="minorHAnsi" w:hAnsiTheme="minorHAnsi" w:cstheme="minorHAnsi"/>
                <w:b/>
                <w:color w:val="000000" w:themeColor="text1"/>
                <w:sz w:val="18"/>
                <w:szCs w:val="18"/>
                <w:lang w:val="en-US"/>
              </w:rPr>
            </w:pPr>
          </w:p>
          <w:p w14:paraId="536D7DB5" w14:textId="561C54DE" w:rsidR="00DE7197" w:rsidRDefault="00DE7197" w:rsidP="00ED4DE5">
            <w:pPr>
              <w:spacing w:after="0"/>
              <w:rPr>
                <w:rFonts w:asciiTheme="minorHAnsi" w:hAnsiTheme="minorHAnsi" w:cstheme="minorHAnsi"/>
                <w:b/>
                <w:color w:val="000000" w:themeColor="text1"/>
                <w:sz w:val="18"/>
                <w:szCs w:val="18"/>
                <w:lang w:val="en-US"/>
              </w:rPr>
            </w:pPr>
          </w:p>
          <w:p w14:paraId="17F0A377" w14:textId="29004ECE" w:rsidR="00DE7197" w:rsidRDefault="00DE7197" w:rsidP="00ED4DE5">
            <w:pPr>
              <w:spacing w:after="0"/>
              <w:rPr>
                <w:rFonts w:asciiTheme="minorHAnsi" w:hAnsiTheme="minorHAnsi" w:cstheme="minorHAnsi"/>
                <w:b/>
                <w:color w:val="000000" w:themeColor="text1"/>
                <w:sz w:val="18"/>
                <w:szCs w:val="18"/>
                <w:lang w:val="en-US"/>
              </w:rPr>
            </w:pPr>
          </w:p>
          <w:p w14:paraId="0BDC10B4" w14:textId="23B5318B" w:rsidR="00DE7197" w:rsidRDefault="00DE7197" w:rsidP="00ED4DE5">
            <w:pPr>
              <w:spacing w:after="0"/>
              <w:rPr>
                <w:rFonts w:asciiTheme="minorHAnsi" w:hAnsiTheme="minorHAnsi" w:cstheme="minorHAnsi"/>
                <w:b/>
                <w:color w:val="000000" w:themeColor="text1"/>
                <w:sz w:val="18"/>
                <w:szCs w:val="18"/>
                <w:lang w:val="en-US"/>
              </w:rPr>
            </w:pPr>
          </w:p>
          <w:p w14:paraId="793A6BE6" w14:textId="36D9B106" w:rsidR="00DE7197" w:rsidRDefault="00DE7197" w:rsidP="00ED4DE5">
            <w:pPr>
              <w:spacing w:after="0"/>
              <w:rPr>
                <w:rFonts w:asciiTheme="minorHAnsi" w:hAnsiTheme="minorHAnsi" w:cstheme="minorHAnsi"/>
                <w:b/>
                <w:color w:val="000000" w:themeColor="text1"/>
                <w:sz w:val="18"/>
                <w:szCs w:val="18"/>
                <w:lang w:val="en-US"/>
              </w:rPr>
            </w:pPr>
          </w:p>
          <w:p w14:paraId="5868F7AA" w14:textId="04A7F15C" w:rsidR="00DE7197" w:rsidRDefault="00DE7197" w:rsidP="00ED4DE5">
            <w:pPr>
              <w:spacing w:after="0"/>
              <w:rPr>
                <w:rFonts w:asciiTheme="minorHAnsi" w:hAnsiTheme="minorHAnsi" w:cstheme="minorHAnsi"/>
                <w:b/>
                <w:color w:val="000000" w:themeColor="text1"/>
                <w:sz w:val="18"/>
                <w:szCs w:val="18"/>
                <w:lang w:val="en-US"/>
              </w:rPr>
            </w:pPr>
          </w:p>
          <w:p w14:paraId="39E3118A" w14:textId="770D0980" w:rsidR="00DE7197" w:rsidRDefault="00DE7197" w:rsidP="00ED4DE5">
            <w:pPr>
              <w:spacing w:after="0"/>
              <w:rPr>
                <w:rFonts w:asciiTheme="minorHAnsi" w:hAnsiTheme="minorHAnsi" w:cstheme="minorHAnsi"/>
                <w:b/>
                <w:color w:val="000000" w:themeColor="text1"/>
                <w:sz w:val="18"/>
                <w:szCs w:val="18"/>
                <w:lang w:val="en-US"/>
              </w:rPr>
            </w:pPr>
          </w:p>
          <w:p w14:paraId="4A325C79" w14:textId="502929AA" w:rsidR="00DE7197" w:rsidRDefault="00DE7197" w:rsidP="00ED4DE5">
            <w:pPr>
              <w:spacing w:after="0"/>
              <w:rPr>
                <w:rFonts w:asciiTheme="minorHAnsi" w:hAnsiTheme="minorHAnsi" w:cstheme="minorHAnsi"/>
                <w:b/>
                <w:color w:val="000000" w:themeColor="text1"/>
                <w:sz w:val="18"/>
                <w:szCs w:val="18"/>
                <w:lang w:val="en-US"/>
              </w:rPr>
            </w:pPr>
          </w:p>
          <w:p w14:paraId="5630481B" w14:textId="29AED9A0" w:rsidR="00DE7197" w:rsidRDefault="00DE7197" w:rsidP="00ED4DE5">
            <w:pPr>
              <w:spacing w:after="0"/>
              <w:rPr>
                <w:rFonts w:asciiTheme="minorHAnsi" w:hAnsiTheme="minorHAnsi" w:cstheme="minorHAnsi"/>
                <w:b/>
                <w:color w:val="000000" w:themeColor="text1"/>
                <w:sz w:val="18"/>
                <w:szCs w:val="18"/>
                <w:lang w:val="en-US"/>
              </w:rPr>
            </w:pPr>
          </w:p>
          <w:p w14:paraId="33DFAA3D" w14:textId="40FC4F30" w:rsidR="00DE7197" w:rsidRDefault="00DE7197" w:rsidP="00ED4DE5">
            <w:pPr>
              <w:spacing w:after="0"/>
              <w:rPr>
                <w:rFonts w:asciiTheme="minorHAnsi" w:hAnsiTheme="minorHAnsi" w:cstheme="minorHAnsi"/>
                <w:b/>
                <w:color w:val="000000" w:themeColor="text1"/>
                <w:sz w:val="18"/>
                <w:szCs w:val="18"/>
                <w:lang w:val="en-US"/>
              </w:rPr>
            </w:pPr>
          </w:p>
          <w:p w14:paraId="2A76AC5F" w14:textId="77777777" w:rsidR="00DE7197" w:rsidRPr="00852734" w:rsidRDefault="00DE7197" w:rsidP="00ED4DE5">
            <w:pPr>
              <w:spacing w:after="0"/>
              <w:rPr>
                <w:rFonts w:asciiTheme="minorHAnsi" w:hAnsiTheme="minorHAnsi" w:cstheme="minorHAnsi"/>
                <w:b/>
                <w:color w:val="000000" w:themeColor="text1"/>
                <w:sz w:val="18"/>
                <w:szCs w:val="18"/>
                <w:lang w:val="en-US"/>
              </w:rPr>
            </w:pPr>
          </w:p>
          <w:p w14:paraId="664319AC" w14:textId="46613A5B" w:rsidR="00AD676C" w:rsidRPr="00852734" w:rsidRDefault="00AD676C" w:rsidP="00ED4DE5">
            <w:pPr>
              <w:spacing w:after="0"/>
              <w:rPr>
                <w:rFonts w:asciiTheme="minorHAnsi" w:hAnsiTheme="minorHAnsi" w:cstheme="minorHAnsi"/>
                <w:b/>
                <w:color w:val="000000" w:themeColor="text1"/>
                <w:sz w:val="18"/>
                <w:szCs w:val="18"/>
                <w:lang w:val="en-US"/>
              </w:rPr>
            </w:pPr>
          </w:p>
        </w:tc>
      </w:tr>
      <w:tr w:rsidR="00821AD4" w:rsidRPr="00F76103" w14:paraId="2EC12FA6" w14:textId="77777777" w:rsidTr="00375728">
        <w:trPr>
          <w:trHeight w:val="551"/>
        </w:trPr>
        <w:tc>
          <w:tcPr>
            <w:tcW w:w="16274" w:type="dxa"/>
            <w:gridSpan w:val="9"/>
            <w:shd w:val="clear" w:color="auto" w:fill="F2F2F2" w:themeFill="background1" w:themeFillShade="F2"/>
          </w:tcPr>
          <w:p w14:paraId="1E39D32C" w14:textId="77777777" w:rsidR="00F0599F" w:rsidRDefault="00F0599F" w:rsidP="002919FE">
            <w:pPr>
              <w:jc w:val="center"/>
              <w:rPr>
                <w:rFonts w:ascii="Calibri" w:hAnsi="Calibri"/>
                <w:b/>
                <w:color w:val="000000" w:themeColor="text1"/>
                <w:sz w:val="16"/>
                <w:szCs w:val="18"/>
              </w:rPr>
            </w:pPr>
          </w:p>
          <w:p w14:paraId="32241EDF" w14:textId="123BB232" w:rsidR="00821AD4" w:rsidRPr="00F0599F" w:rsidRDefault="00375728" w:rsidP="00F0599F">
            <w:pPr>
              <w:jc w:val="right"/>
              <w:rPr>
                <w:rFonts w:ascii="Calibri" w:hAnsi="Calibri"/>
                <w:b/>
                <w:color w:val="000000" w:themeColor="text1"/>
                <w:szCs w:val="22"/>
              </w:rPr>
            </w:pPr>
            <w:r>
              <w:rPr>
                <w:rFonts w:ascii="Calibri" w:hAnsi="Calibri"/>
                <w:b/>
                <w:color w:val="000000" w:themeColor="text1"/>
                <w:szCs w:val="22"/>
              </w:rPr>
              <w:t xml:space="preserve">TOTAL PILIER </w:t>
            </w:r>
            <w:proofErr w:type="gramStart"/>
            <w:r>
              <w:rPr>
                <w:rFonts w:ascii="Calibri" w:hAnsi="Calibri"/>
                <w:b/>
                <w:color w:val="000000" w:themeColor="text1"/>
                <w:szCs w:val="22"/>
              </w:rPr>
              <w:t>II :</w:t>
            </w:r>
            <w:proofErr w:type="gramEnd"/>
            <w:r>
              <w:rPr>
                <w:rFonts w:ascii="Calibri" w:hAnsi="Calibri"/>
                <w:b/>
                <w:color w:val="000000" w:themeColor="text1"/>
                <w:szCs w:val="22"/>
              </w:rPr>
              <w:t xml:space="preserve">  1 520 0</w:t>
            </w:r>
            <w:r w:rsidR="00821AD4" w:rsidRPr="00F0599F">
              <w:rPr>
                <w:rFonts w:ascii="Calibri" w:hAnsi="Calibri"/>
                <w:b/>
                <w:color w:val="000000" w:themeColor="text1"/>
                <w:szCs w:val="22"/>
              </w:rPr>
              <w:t>00 USD</w:t>
            </w:r>
          </w:p>
        </w:tc>
      </w:tr>
      <w:tr w:rsidR="00821AD4" w:rsidRPr="0085722C" w14:paraId="156572D7" w14:textId="77777777" w:rsidTr="00375728">
        <w:tc>
          <w:tcPr>
            <w:tcW w:w="16274" w:type="dxa"/>
            <w:gridSpan w:val="9"/>
            <w:shd w:val="clear" w:color="auto" w:fill="2F5496" w:themeFill="accent1" w:themeFillShade="BF"/>
          </w:tcPr>
          <w:p w14:paraId="64BBD84A" w14:textId="4528928B" w:rsidR="00821AD4" w:rsidRPr="00754F35" w:rsidRDefault="00821AD4" w:rsidP="00821AD4">
            <w:pPr>
              <w:jc w:val="center"/>
              <w:rPr>
                <w:rFonts w:ascii="Calibri" w:hAnsi="Calibri"/>
                <w:b/>
                <w:szCs w:val="22"/>
                <w:lang w:val="fr-FR"/>
              </w:rPr>
            </w:pPr>
            <w:r w:rsidRPr="00754F35">
              <w:rPr>
                <w:rFonts w:asciiTheme="minorHAnsi" w:hAnsiTheme="minorHAnsi"/>
                <w:b/>
                <w:color w:val="FFFFFF" w:themeColor="background1"/>
                <w:szCs w:val="22"/>
                <w:lang w:val="fr-FR"/>
              </w:rPr>
              <w:t>PILIER III : AUTONOMISATION ET ENGAGEMENT SOCIAL DES FEMMES</w:t>
            </w:r>
          </w:p>
        </w:tc>
      </w:tr>
      <w:tr w:rsidR="00477BC6" w:rsidRPr="002919FE" w14:paraId="56EC6125" w14:textId="77777777" w:rsidTr="00375728">
        <w:trPr>
          <w:trHeight w:val="225"/>
        </w:trPr>
        <w:tc>
          <w:tcPr>
            <w:tcW w:w="2240" w:type="dxa"/>
            <w:shd w:val="clear" w:color="auto" w:fill="F2F2F2" w:themeFill="background1" w:themeFillShade="F2"/>
          </w:tcPr>
          <w:p w14:paraId="66ED325D" w14:textId="6B49ADD3" w:rsidR="00AD676C" w:rsidRPr="002919FE" w:rsidRDefault="00AD676C" w:rsidP="00674495">
            <w:pPr>
              <w:shd w:val="clear" w:color="auto" w:fill="F2F2F2" w:themeFill="background1" w:themeFillShade="F2"/>
              <w:spacing w:after="0"/>
              <w:rPr>
                <w:rFonts w:asciiTheme="minorHAnsi" w:hAnsiTheme="minorHAnsi" w:cstheme="minorHAnsi"/>
                <w:b/>
                <w:color w:val="000000" w:themeColor="text1"/>
                <w:sz w:val="18"/>
                <w:szCs w:val="18"/>
                <w:lang w:val="fr-FR"/>
              </w:rPr>
            </w:pPr>
            <w:r w:rsidRPr="002919FE">
              <w:rPr>
                <w:rFonts w:asciiTheme="minorHAnsi" w:hAnsiTheme="minorHAnsi" w:cstheme="minorHAnsi"/>
                <w:b/>
                <w:color w:val="000000" w:themeColor="text1"/>
                <w:sz w:val="18"/>
                <w:szCs w:val="18"/>
                <w:lang w:val="fr-FR"/>
              </w:rPr>
              <w:t>Produit 3</w:t>
            </w:r>
            <w:r w:rsidR="002919FE" w:rsidRPr="002919FE">
              <w:rPr>
                <w:rFonts w:asciiTheme="minorHAnsi" w:hAnsiTheme="minorHAnsi" w:cstheme="minorHAnsi"/>
                <w:b/>
                <w:color w:val="000000" w:themeColor="text1"/>
                <w:sz w:val="18"/>
                <w:szCs w:val="18"/>
                <w:lang w:val="fr-FR"/>
              </w:rPr>
              <w:t xml:space="preserve"> : </w:t>
            </w:r>
          </w:p>
          <w:p w14:paraId="2FB2CF8C" w14:textId="77777777" w:rsidR="00AD676C" w:rsidRPr="002919FE" w:rsidRDefault="00AD676C" w:rsidP="00674495">
            <w:pPr>
              <w:shd w:val="clear" w:color="auto" w:fill="F2F2F2" w:themeFill="background1" w:themeFillShade="F2"/>
              <w:spacing w:after="0"/>
              <w:rPr>
                <w:rFonts w:asciiTheme="minorHAnsi" w:hAnsiTheme="minorHAnsi" w:cstheme="minorHAnsi"/>
                <w:b/>
                <w:bCs/>
                <w:sz w:val="18"/>
                <w:szCs w:val="18"/>
                <w:lang w:val="fr-FR"/>
              </w:rPr>
            </w:pPr>
            <w:r w:rsidRPr="002919FE">
              <w:rPr>
                <w:rFonts w:asciiTheme="minorHAnsi" w:hAnsiTheme="minorHAnsi" w:cstheme="minorHAnsi"/>
                <w:b/>
                <w:bCs/>
                <w:sz w:val="18"/>
                <w:szCs w:val="18"/>
                <w:lang w:val="fr-FR"/>
              </w:rPr>
              <w:t xml:space="preserve">Les femmes s’organisent et s’impliquent activement dans la prévention et la réponse à l’extrémisme violent dans les </w:t>
            </w:r>
            <w:r w:rsidRPr="002919FE">
              <w:rPr>
                <w:rFonts w:asciiTheme="minorHAnsi" w:hAnsiTheme="minorHAnsi" w:cstheme="minorHAnsi"/>
                <w:b/>
                <w:bCs/>
                <w:sz w:val="18"/>
                <w:szCs w:val="18"/>
                <w:lang w:val="fr-FR"/>
              </w:rPr>
              <w:lastRenderedPageBreak/>
              <w:t>communautés</w:t>
            </w:r>
            <w:r w:rsidRPr="002919FE">
              <w:rPr>
                <w:rFonts w:asciiTheme="minorHAnsi" w:hAnsiTheme="minorHAnsi" w:cstheme="minorHAnsi"/>
                <w:b/>
                <w:sz w:val="18"/>
                <w:szCs w:val="18"/>
                <w:lang w:val="fr-FR"/>
              </w:rPr>
              <w:br/>
            </w:r>
          </w:p>
          <w:p w14:paraId="5223CEC3" w14:textId="77777777" w:rsidR="00AD676C" w:rsidRPr="002919FE" w:rsidRDefault="00AD676C" w:rsidP="00674495">
            <w:pPr>
              <w:pStyle w:val="Corpsdetexte3"/>
              <w:spacing w:after="0"/>
              <w:jc w:val="left"/>
              <w:rPr>
                <w:rFonts w:asciiTheme="minorHAnsi" w:hAnsiTheme="minorHAnsi" w:cstheme="minorHAnsi"/>
                <w:b/>
                <w:sz w:val="18"/>
                <w:szCs w:val="18"/>
                <w:lang w:val="fr-FR"/>
              </w:rPr>
            </w:pPr>
          </w:p>
          <w:p w14:paraId="42BFEAB4" w14:textId="77777777" w:rsidR="00AD676C" w:rsidRPr="00754F35" w:rsidRDefault="00AD676C" w:rsidP="00674495">
            <w:pPr>
              <w:spacing w:after="0"/>
              <w:jc w:val="center"/>
              <w:rPr>
                <w:rFonts w:asciiTheme="minorHAnsi" w:hAnsiTheme="minorHAnsi" w:cstheme="minorHAnsi"/>
                <w:b/>
                <w:bCs/>
                <w:sz w:val="18"/>
                <w:szCs w:val="18"/>
                <w:lang w:val="fr-FR"/>
              </w:rPr>
            </w:pPr>
          </w:p>
          <w:p w14:paraId="579BD7C7" w14:textId="77777777" w:rsidR="00AD676C" w:rsidRPr="00754F35" w:rsidRDefault="00AD676C" w:rsidP="00674495">
            <w:pPr>
              <w:spacing w:after="0"/>
              <w:jc w:val="center"/>
              <w:rPr>
                <w:rFonts w:asciiTheme="minorHAnsi" w:hAnsiTheme="minorHAnsi" w:cstheme="minorHAnsi"/>
                <w:b/>
                <w:bCs/>
                <w:sz w:val="18"/>
                <w:szCs w:val="18"/>
                <w:lang w:val="fr-FR"/>
              </w:rPr>
            </w:pPr>
          </w:p>
          <w:p w14:paraId="10B1C5B6" w14:textId="77777777" w:rsidR="00AD676C" w:rsidRPr="00754F35" w:rsidRDefault="00AD676C" w:rsidP="00674495">
            <w:pPr>
              <w:spacing w:after="0"/>
              <w:jc w:val="center"/>
              <w:rPr>
                <w:rFonts w:asciiTheme="minorHAnsi" w:hAnsiTheme="minorHAnsi" w:cstheme="minorHAnsi"/>
                <w:b/>
                <w:bCs/>
                <w:sz w:val="18"/>
                <w:szCs w:val="18"/>
                <w:lang w:val="fr-FR"/>
              </w:rPr>
            </w:pPr>
          </w:p>
          <w:p w14:paraId="0EFA977C" w14:textId="77777777" w:rsidR="00AD676C" w:rsidRPr="00754F35" w:rsidRDefault="00AD676C" w:rsidP="00674495">
            <w:pPr>
              <w:spacing w:after="0"/>
              <w:jc w:val="center"/>
              <w:rPr>
                <w:rFonts w:asciiTheme="minorHAnsi" w:hAnsiTheme="minorHAnsi" w:cstheme="minorHAnsi"/>
                <w:b/>
                <w:bCs/>
                <w:sz w:val="18"/>
                <w:szCs w:val="18"/>
                <w:lang w:val="fr-FR"/>
              </w:rPr>
            </w:pPr>
          </w:p>
          <w:p w14:paraId="3E9224A6" w14:textId="77777777" w:rsidR="00AD676C" w:rsidRPr="002919FE" w:rsidRDefault="00AD676C" w:rsidP="00674495">
            <w:pPr>
              <w:pStyle w:val="WW-BodyText2"/>
              <w:suppressAutoHyphens w:val="0"/>
              <w:rPr>
                <w:rFonts w:asciiTheme="minorHAnsi" w:hAnsiTheme="minorHAnsi" w:cstheme="minorHAnsi"/>
                <w:sz w:val="18"/>
                <w:szCs w:val="18"/>
                <w:lang w:val="fr-FR"/>
              </w:rPr>
            </w:pPr>
          </w:p>
          <w:p w14:paraId="0794BB6A" w14:textId="77777777" w:rsidR="00AD676C" w:rsidRPr="002919FE" w:rsidRDefault="00AD676C" w:rsidP="00674495">
            <w:pPr>
              <w:pStyle w:val="WW-BodyText2"/>
              <w:suppressAutoHyphens w:val="0"/>
              <w:jc w:val="center"/>
              <w:rPr>
                <w:rFonts w:asciiTheme="minorHAnsi" w:hAnsiTheme="minorHAnsi" w:cstheme="minorHAnsi"/>
                <w:sz w:val="18"/>
                <w:szCs w:val="18"/>
                <w:lang w:val="fr-FR"/>
              </w:rPr>
            </w:pPr>
          </w:p>
          <w:p w14:paraId="6FE69371" w14:textId="77777777" w:rsidR="00AD676C" w:rsidRPr="002919FE" w:rsidRDefault="00AD676C" w:rsidP="00674495">
            <w:pPr>
              <w:pStyle w:val="WW-BodyText2"/>
              <w:suppressAutoHyphens w:val="0"/>
              <w:rPr>
                <w:rFonts w:asciiTheme="minorHAnsi" w:hAnsiTheme="minorHAnsi" w:cstheme="minorHAnsi"/>
                <w:sz w:val="18"/>
                <w:szCs w:val="18"/>
                <w:lang w:val="fr-FR"/>
              </w:rPr>
            </w:pPr>
          </w:p>
        </w:tc>
        <w:tc>
          <w:tcPr>
            <w:tcW w:w="2127" w:type="dxa"/>
          </w:tcPr>
          <w:p w14:paraId="1496230E" w14:textId="40333962" w:rsidR="002919FE" w:rsidRPr="002919FE" w:rsidRDefault="002919FE" w:rsidP="002919FE">
            <w:pPr>
              <w:pStyle w:val="Corpsdetexte3"/>
              <w:shd w:val="clear" w:color="auto" w:fill="F2F2F2" w:themeFill="background1" w:themeFillShade="F2"/>
              <w:spacing w:after="0"/>
              <w:jc w:val="left"/>
              <w:rPr>
                <w:rFonts w:asciiTheme="minorHAnsi" w:hAnsiTheme="minorHAnsi" w:cstheme="minorHAnsi"/>
                <w:b/>
                <w:sz w:val="18"/>
                <w:szCs w:val="18"/>
                <w:lang w:val="fr-FR"/>
              </w:rPr>
            </w:pPr>
            <w:r w:rsidRPr="005B2BAA">
              <w:rPr>
                <w:rFonts w:asciiTheme="minorHAnsi" w:hAnsiTheme="minorHAnsi" w:cstheme="minorHAnsi"/>
                <w:b/>
                <w:sz w:val="18"/>
                <w:szCs w:val="18"/>
                <w:lang w:val="fr-FR"/>
              </w:rPr>
              <w:lastRenderedPageBreak/>
              <w:t xml:space="preserve">Indicateur 3.1 : </w:t>
            </w:r>
            <w:r w:rsidRPr="005B2BAA">
              <w:rPr>
                <w:rFonts w:asciiTheme="minorHAnsi" w:hAnsiTheme="minorHAnsi" w:cstheme="minorHAnsi"/>
                <w:sz w:val="18"/>
                <w:szCs w:val="18"/>
                <w:lang w:val="fr-FR"/>
              </w:rPr>
              <w:t>Niveau de participation des femmes dans la prévention de l’extrémisme violent au niveau local.</w:t>
            </w:r>
          </w:p>
          <w:p w14:paraId="7616E184" w14:textId="5E92EAE6" w:rsidR="00280C8C" w:rsidRPr="002919FE" w:rsidRDefault="00280C8C" w:rsidP="002919FE">
            <w:pPr>
              <w:pStyle w:val="Corpsdetexte3"/>
              <w:spacing w:after="0"/>
              <w:jc w:val="left"/>
              <w:rPr>
                <w:rFonts w:asciiTheme="minorHAnsi" w:hAnsiTheme="minorHAnsi" w:cstheme="minorHAnsi"/>
                <w:sz w:val="18"/>
                <w:szCs w:val="18"/>
                <w:lang w:val="fr-FR"/>
              </w:rPr>
            </w:pPr>
          </w:p>
          <w:p w14:paraId="723DF5F7" w14:textId="1DAA684C" w:rsidR="002919FE" w:rsidRPr="002919FE" w:rsidRDefault="002919FE" w:rsidP="002919FE">
            <w:pPr>
              <w:pStyle w:val="Corpsdetexte3"/>
              <w:spacing w:after="0"/>
              <w:jc w:val="left"/>
              <w:rPr>
                <w:rFonts w:asciiTheme="minorHAnsi" w:hAnsiTheme="minorHAnsi" w:cstheme="minorHAnsi"/>
                <w:b/>
                <w:sz w:val="18"/>
                <w:szCs w:val="18"/>
                <w:lang w:val="fr-FR"/>
              </w:rPr>
            </w:pPr>
            <w:r w:rsidRPr="002919FE">
              <w:rPr>
                <w:rFonts w:asciiTheme="minorHAnsi" w:hAnsiTheme="minorHAnsi" w:cstheme="minorHAnsi"/>
                <w:b/>
                <w:sz w:val="18"/>
                <w:szCs w:val="18"/>
                <w:lang w:val="fr-FR"/>
              </w:rPr>
              <w:lastRenderedPageBreak/>
              <w:t xml:space="preserve">Indicateur 3.2 : </w:t>
            </w:r>
            <w:r w:rsidRPr="002919FE">
              <w:rPr>
                <w:rFonts w:asciiTheme="minorHAnsi" w:hAnsiTheme="minorHAnsi" w:cstheme="minorHAnsi"/>
                <w:sz w:val="18"/>
                <w:szCs w:val="18"/>
                <w:lang w:val="fr-FR"/>
              </w:rPr>
              <w:t>Capacité des leaders d’organisations féminines à engager des actions communautaires pour prévenir l’extrémisme violent au niveau local.</w:t>
            </w:r>
          </w:p>
          <w:p w14:paraId="0AA0E013" w14:textId="77777777" w:rsidR="002919FE" w:rsidRPr="002919FE" w:rsidRDefault="002919FE" w:rsidP="002919FE">
            <w:pPr>
              <w:spacing w:after="0"/>
              <w:jc w:val="center"/>
              <w:rPr>
                <w:rFonts w:asciiTheme="minorHAnsi" w:hAnsiTheme="minorHAnsi" w:cstheme="minorHAnsi"/>
                <w:b/>
                <w:bCs/>
                <w:sz w:val="18"/>
                <w:szCs w:val="18"/>
                <w:lang w:val="fr-FR"/>
              </w:rPr>
            </w:pPr>
          </w:p>
          <w:p w14:paraId="58C0EABA" w14:textId="1C9DDEF1" w:rsidR="002919FE" w:rsidRPr="002919FE" w:rsidRDefault="002919FE" w:rsidP="002919FE">
            <w:pPr>
              <w:pStyle w:val="Corpsdetexte3"/>
              <w:spacing w:after="0"/>
              <w:jc w:val="left"/>
              <w:rPr>
                <w:rFonts w:asciiTheme="minorHAnsi" w:hAnsiTheme="minorHAnsi" w:cstheme="minorHAnsi"/>
                <w:b/>
                <w:sz w:val="18"/>
                <w:szCs w:val="18"/>
                <w:lang w:val="fr-FR"/>
              </w:rPr>
            </w:pPr>
            <w:r w:rsidRPr="002919FE">
              <w:rPr>
                <w:rFonts w:asciiTheme="minorHAnsi" w:hAnsiTheme="minorHAnsi" w:cstheme="minorHAnsi"/>
                <w:b/>
                <w:sz w:val="18"/>
                <w:szCs w:val="18"/>
                <w:lang w:val="fr-FR"/>
              </w:rPr>
              <w:t xml:space="preserve">Indicateur 3.3 : </w:t>
            </w:r>
            <w:r w:rsidRPr="002919FE">
              <w:rPr>
                <w:rFonts w:asciiTheme="minorHAnsi" w:hAnsiTheme="minorHAnsi" w:cstheme="minorHAnsi"/>
                <w:sz w:val="18"/>
                <w:szCs w:val="18"/>
                <w:lang w:val="fr-FR"/>
              </w:rPr>
              <w:t>Nombre de femmes organisées en groupement à intérêt économique (GIE).</w:t>
            </w:r>
          </w:p>
          <w:p w14:paraId="6201BD1B" w14:textId="77777777" w:rsidR="002919FE" w:rsidRPr="002919FE" w:rsidRDefault="002919FE" w:rsidP="002919FE">
            <w:pPr>
              <w:pStyle w:val="Corpsdetexte3"/>
              <w:spacing w:after="0"/>
              <w:jc w:val="left"/>
              <w:rPr>
                <w:rFonts w:asciiTheme="minorHAnsi" w:hAnsiTheme="minorHAnsi" w:cstheme="minorHAnsi"/>
                <w:sz w:val="18"/>
                <w:szCs w:val="18"/>
                <w:lang w:val="fr-FR"/>
              </w:rPr>
            </w:pPr>
          </w:p>
          <w:p w14:paraId="77C0AEA4" w14:textId="3E8D2306" w:rsidR="002919FE" w:rsidRPr="005B2BAA" w:rsidRDefault="002919FE" w:rsidP="002919FE">
            <w:pPr>
              <w:pStyle w:val="Corpsdetexte3"/>
              <w:spacing w:after="0"/>
              <w:jc w:val="left"/>
              <w:rPr>
                <w:rFonts w:asciiTheme="minorHAnsi" w:hAnsiTheme="minorHAnsi" w:cstheme="minorHAnsi"/>
                <w:b/>
                <w:sz w:val="18"/>
                <w:szCs w:val="18"/>
                <w:lang w:val="fr-FR"/>
              </w:rPr>
            </w:pPr>
            <w:r w:rsidRPr="005B2BAA">
              <w:rPr>
                <w:rFonts w:asciiTheme="minorHAnsi" w:hAnsiTheme="minorHAnsi" w:cstheme="minorHAnsi"/>
                <w:b/>
                <w:sz w:val="18"/>
                <w:szCs w:val="18"/>
                <w:lang w:val="fr-FR"/>
              </w:rPr>
              <w:t xml:space="preserve">Indicateur 3.4 : </w:t>
            </w:r>
            <w:r w:rsidRPr="005B2BAA">
              <w:rPr>
                <w:rFonts w:asciiTheme="minorHAnsi" w:hAnsiTheme="minorHAnsi" w:cstheme="minorHAnsi"/>
                <w:sz w:val="18"/>
                <w:szCs w:val="18"/>
                <w:lang w:val="fr-FR"/>
              </w:rPr>
              <w:t>Niveau d’engagement social des femmes dans la prévention de la radicalisation</w:t>
            </w:r>
          </w:p>
          <w:p w14:paraId="0276B877" w14:textId="77777777" w:rsidR="002919FE" w:rsidRPr="005B2BAA" w:rsidRDefault="002919FE" w:rsidP="002919FE">
            <w:pPr>
              <w:pStyle w:val="Corpsdetexte3"/>
              <w:spacing w:after="0"/>
              <w:jc w:val="left"/>
              <w:rPr>
                <w:rFonts w:asciiTheme="minorHAnsi" w:hAnsiTheme="minorHAnsi" w:cstheme="minorHAnsi"/>
                <w:b/>
                <w:sz w:val="18"/>
                <w:szCs w:val="18"/>
                <w:lang w:val="fr-FR"/>
              </w:rPr>
            </w:pPr>
          </w:p>
          <w:p w14:paraId="123B32AD" w14:textId="61C9AF18" w:rsidR="002919FE" w:rsidRPr="002919FE" w:rsidRDefault="002919FE" w:rsidP="002919FE">
            <w:pPr>
              <w:pStyle w:val="Corpsdetexte3"/>
              <w:spacing w:after="0"/>
              <w:jc w:val="left"/>
              <w:rPr>
                <w:rFonts w:asciiTheme="minorHAnsi" w:hAnsiTheme="minorHAnsi" w:cstheme="minorHAnsi"/>
                <w:b/>
                <w:sz w:val="18"/>
                <w:szCs w:val="18"/>
                <w:lang w:val="fr-FR"/>
              </w:rPr>
            </w:pPr>
            <w:r w:rsidRPr="005B2BAA">
              <w:rPr>
                <w:rFonts w:asciiTheme="minorHAnsi" w:hAnsiTheme="minorHAnsi" w:cstheme="minorHAnsi"/>
                <w:b/>
                <w:sz w:val="18"/>
                <w:szCs w:val="18"/>
                <w:lang w:val="fr-FR"/>
              </w:rPr>
              <w:t xml:space="preserve">Indicateur 3.5 : </w:t>
            </w:r>
            <w:r w:rsidRPr="005B2BAA">
              <w:rPr>
                <w:rFonts w:asciiTheme="minorHAnsi" w:hAnsiTheme="minorHAnsi" w:cstheme="minorHAnsi"/>
                <w:sz w:val="18"/>
                <w:szCs w:val="18"/>
                <w:lang w:val="fr-FR"/>
              </w:rPr>
              <w:t>Statut social de la femme dans les instances de décision au niveau local et national.</w:t>
            </w:r>
          </w:p>
          <w:p w14:paraId="0EB8968E" w14:textId="77777777" w:rsidR="00AD676C" w:rsidRPr="002919FE" w:rsidRDefault="00AD676C" w:rsidP="002919FE">
            <w:pPr>
              <w:pStyle w:val="Corpsdetexte3"/>
              <w:spacing w:after="0"/>
              <w:jc w:val="left"/>
              <w:rPr>
                <w:rFonts w:asciiTheme="minorHAnsi" w:hAnsiTheme="minorHAnsi" w:cstheme="minorHAnsi"/>
                <w:b/>
                <w:color w:val="000000"/>
                <w:sz w:val="18"/>
                <w:szCs w:val="18"/>
                <w:u w:val="single"/>
                <w:lang w:val="fr-FR"/>
              </w:rPr>
            </w:pPr>
          </w:p>
        </w:tc>
        <w:tc>
          <w:tcPr>
            <w:tcW w:w="1417" w:type="dxa"/>
          </w:tcPr>
          <w:p w14:paraId="7CE31542" w14:textId="389DA7C8" w:rsidR="00CC4BB2" w:rsidRDefault="00CC4BB2"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lastRenderedPageBreak/>
              <w:t>Rapport d’activités</w:t>
            </w:r>
          </w:p>
          <w:p w14:paraId="78A9EF54" w14:textId="77777777" w:rsidR="00AD676C" w:rsidRDefault="00CC4BB2"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sidRPr="00CC4BB2">
              <w:rPr>
                <w:rFonts w:asciiTheme="minorHAnsi" w:hAnsiTheme="minorHAnsi" w:cstheme="minorHAnsi"/>
                <w:color w:val="000000"/>
                <w:sz w:val="18"/>
                <w:szCs w:val="18"/>
                <w:lang w:val="fr-FR"/>
              </w:rPr>
              <w:t>Rapport de formation</w:t>
            </w:r>
          </w:p>
          <w:p w14:paraId="108801C6" w14:textId="77777777" w:rsidR="00CC4BB2" w:rsidRDefault="00CC4BB2" w:rsidP="00CC4BB2">
            <w:pPr>
              <w:pStyle w:val="Corpsdetexte3"/>
              <w:spacing w:after="0"/>
              <w:jc w:val="left"/>
              <w:rPr>
                <w:rFonts w:asciiTheme="minorHAnsi" w:hAnsiTheme="minorHAnsi" w:cstheme="minorHAnsi"/>
                <w:color w:val="000000"/>
                <w:sz w:val="18"/>
                <w:szCs w:val="18"/>
                <w:lang w:val="fr-FR"/>
              </w:rPr>
            </w:pPr>
          </w:p>
          <w:p w14:paraId="2DD1FCA4" w14:textId="77777777" w:rsidR="00CC4BB2" w:rsidRDefault="00CC4BB2" w:rsidP="00CC4BB2">
            <w:pPr>
              <w:pStyle w:val="Corpsdetexte3"/>
              <w:spacing w:after="0"/>
              <w:jc w:val="left"/>
              <w:rPr>
                <w:rFonts w:asciiTheme="minorHAnsi" w:hAnsiTheme="minorHAnsi" w:cstheme="minorHAnsi"/>
                <w:color w:val="000000"/>
                <w:sz w:val="18"/>
                <w:szCs w:val="18"/>
                <w:lang w:val="fr-FR"/>
              </w:rPr>
            </w:pPr>
          </w:p>
          <w:p w14:paraId="08DAE1DB" w14:textId="77777777" w:rsidR="00CC4BB2" w:rsidRDefault="00CC4BB2"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lastRenderedPageBreak/>
              <w:t>Rapport d’activités</w:t>
            </w:r>
          </w:p>
          <w:p w14:paraId="5E0D64D5" w14:textId="77777777" w:rsidR="00CC4BB2" w:rsidRDefault="00CC4BB2"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sidRPr="00CC4BB2">
              <w:rPr>
                <w:rFonts w:asciiTheme="minorHAnsi" w:hAnsiTheme="minorHAnsi" w:cstheme="minorHAnsi"/>
                <w:color w:val="000000"/>
                <w:sz w:val="18"/>
                <w:szCs w:val="18"/>
                <w:lang w:val="fr-FR"/>
              </w:rPr>
              <w:t>Rapport de</w:t>
            </w:r>
            <w:r>
              <w:rPr>
                <w:rFonts w:asciiTheme="minorHAnsi" w:hAnsiTheme="minorHAnsi" w:cstheme="minorHAnsi"/>
                <w:color w:val="000000"/>
                <w:sz w:val="18"/>
                <w:szCs w:val="18"/>
                <w:lang w:val="fr-FR"/>
              </w:rPr>
              <w:t>s OSC</w:t>
            </w:r>
          </w:p>
          <w:p w14:paraId="0D9A7730" w14:textId="77777777" w:rsidR="00CC4BB2" w:rsidRDefault="00CC4BB2" w:rsidP="00CC4BB2">
            <w:pPr>
              <w:pStyle w:val="Corpsdetexte3"/>
              <w:spacing w:after="0"/>
              <w:jc w:val="left"/>
              <w:rPr>
                <w:rFonts w:asciiTheme="minorHAnsi" w:hAnsiTheme="minorHAnsi" w:cstheme="minorHAnsi"/>
                <w:color w:val="000000"/>
                <w:sz w:val="18"/>
                <w:szCs w:val="18"/>
                <w:lang w:val="fr-FR"/>
              </w:rPr>
            </w:pPr>
          </w:p>
          <w:p w14:paraId="55860709" w14:textId="77777777" w:rsidR="00CC4BB2" w:rsidRDefault="00CC4BB2" w:rsidP="00CC4BB2">
            <w:pPr>
              <w:pStyle w:val="Corpsdetexte3"/>
              <w:spacing w:after="0"/>
              <w:jc w:val="left"/>
              <w:rPr>
                <w:rFonts w:asciiTheme="minorHAnsi" w:hAnsiTheme="minorHAnsi" w:cstheme="minorHAnsi"/>
                <w:color w:val="000000"/>
                <w:sz w:val="18"/>
                <w:szCs w:val="18"/>
                <w:lang w:val="fr-FR"/>
              </w:rPr>
            </w:pPr>
          </w:p>
          <w:p w14:paraId="069373E7" w14:textId="77777777" w:rsidR="00CC4BB2" w:rsidRDefault="00CC4BB2" w:rsidP="00CC4BB2">
            <w:pPr>
              <w:pStyle w:val="Corpsdetexte3"/>
              <w:spacing w:after="0"/>
              <w:jc w:val="left"/>
              <w:rPr>
                <w:rFonts w:asciiTheme="minorHAnsi" w:hAnsiTheme="minorHAnsi" w:cstheme="minorHAnsi"/>
                <w:color w:val="000000"/>
                <w:sz w:val="18"/>
                <w:szCs w:val="18"/>
                <w:lang w:val="fr-FR"/>
              </w:rPr>
            </w:pPr>
          </w:p>
          <w:p w14:paraId="0B174B83" w14:textId="77777777" w:rsidR="00CC4BB2" w:rsidRDefault="00CC4BB2" w:rsidP="00CC4BB2">
            <w:pPr>
              <w:pStyle w:val="Corpsdetexte3"/>
              <w:spacing w:after="0"/>
              <w:jc w:val="left"/>
              <w:rPr>
                <w:rFonts w:asciiTheme="minorHAnsi" w:hAnsiTheme="minorHAnsi" w:cstheme="minorHAnsi"/>
                <w:color w:val="000000"/>
                <w:sz w:val="18"/>
                <w:szCs w:val="18"/>
                <w:lang w:val="fr-FR"/>
              </w:rPr>
            </w:pPr>
          </w:p>
          <w:p w14:paraId="39840A56" w14:textId="77777777" w:rsidR="00CC4BB2" w:rsidRDefault="00CC4BB2"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d’activités</w:t>
            </w:r>
          </w:p>
          <w:p w14:paraId="3048786D" w14:textId="77777777" w:rsidR="00CC4BB2" w:rsidRDefault="00CC4BB2" w:rsidP="00CC4BB2">
            <w:pPr>
              <w:pStyle w:val="Corpsdetexte3"/>
              <w:spacing w:after="0"/>
              <w:jc w:val="left"/>
              <w:rPr>
                <w:rFonts w:asciiTheme="minorHAnsi" w:hAnsiTheme="minorHAnsi" w:cstheme="minorHAnsi"/>
                <w:color w:val="000000"/>
                <w:sz w:val="18"/>
                <w:szCs w:val="18"/>
                <w:lang w:val="fr-FR"/>
              </w:rPr>
            </w:pPr>
          </w:p>
          <w:p w14:paraId="03436979" w14:textId="77777777" w:rsidR="00CC4BB2" w:rsidRDefault="00CC4BB2" w:rsidP="00CC4BB2">
            <w:pPr>
              <w:pStyle w:val="Corpsdetexte3"/>
              <w:spacing w:after="0"/>
              <w:jc w:val="left"/>
              <w:rPr>
                <w:rFonts w:asciiTheme="minorHAnsi" w:hAnsiTheme="minorHAnsi" w:cstheme="minorHAnsi"/>
                <w:color w:val="000000"/>
                <w:sz w:val="18"/>
                <w:szCs w:val="18"/>
                <w:lang w:val="fr-FR"/>
              </w:rPr>
            </w:pPr>
          </w:p>
          <w:p w14:paraId="0117CE69" w14:textId="77777777" w:rsidR="00CC4BB2" w:rsidRDefault="00CC4BB2" w:rsidP="00CC4BB2">
            <w:pPr>
              <w:pStyle w:val="Corpsdetexte3"/>
              <w:spacing w:after="0"/>
              <w:jc w:val="left"/>
              <w:rPr>
                <w:rFonts w:asciiTheme="minorHAnsi" w:hAnsiTheme="minorHAnsi" w:cstheme="minorHAnsi"/>
                <w:color w:val="000000"/>
                <w:sz w:val="18"/>
                <w:szCs w:val="18"/>
                <w:lang w:val="fr-FR"/>
              </w:rPr>
            </w:pPr>
          </w:p>
          <w:p w14:paraId="05150AA7" w14:textId="06C890E4" w:rsidR="00CC4BB2" w:rsidRDefault="00CC4BB2"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d’activités</w:t>
            </w:r>
          </w:p>
          <w:p w14:paraId="63F81F60" w14:textId="77777777" w:rsidR="00CC4BB2" w:rsidRDefault="00CC4BB2"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Données locales et régionales</w:t>
            </w:r>
          </w:p>
          <w:p w14:paraId="51EFBE35" w14:textId="77777777" w:rsidR="00CC4BB2" w:rsidRDefault="00CC4BB2" w:rsidP="00CC4BB2">
            <w:pPr>
              <w:pStyle w:val="Corpsdetexte3"/>
              <w:spacing w:after="0"/>
              <w:jc w:val="left"/>
              <w:rPr>
                <w:rFonts w:asciiTheme="minorHAnsi" w:hAnsiTheme="minorHAnsi" w:cstheme="minorHAnsi"/>
                <w:color w:val="000000"/>
                <w:sz w:val="18"/>
                <w:szCs w:val="18"/>
                <w:lang w:val="fr-FR"/>
              </w:rPr>
            </w:pPr>
          </w:p>
          <w:p w14:paraId="72327F7E" w14:textId="7EC6A562" w:rsidR="00CC4BB2" w:rsidRDefault="00CC4BB2"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d’activités</w:t>
            </w:r>
          </w:p>
          <w:p w14:paraId="541F9B2F" w14:textId="77777777" w:rsidR="00CC4BB2" w:rsidRDefault="00CC4BB2"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Données locales et régionales</w:t>
            </w:r>
          </w:p>
          <w:p w14:paraId="10649F4E" w14:textId="55BBF390" w:rsidR="00CC4BB2" w:rsidRPr="00CC4BB2" w:rsidRDefault="00CC4BB2" w:rsidP="00CC4BB2">
            <w:pPr>
              <w:pStyle w:val="Corpsdetexte3"/>
              <w:spacing w:after="0"/>
              <w:jc w:val="left"/>
              <w:rPr>
                <w:rFonts w:asciiTheme="minorHAnsi" w:hAnsiTheme="minorHAnsi" w:cstheme="minorHAnsi"/>
                <w:color w:val="000000"/>
                <w:sz w:val="18"/>
                <w:szCs w:val="18"/>
                <w:lang w:val="fr-FR"/>
              </w:rPr>
            </w:pPr>
          </w:p>
        </w:tc>
        <w:tc>
          <w:tcPr>
            <w:tcW w:w="1418" w:type="dxa"/>
          </w:tcPr>
          <w:p w14:paraId="18068536" w14:textId="77777777" w:rsidR="002919FE" w:rsidRPr="002919FE" w:rsidRDefault="002919FE" w:rsidP="002919FE">
            <w:pPr>
              <w:pStyle w:val="Corpsdetexte3"/>
              <w:shd w:val="clear" w:color="auto" w:fill="F2F2F2" w:themeFill="background1" w:themeFillShade="F2"/>
              <w:spacing w:after="0"/>
              <w:jc w:val="left"/>
              <w:rPr>
                <w:rFonts w:asciiTheme="minorHAnsi" w:hAnsiTheme="minorHAnsi" w:cstheme="minorHAnsi"/>
                <w:sz w:val="18"/>
                <w:szCs w:val="18"/>
                <w:lang w:val="fr-FR"/>
              </w:rPr>
            </w:pPr>
            <w:r w:rsidRPr="002919FE">
              <w:rPr>
                <w:rFonts w:asciiTheme="minorHAnsi" w:hAnsiTheme="minorHAnsi" w:cstheme="minorHAnsi"/>
                <w:b/>
                <w:sz w:val="18"/>
                <w:szCs w:val="18"/>
                <w:lang w:val="fr-FR"/>
              </w:rPr>
              <w:lastRenderedPageBreak/>
              <w:t>Baseline :</w:t>
            </w:r>
            <w:r w:rsidRPr="002919FE">
              <w:rPr>
                <w:rFonts w:asciiTheme="minorHAnsi" w:hAnsiTheme="minorHAnsi" w:cstheme="minorHAnsi"/>
                <w:sz w:val="18"/>
                <w:szCs w:val="18"/>
                <w:lang w:val="fr-FR"/>
              </w:rPr>
              <w:t xml:space="preserve"> </w:t>
            </w:r>
            <w:r w:rsidRPr="002919FE">
              <w:rPr>
                <w:rFonts w:asciiTheme="minorHAnsi" w:hAnsiTheme="minorHAnsi" w:cstheme="minorHAnsi"/>
                <w:bCs/>
                <w:sz w:val="18"/>
                <w:szCs w:val="18"/>
                <w:lang w:val="fr-FR"/>
              </w:rPr>
              <w:t>Faible</w:t>
            </w:r>
          </w:p>
          <w:p w14:paraId="72263E55" w14:textId="77777777" w:rsidR="002919FE" w:rsidRPr="002919FE" w:rsidRDefault="002919FE" w:rsidP="002919FE">
            <w:pPr>
              <w:pStyle w:val="Corpsdetexte3"/>
              <w:spacing w:after="0"/>
              <w:jc w:val="left"/>
              <w:rPr>
                <w:rFonts w:asciiTheme="minorHAnsi" w:hAnsiTheme="minorHAnsi" w:cstheme="minorHAnsi"/>
                <w:sz w:val="18"/>
                <w:szCs w:val="18"/>
                <w:lang w:val="fr-FR"/>
              </w:rPr>
            </w:pPr>
            <w:r w:rsidRPr="002919FE">
              <w:rPr>
                <w:rFonts w:asciiTheme="minorHAnsi" w:hAnsiTheme="minorHAnsi" w:cstheme="minorHAnsi"/>
                <w:b/>
                <w:sz w:val="18"/>
                <w:szCs w:val="18"/>
                <w:lang w:val="fr-FR"/>
              </w:rPr>
              <w:t>Cible :</w:t>
            </w:r>
            <w:r w:rsidRPr="002919FE">
              <w:rPr>
                <w:rFonts w:asciiTheme="minorHAnsi" w:hAnsiTheme="minorHAnsi" w:cstheme="minorHAnsi"/>
                <w:sz w:val="18"/>
                <w:szCs w:val="18"/>
                <w:lang w:val="fr-FR"/>
              </w:rPr>
              <w:t xml:space="preserve"> </w:t>
            </w:r>
            <w:r w:rsidRPr="002919FE">
              <w:rPr>
                <w:rFonts w:asciiTheme="minorHAnsi" w:hAnsiTheme="minorHAnsi" w:cstheme="minorHAnsi"/>
                <w:bCs/>
                <w:sz w:val="18"/>
                <w:szCs w:val="18"/>
                <w:lang w:val="fr-FR"/>
              </w:rPr>
              <w:t>Elevé</w:t>
            </w:r>
          </w:p>
          <w:p w14:paraId="40324362" w14:textId="77777777" w:rsidR="002919FE" w:rsidRPr="002919FE" w:rsidRDefault="002919FE" w:rsidP="002919FE">
            <w:pPr>
              <w:pStyle w:val="Corpsdetexte3"/>
              <w:spacing w:after="0"/>
              <w:jc w:val="left"/>
              <w:rPr>
                <w:rFonts w:asciiTheme="minorHAnsi" w:hAnsiTheme="minorHAnsi" w:cstheme="minorHAnsi"/>
                <w:b/>
                <w:sz w:val="18"/>
                <w:szCs w:val="18"/>
                <w:lang w:val="fr-FR"/>
              </w:rPr>
            </w:pPr>
          </w:p>
          <w:p w14:paraId="634FCDDB" w14:textId="77777777" w:rsidR="002919FE" w:rsidRPr="002919FE" w:rsidRDefault="002919FE" w:rsidP="002919FE">
            <w:pPr>
              <w:pStyle w:val="Corpsdetexte3"/>
              <w:spacing w:after="0"/>
              <w:jc w:val="left"/>
              <w:rPr>
                <w:rFonts w:asciiTheme="minorHAnsi" w:hAnsiTheme="minorHAnsi" w:cstheme="minorHAnsi"/>
                <w:b/>
                <w:sz w:val="18"/>
                <w:szCs w:val="18"/>
                <w:lang w:val="fr-FR"/>
              </w:rPr>
            </w:pPr>
          </w:p>
          <w:p w14:paraId="079940CD" w14:textId="0118D5C4" w:rsidR="002919FE" w:rsidRDefault="002919FE" w:rsidP="002919FE">
            <w:pPr>
              <w:pStyle w:val="Corpsdetexte3"/>
              <w:spacing w:after="0"/>
              <w:jc w:val="left"/>
              <w:rPr>
                <w:rFonts w:asciiTheme="minorHAnsi" w:hAnsiTheme="minorHAnsi" w:cstheme="minorHAnsi"/>
                <w:b/>
                <w:sz w:val="18"/>
                <w:szCs w:val="18"/>
                <w:lang w:val="fr-FR"/>
              </w:rPr>
            </w:pPr>
          </w:p>
          <w:p w14:paraId="30CD61EC" w14:textId="77777777" w:rsidR="00EB5837" w:rsidRPr="002919FE" w:rsidRDefault="00EB5837" w:rsidP="002919FE">
            <w:pPr>
              <w:pStyle w:val="Corpsdetexte3"/>
              <w:spacing w:after="0"/>
              <w:jc w:val="left"/>
              <w:rPr>
                <w:rFonts w:asciiTheme="minorHAnsi" w:hAnsiTheme="minorHAnsi" w:cstheme="minorHAnsi"/>
                <w:b/>
                <w:sz w:val="18"/>
                <w:szCs w:val="18"/>
                <w:lang w:val="fr-FR"/>
              </w:rPr>
            </w:pPr>
          </w:p>
          <w:p w14:paraId="76859CF0" w14:textId="1DC6B933" w:rsidR="00EB5837" w:rsidRPr="00EB5837" w:rsidRDefault="002919FE" w:rsidP="002919FE">
            <w:pPr>
              <w:pStyle w:val="Corpsdetexte3"/>
              <w:spacing w:after="0"/>
              <w:jc w:val="left"/>
              <w:rPr>
                <w:rFonts w:asciiTheme="minorHAnsi" w:hAnsiTheme="minorHAnsi" w:cstheme="minorHAnsi"/>
                <w:sz w:val="18"/>
                <w:szCs w:val="18"/>
                <w:lang w:val="fr-FR"/>
              </w:rPr>
            </w:pPr>
            <w:r w:rsidRPr="002919FE">
              <w:rPr>
                <w:rFonts w:asciiTheme="minorHAnsi" w:hAnsiTheme="minorHAnsi" w:cstheme="minorHAnsi"/>
                <w:b/>
                <w:sz w:val="18"/>
                <w:szCs w:val="18"/>
                <w:lang w:val="fr-FR"/>
              </w:rPr>
              <w:t>Baseline :</w:t>
            </w:r>
            <w:r w:rsidRPr="002919FE">
              <w:rPr>
                <w:rFonts w:asciiTheme="minorHAnsi" w:hAnsiTheme="minorHAnsi" w:cstheme="minorHAnsi"/>
                <w:sz w:val="18"/>
                <w:szCs w:val="18"/>
                <w:lang w:val="fr-FR"/>
              </w:rPr>
              <w:t xml:space="preserve"> </w:t>
            </w:r>
            <w:r w:rsidRPr="002919FE">
              <w:rPr>
                <w:rFonts w:asciiTheme="minorHAnsi" w:hAnsiTheme="minorHAnsi" w:cstheme="minorHAnsi"/>
                <w:bCs/>
                <w:sz w:val="18"/>
                <w:szCs w:val="18"/>
                <w:lang w:val="fr-FR"/>
              </w:rPr>
              <w:t>Faible</w:t>
            </w:r>
          </w:p>
          <w:p w14:paraId="4AA75E71" w14:textId="77777777" w:rsidR="002919FE" w:rsidRPr="002919FE" w:rsidRDefault="002919FE" w:rsidP="002919FE">
            <w:pPr>
              <w:pStyle w:val="Corpsdetexte3"/>
              <w:spacing w:after="0"/>
              <w:jc w:val="left"/>
              <w:rPr>
                <w:rFonts w:asciiTheme="minorHAnsi" w:hAnsiTheme="minorHAnsi" w:cstheme="minorHAnsi"/>
                <w:sz w:val="18"/>
                <w:szCs w:val="18"/>
                <w:lang w:val="fr-FR"/>
              </w:rPr>
            </w:pPr>
            <w:r w:rsidRPr="002919FE">
              <w:rPr>
                <w:rFonts w:asciiTheme="minorHAnsi" w:hAnsiTheme="minorHAnsi" w:cstheme="minorHAnsi"/>
                <w:b/>
                <w:sz w:val="18"/>
                <w:szCs w:val="18"/>
                <w:lang w:val="fr-FR"/>
              </w:rPr>
              <w:lastRenderedPageBreak/>
              <w:t>Cible :</w:t>
            </w:r>
            <w:r w:rsidRPr="002919FE">
              <w:rPr>
                <w:rFonts w:asciiTheme="minorHAnsi" w:hAnsiTheme="minorHAnsi" w:cstheme="minorHAnsi"/>
                <w:sz w:val="18"/>
                <w:szCs w:val="18"/>
                <w:lang w:val="fr-FR"/>
              </w:rPr>
              <w:t xml:space="preserve"> </w:t>
            </w:r>
            <w:r w:rsidRPr="002919FE">
              <w:rPr>
                <w:rFonts w:asciiTheme="minorHAnsi" w:hAnsiTheme="minorHAnsi" w:cstheme="minorHAnsi"/>
                <w:bCs/>
                <w:sz w:val="18"/>
                <w:szCs w:val="18"/>
                <w:lang w:val="fr-FR"/>
              </w:rPr>
              <w:t>Elevé</w:t>
            </w:r>
          </w:p>
          <w:p w14:paraId="11DEE8D3" w14:textId="77777777" w:rsidR="002919FE" w:rsidRPr="002919FE" w:rsidRDefault="002919FE" w:rsidP="002919FE">
            <w:pPr>
              <w:pStyle w:val="Corpsdetexte3"/>
              <w:spacing w:after="0"/>
              <w:jc w:val="left"/>
              <w:rPr>
                <w:rFonts w:asciiTheme="minorHAnsi" w:hAnsiTheme="minorHAnsi" w:cstheme="minorHAnsi"/>
                <w:b/>
                <w:sz w:val="18"/>
                <w:szCs w:val="18"/>
                <w:lang w:val="fr-FR"/>
              </w:rPr>
            </w:pPr>
          </w:p>
          <w:p w14:paraId="2F969CFA" w14:textId="77777777" w:rsidR="002919FE" w:rsidRPr="002919FE" w:rsidRDefault="002919FE" w:rsidP="002919FE">
            <w:pPr>
              <w:pStyle w:val="Corpsdetexte3"/>
              <w:spacing w:after="0"/>
              <w:jc w:val="left"/>
              <w:rPr>
                <w:rFonts w:asciiTheme="minorHAnsi" w:hAnsiTheme="minorHAnsi" w:cstheme="minorHAnsi"/>
                <w:b/>
                <w:sz w:val="18"/>
                <w:szCs w:val="18"/>
                <w:lang w:val="fr-FR"/>
              </w:rPr>
            </w:pPr>
          </w:p>
          <w:p w14:paraId="4010F0BF" w14:textId="77777777" w:rsidR="002919FE" w:rsidRPr="002919FE" w:rsidRDefault="002919FE" w:rsidP="002919FE">
            <w:pPr>
              <w:pStyle w:val="Corpsdetexte3"/>
              <w:spacing w:after="0"/>
              <w:jc w:val="left"/>
              <w:rPr>
                <w:rFonts w:asciiTheme="minorHAnsi" w:hAnsiTheme="minorHAnsi" w:cstheme="minorHAnsi"/>
                <w:b/>
                <w:sz w:val="18"/>
                <w:szCs w:val="18"/>
                <w:lang w:val="fr-FR"/>
              </w:rPr>
            </w:pPr>
          </w:p>
          <w:p w14:paraId="64F0A5A1" w14:textId="097D3B82" w:rsidR="002919FE" w:rsidRDefault="002919FE" w:rsidP="002919FE">
            <w:pPr>
              <w:pStyle w:val="Corpsdetexte3"/>
              <w:spacing w:after="0"/>
              <w:jc w:val="left"/>
              <w:rPr>
                <w:rFonts w:asciiTheme="minorHAnsi" w:hAnsiTheme="minorHAnsi" w:cstheme="minorHAnsi"/>
                <w:b/>
                <w:sz w:val="18"/>
                <w:szCs w:val="18"/>
                <w:lang w:val="fr-FR"/>
              </w:rPr>
            </w:pPr>
          </w:p>
          <w:p w14:paraId="2460984F" w14:textId="38C54672" w:rsidR="002919FE" w:rsidRDefault="002919FE" w:rsidP="002919FE">
            <w:pPr>
              <w:pStyle w:val="Corpsdetexte3"/>
              <w:spacing w:after="0"/>
              <w:jc w:val="left"/>
              <w:rPr>
                <w:rFonts w:asciiTheme="minorHAnsi" w:hAnsiTheme="minorHAnsi" w:cstheme="minorHAnsi"/>
                <w:b/>
                <w:sz w:val="18"/>
                <w:szCs w:val="18"/>
                <w:lang w:val="fr-FR"/>
              </w:rPr>
            </w:pPr>
          </w:p>
          <w:p w14:paraId="032C5829" w14:textId="77777777" w:rsidR="00EB5837" w:rsidRPr="002919FE" w:rsidRDefault="00EB5837" w:rsidP="002919FE">
            <w:pPr>
              <w:pStyle w:val="Corpsdetexte3"/>
              <w:spacing w:after="0"/>
              <w:jc w:val="left"/>
              <w:rPr>
                <w:rFonts w:asciiTheme="minorHAnsi" w:hAnsiTheme="minorHAnsi" w:cstheme="minorHAnsi"/>
                <w:b/>
                <w:sz w:val="18"/>
                <w:szCs w:val="18"/>
                <w:lang w:val="fr-FR"/>
              </w:rPr>
            </w:pPr>
          </w:p>
          <w:p w14:paraId="7ACB62A8" w14:textId="2285C675" w:rsidR="002919FE" w:rsidRPr="00EB5837" w:rsidRDefault="002919FE" w:rsidP="002919FE">
            <w:pPr>
              <w:pStyle w:val="Corpsdetexte3"/>
              <w:spacing w:after="0"/>
              <w:jc w:val="left"/>
              <w:rPr>
                <w:rFonts w:asciiTheme="minorHAnsi" w:hAnsiTheme="minorHAnsi" w:cstheme="minorHAnsi"/>
                <w:sz w:val="18"/>
                <w:szCs w:val="18"/>
                <w:lang w:val="fr-FR"/>
              </w:rPr>
            </w:pPr>
            <w:r w:rsidRPr="002919FE">
              <w:rPr>
                <w:rFonts w:asciiTheme="minorHAnsi" w:hAnsiTheme="minorHAnsi" w:cstheme="minorHAnsi"/>
                <w:b/>
                <w:sz w:val="18"/>
                <w:szCs w:val="18"/>
                <w:lang w:val="fr-FR"/>
              </w:rPr>
              <w:t>Baseline :</w:t>
            </w:r>
            <w:r w:rsidRPr="002919FE">
              <w:rPr>
                <w:rFonts w:asciiTheme="minorHAnsi" w:hAnsiTheme="minorHAnsi" w:cstheme="minorHAnsi"/>
                <w:sz w:val="18"/>
                <w:szCs w:val="18"/>
                <w:lang w:val="fr-FR"/>
              </w:rPr>
              <w:t xml:space="preserve"> TBD</w:t>
            </w:r>
          </w:p>
          <w:p w14:paraId="6794D013" w14:textId="77777777" w:rsidR="002919FE" w:rsidRPr="002919FE" w:rsidRDefault="002919FE" w:rsidP="002919FE">
            <w:pPr>
              <w:pStyle w:val="Corpsdetexte3"/>
              <w:spacing w:after="0"/>
              <w:jc w:val="left"/>
              <w:rPr>
                <w:rFonts w:asciiTheme="minorHAnsi" w:hAnsiTheme="minorHAnsi" w:cstheme="minorHAnsi"/>
                <w:sz w:val="18"/>
                <w:szCs w:val="18"/>
                <w:lang w:val="fr-FR"/>
              </w:rPr>
            </w:pPr>
            <w:r w:rsidRPr="002919FE">
              <w:rPr>
                <w:rFonts w:asciiTheme="minorHAnsi" w:hAnsiTheme="minorHAnsi" w:cstheme="minorHAnsi"/>
                <w:b/>
                <w:sz w:val="18"/>
                <w:szCs w:val="18"/>
                <w:lang w:val="fr-FR"/>
              </w:rPr>
              <w:t>Cible :</w:t>
            </w:r>
            <w:r w:rsidRPr="002919FE">
              <w:rPr>
                <w:rFonts w:asciiTheme="minorHAnsi" w:hAnsiTheme="minorHAnsi" w:cstheme="minorHAnsi"/>
                <w:sz w:val="18"/>
                <w:szCs w:val="18"/>
                <w:lang w:val="fr-FR"/>
              </w:rPr>
              <w:t xml:space="preserve"> 20.000 </w:t>
            </w:r>
          </w:p>
          <w:p w14:paraId="52FF4B48" w14:textId="77777777" w:rsidR="002919FE" w:rsidRPr="002919FE" w:rsidRDefault="002919FE" w:rsidP="002919FE">
            <w:pPr>
              <w:pStyle w:val="Corpsdetexte3"/>
              <w:spacing w:after="0"/>
              <w:jc w:val="left"/>
              <w:rPr>
                <w:rFonts w:asciiTheme="minorHAnsi" w:hAnsiTheme="minorHAnsi" w:cstheme="minorHAnsi"/>
                <w:b/>
                <w:sz w:val="18"/>
                <w:szCs w:val="18"/>
                <w:lang w:val="fr-FR"/>
              </w:rPr>
            </w:pPr>
          </w:p>
          <w:p w14:paraId="26F7F5F4" w14:textId="3487C647" w:rsidR="002919FE" w:rsidRDefault="002919FE" w:rsidP="002919FE">
            <w:pPr>
              <w:pStyle w:val="Corpsdetexte3"/>
              <w:spacing w:after="0"/>
              <w:jc w:val="left"/>
              <w:rPr>
                <w:rFonts w:asciiTheme="minorHAnsi" w:hAnsiTheme="minorHAnsi" w:cstheme="minorHAnsi"/>
                <w:b/>
                <w:sz w:val="18"/>
                <w:szCs w:val="18"/>
                <w:lang w:val="fr-FR"/>
              </w:rPr>
            </w:pPr>
          </w:p>
          <w:p w14:paraId="57CE6B08" w14:textId="77777777" w:rsidR="00EB5837" w:rsidRPr="002919FE" w:rsidRDefault="00EB5837" w:rsidP="002919FE">
            <w:pPr>
              <w:pStyle w:val="Corpsdetexte3"/>
              <w:spacing w:after="0"/>
              <w:jc w:val="left"/>
              <w:rPr>
                <w:rFonts w:asciiTheme="minorHAnsi" w:hAnsiTheme="minorHAnsi" w:cstheme="minorHAnsi"/>
                <w:b/>
                <w:sz w:val="18"/>
                <w:szCs w:val="18"/>
                <w:lang w:val="fr-FR"/>
              </w:rPr>
            </w:pPr>
          </w:p>
          <w:p w14:paraId="32A521AB" w14:textId="4A554DA9" w:rsidR="002919FE" w:rsidRPr="00EB5837" w:rsidRDefault="002919FE" w:rsidP="002919FE">
            <w:pPr>
              <w:pStyle w:val="Corpsdetexte3"/>
              <w:spacing w:after="0"/>
              <w:jc w:val="left"/>
              <w:rPr>
                <w:rFonts w:asciiTheme="minorHAnsi" w:hAnsiTheme="minorHAnsi" w:cstheme="minorHAnsi"/>
                <w:sz w:val="18"/>
                <w:szCs w:val="18"/>
                <w:lang w:val="fr-FR"/>
              </w:rPr>
            </w:pPr>
            <w:r w:rsidRPr="002919FE">
              <w:rPr>
                <w:rFonts w:asciiTheme="minorHAnsi" w:hAnsiTheme="minorHAnsi" w:cstheme="minorHAnsi"/>
                <w:b/>
                <w:sz w:val="18"/>
                <w:szCs w:val="18"/>
                <w:lang w:val="fr-FR"/>
              </w:rPr>
              <w:t>Baseline :</w:t>
            </w:r>
            <w:r w:rsidRPr="002919FE">
              <w:rPr>
                <w:rFonts w:asciiTheme="minorHAnsi" w:hAnsiTheme="minorHAnsi" w:cstheme="minorHAnsi"/>
                <w:sz w:val="18"/>
                <w:szCs w:val="18"/>
                <w:lang w:val="fr-FR"/>
              </w:rPr>
              <w:t xml:space="preserve"> </w:t>
            </w:r>
            <w:r w:rsidRPr="002919FE">
              <w:rPr>
                <w:rFonts w:asciiTheme="minorHAnsi" w:hAnsiTheme="minorHAnsi" w:cstheme="minorHAnsi"/>
                <w:bCs/>
                <w:sz w:val="18"/>
                <w:szCs w:val="18"/>
                <w:lang w:val="fr-FR"/>
              </w:rPr>
              <w:t>Faible</w:t>
            </w:r>
          </w:p>
          <w:p w14:paraId="43E3B06D" w14:textId="06CE47CC" w:rsidR="002919FE" w:rsidRPr="002919FE" w:rsidRDefault="002919FE" w:rsidP="002919FE">
            <w:pPr>
              <w:pStyle w:val="Corpsdetexte3"/>
              <w:spacing w:after="0"/>
              <w:jc w:val="left"/>
              <w:rPr>
                <w:rFonts w:asciiTheme="minorHAnsi" w:hAnsiTheme="minorHAnsi" w:cstheme="minorHAnsi"/>
                <w:sz w:val="18"/>
                <w:szCs w:val="18"/>
                <w:lang w:val="fr-FR"/>
              </w:rPr>
            </w:pPr>
            <w:r w:rsidRPr="002919FE">
              <w:rPr>
                <w:rFonts w:asciiTheme="minorHAnsi" w:hAnsiTheme="minorHAnsi" w:cstheme="minorHAnsi"/>
                <w:b/>
                <w:sz w:val="18"/>
                <w:szCs w:val="18"/>
                <w:lang w:val="fr-FR"/>
              </w:rPr>
              <w:t>Cible :</w:t>
            </w:r>
            <w:r w:rsidRPr="002919FE">
              <w:rPr>
                <w:rFonts w:asciiTheme="minorHAnsi" w:hAnsiTheme="minorHAnsi" w:cstheme="minorHAnsi"/>
                <w:sz w:val="18"/>
                <w:szCs w:val="18"/>
                <w:lang w:val="fr-FR"/>
              </w:rPr>
              <w:t xml:space="preserve"> </w:t>
            </w:r>
            <w:r w:rsidRPr="002919FE">
              <w:rPr>
                <w:rFonts w:asciiTheme="minorHAnsi" w:hAnsiTheme="minorHAnsi" w:cstheme="minorHAnsi"/>
                <w:bCs/>
                <w:sz w:val="18"/>
                <w:szCs w:val="18"/>
                <w:lang w:val="fr-FR"/>
              </w:rPr>
              <w:t>Elevé</w:t>
            </w:r>
          </w:p>
          <w:p w14:paraId="10F425E2" w14:textId="77777777" w:rsidR="002919FE" w:rsidRPr="002919FE" w:rsidRDefault="002919FE" w:rsidP="002919FE">
            <w:pPr>
              <w:pStyle w:val="Corpsdetexte3"/>
              <w:spacing w:after="0"/>
              <w:jc w:val="left"/>
              <w:rPr>
                <w:rFonts w:asciiTheme="minorHAnsi" w:hAnsiTheme="minorHAnsi" w:cstheme="minorHAnsi"/>
                <w:b/>
                <w:sz w:val="18"/>
                <w:szCs w:val="18"/>
                <w:lang w:val="fr-FR"/>
              </w:rPr>
            </w:pPr>
          </w:p>
          <w:p w14:paraId="015E123E" w14:textId="77777777" w:rsidR="002919FE" w:rsidRPr="002919FE" w:rsidRDefault="002919FE" w:rsidP="002919FE">
            <w:pPr>
              <w:pStyle w:val="Corpsdetexte3"/>
              <w:spacing w:after="0"/>
              <w:jc w:val="left"/>
              <w:rPr>
                <w:rFonts w:asciiTheme="minorHAnsi" w:hAnsiTheme="minorHAnsi" w:cstheme="minorHAnsi"/>
                <w:b/>
                <w:sz w:val="18"/>
                <w:szCs w:val="18"/>
                <w:lang w:val="fr-FR"/>
              </w:rPr>
            </w:pPr>
          </w:p>
          <w:p w14:paraId="10EE7E69" w14:textId="648DF7A9" w:rsidR="002919FE" w:rsidRDefault="002919FE" w:rsidP="002919FE">
            <w:pPr>
              <w:pStyle w:val="Corpsdetexte3"/>
              <w:spacing w:after="0"/>
              <w:jc w:val="left"/>
              <w:rPr>
                <w:rFonts w:asciiTheme="minorHAnsi" w:hAnsiTheme="minorHAnsi" w:cstheme="minorHAnsi"/>
                <w:b/>
                <w:sz w:val="18"/>
                <w:szCs w:val="18"/>
                <w:lang w:val="fr-FR"/>
              </w:rPr>
            </w:pPr>
          </w:p>
          <w:p w14:paraId="3562EDC7" w14:textId="77777777" w:rsidR="00EB5837" w:rsidRPr="002919FE" w:rsidRDefault="00EB5837" w:rsidP="002919FE">
            <w:pPr>
              <w:pStyle w:val="Corpsdetexte3"/>
              <w:spacing w:after="0"/>
              <w:jc w:val="left"/>
              <w:rPr>
                <w:rFonts w:asciiTheme="minorHAnsi" w:hAnsiTheme="minorHAnsi" w:cstheme="minorHAnsi"/>
                <w:b/>
                <w:sz w:val="18"/>
                <w:szCs w:val="18"/>
                <w:lang w:val="fr-FR"/>
              </w:rPr>
            </w:pPr>
          </w:p>
          <w:p w14:paraId="10506E60" w14:textId="7C6EA05B" w:rsidR="002919FE" w:rsidRPr="00EB5837" w:rsidRDefault="002919FE" w:rsidP="002919FE">
            <w:pPr>
              <w:pStyle w:val="Corpsdetexte3"/>
              <w:spacing w:after="0"/>
              <w:jc w:val="left"/>
              <w:rPr>
                <w:rFonts w:asciiTheme="minorHAnsi" w:hAnsiTheme="minorHAnsi" w:cstheme="minorHAnsi"/>
                <w:sz w:val="18"/>
                <w:szCs w:val="18"/>
                <w:lang w:val="fr-FR"/>
              </w:rPr>
            </w:pPr>
            <w:r w:rsidRPr="002919FE">
              <w:rPr>
                <w:rFonts w:asciiTheme="minorHAnsi" w:hAnsiTheme="minorHAnsi" w:cstheme="minorHAnsi"/>
                <w:b/>
                <w:sz w:val="18"/>
                <w:szCs w:val="18"/>
                <w:lang w:val="fr-FR"/>
              </w:rPr>
              <w:t>Baseline :</w:t>
            </w:r>
            <w:r w:rsidRPr="002919FE">
              <w:rPr>
                <w:rFonts w:asciiTheme="minorHAnsi" w:hAnsiTheme="minorHAnsi" w:cstheme="minorHAnsi"/>
                <w:sz w:val="18"/>
                <w:szCs w:val="18"/>
                <w:lang w:val="fr-FR"/>
              </w:rPr>
              <w:t xml:space="preserve"> Bas</w:t>
            </w:r>
          </w:p>
          <w:p w14:paraId="78A705CB" w14:textId="77777777" w:rsidR="002919FE" w:rsidRPr="002919FE" w:rsidRDefault="002919FE" w:rsidP="002919FE">
            <w:pPr>
              <w:pStyle w:val="Corpsdetexte3"/>
              <w:spacing w:after="0"/>
              <w:jc w:val="left"/>
              <w:rPr>
                <w:rFonts w:asciiTheme="minorHAnsi" w:hAnsiTheme="minorHAnsi" w:cstheme="minorHAnsi"/>
                <w:sz w:val="18"/>
                <w:szCs w:val="18"/>
                <w:lang w:val="fr-FR"/>
              </w:rPr>
            </w:pPr>
            <w:r w:rsidRPr="002919FE">
              <w:rPr>
                <w:rFonts w:asciiTheme="minorHAnsi" w:hAnsiTheme="minorHAnsi" w:cstheme="minorHAnsi"/>
                <w:b/>
                <w:sz w:val="18"/>
                <w:szCs w:val="18"/>
                <w:lang w:val="fr-FR"/>
              </w:rPr>
              <w:t>Cible :</w:t>
            </w:r>
            <w:r w:rsidRPr="002919FE">
              <w:rPr>
                <w:rFonts w:asciiTheme="minorHAnsi" w:hAnsiTheme="minorHAnsi" w:cstheme="minorHAnsi"/>
                <w:sz w:val="18"/>
                <w:szCs w:val="18"/>
                <w:lang w:val="fr-FR"/>
              </w:rPr>
              <w:t xml:space="preserve"> Moyen</w:t>
            </w:r>
          </w:p>
          <w:p w14:paraId="3C601810" w14:textId="7357F526" w:rsidR="00AD676C" w:rsidRPr="002919FE" w:rsidRDefault="00AD676C" w:rsidP="00674495">
            <w:pPr>
              <w:pStyle w:val="WW-BodyText2"/>
              <w:rPr>
                <w:rFonts w:asciiTheme="minorHAnsi" w:hAnsiTheme="minorHAnsi" w:cstheme="minorHAnsi"/>
                <w:b/>
                <w:color w:val="000000"/>
                <w:sz w:val="18"/>
                <w:szCs w:val="18"/>
                <w:u w:val="single"/>
                <w:lang w:val="fr-FR"/>
              </w:rPr>
            </w:pPr>
          </w:p>
        </w:tc>
        <w:tc>
          <w:tcPr>
            <w:tcW w:w="3543" w:type="dxa"/>
          </w:tcPr>
          <w:p w14:paraId="291AD7B5" w14:textId="77777777" w:rsidR="00AD676C" w:rsidRPr="002919FE" w:rsidRDefault="00AD676C" w:rsidP="00674495">
            <w:pPr>
              <w:pStyle w:val="WW-BodyText2"/>
              <w:rPr>
                <w:rFonts w:asciiTheme="minorHAnsi" w:hAnsiTheme="minorHAnsi" w:cstheme="minorHAnsi"/>
                <w:b/>
                <w:color w:val="000000"/>
                <w:sz w:val="18"/>
                <w:szCs w:val="18"/>
                <w:u w:val="single"/>
                <w:lang w:val="fr-FR"/>
              </w:rPr>
            </w:pPr>
            <w:r w:rsidRPr="002919FE">
              <w:rPr>
                <w:rFonts w:asciiTheme="minorHAnsi" w:hAnsiTheme="minorHAnsi" w:cstheme="minorHAnsi"/>
                <w:b/>
                <w:color w:val="000000"/>
                <w:sz w:val="18"/>
                <w:szCs w:val="18"/>
                <w:u w:val="single"/>
                <w:lang w:val="fr-FR"/>
              </w:rPr>
              <w:lastRenderedPageBreak/>
              <w:t xml:space="preserve">Renforcement des capacités des femmes dans la prévention de l’extrémisme violent </w:t>
            </w:r>
          </w:p>
          <w:p w14:paraId="05D20B9B" w14:textId="77777777" w:rsidR="00AD676C" w:rsidRPr="002919FE" w:rsidRDefault="00AD676C" w:rsidP="00674495">
            <w:pPr>
              <w:pStyle w:val="WW-BodyText2"/>
              <w:rPr>
                <w:rFonts w:asciiTheme="minorHAnsi" w:hAnsiTheme="minorHAnsi" w:cstheme="minorHAnsi"/>
                <w:b/>
                <w:color w:val="000000"/>
                <w:sz w:val="18"/>
                <w:szCs w:val="18"/>
                <w:u w:val="single"/>
                <w:lang w:val="fr-FR"/>
              </w:rPr>
            </w:pPr>
          </w:p>
          <w:p w14:paraId="6613EC68" w14:textId="77777777" w:rsidR="00AD676C" w:rsidRPr="002919FE" w:rsidRDefault="00AD676C" w:rsidP="00BC5FD6">
            <w:pPr>
              <w:pStyle w:val="WW-BodyText2"/>
              <w:numPr>
                <w:ilvl w:val="0"/>
                <w:numId w:val="8"/>
              </w:numPr>
              <w:rPr>
                <w:rFonts w:asciiTheme="minorHAnsi" w:hAnsiTheme="minorHAnsi" w:cstheme="minorHAnsi"/>
                <w:color w:val="000000"/>
                <w:sz w:val="18"/>
                <w:szCs w:val="18"/>
                <w:lang w:val="fr-FR"/>
              </w:rPr>
            </w:pPr>
            <w:r w:rsidRPr="002919FE">
              <w:rPr>
                <w:rFonts w:asciiTheme="minorHAnsi" w:hAnsiTheme="minorHAnsi" w:cstheme="minorHAnsi"/>
                <w:color w:val="000000"/>
                <w:sz w:val="18"/>
                <w:szCs w:val="18"/>
                <w:lang w:val="fr-FR"/>
              </w:rPr>
              <w:t>Former les femmes dans l’identification des signes de la radicalisation et au système d’alerte précoce ;</w:t>
            </w:r>
          </w:p>
          <w:p w14:paraId="25614D57" w14:textId="77777777" w:rsidR="00AD676C" w:rsidRPr="002919FE" w:rsidRDefault="00AD676C" w:rsidP="00BC5FD6">
            <w:pPr>
              <w:pStyle w:val="WW-BodyText2"/>
              <w:numPr>
                <w:ilvl w:val="0"/>
                <w:numId w:val="8"/>
              </w:numPr>
              <w:rPr>
                <w:rFonts w:asciiTheme="minorHAnsi" w:hAnsiTheme="minorHAnsi" w:cstheme="minorHAnsi"/>
                <w:color w:val="000000"/>
                <w:sz w:val="18"/>
                <w:szCs w:val="18"/>
                <w:lang w:val="fr-FR"/>
              </w:rPr>
            </w:pPr>
            <w:r w:rsidRPr="002919FE">
              <w:rPr>
                <w:rFonts w:asciiTheme="minorHAnsi" w:hAnsiTheme="minorHAnsi" w:cstheme="minorHAnsi"/>
                <w:color w:val="000000"/>
                <w:sz w:val="18"/>
                <w:szCs w:val="18"/>
                <w:lang w:val="fr-FR"/>
              </w:rPr>
              <w:lastRenderedPageBreak/>
              <w:t>Former les femmes en leadership et participation citoyenne dans les actions de développement local ;</w:t>
            </w:r>
            <w:r w:rsidRPr="002919FE">
              <w:rPr>
                <w:rFonts w:asciiTheme="minorHAnsi" w:hAnsiTheme="minorHAnsi" w:cstheme="minorHAnsi"/>
                <w:sz w:val="18"/>
                <w:szCs w:val="18"/>
                <w:lang w:val="fr-FR"/>
              </w:rPr>
              <w:t xml:space="preserve"> </w:t>
            </w:r>
          </w:p>
          <w:p w14:paraId="20E0CA3D" w14:textId="77777777" w:rsidR="00AD676C" w:rsidRPr="002919FE" w:rsidRDefault="00AD676C" w:rsidP="00BC5FD6">
            <w:pPr>
              <w:pStyle w:val="WW-BodyText2"/>
              <w:numPr>
                <w:ilvl w:val="0"/>
                <w:numId w:val="8"/>
              </w:numPr>
              <w:rPr>
                <w:rFonts w:asciiTheme="minorHAnsi" w:hAnsiTheme="minorHAnsi" w:cstheme="minorHAnsi"/>
                <w:color w:val="000000"/>
                <w:sz w:val="18"/>
                <w:szCs w:val="18"/>
                <w:lang w:val="fr-FR"/>
              </w:rPr>
            </w:pPr>
            <w:r w:rsidRPr="002919FE">
              <w:rPr>
                <w:rFonts w:asciiTheme="minorHAnsi" w:hAnsiTheme="minorHAnsi" w:cstheme="minorHAnsi"/>
                <w:sz w:val="18"/>
                <w:szCs w:val="18"/>
                <w:lang w:val="fr-FR"/>
              </w:rPr>
              <w:t>Créer un réseautage des OSC de femmes intervenant dans la consolidation de la paix et de la prévention de la radicalisation et l’extrémisme violent au niveau national avec des démembrements régionaux ;</w:t>
            </w:r>
          </w:p>
          <w:p w14:paraId="6ABB5283" w14:textId="77777777" w:rsidR="00AD676C" w:rsidRPr="002919FE" w:rsidRDefault="00AD676C" w:rsidP="00674495">
            <w:pPr>
              <w:pStyle w:val="WW-BodyText2"/>
              <w:rPr>
                <w:rFonts w:asciiTheme="minorHAnsi" w:hAnsiTheme="minorHAnsi" w:cstheme="minorHAnsi"/>
                <w:color w:val="000000"/>
                <w:sz w:val="18"/>
                <w:szCs w:val="18"/>
                <w:lang w:val="fr-FR"/>
              </w:rPr>
            </w:pPr>
          </w:p>
          <w:p w14:paraId="2F5948F4" w14:textId="2357A2D9" w:rsidR="00AD676C" w:rsidRDefault="00AD676C" w:rsidP="00674495">
            <w:pPr>
              <w:pStyle w:val="WW-BodyText2"/>
              <w:rPr>
                <w:rFonts w:asciiTheme="minorHAnsi" w:hAnsiTheme="minorHAnsi" w:cstheme="minorHAnsi"/>
                <w:color w:val="000000"/>
                <w:sz w:val="18"/>
                <w:szCs w:val="18"/>
                <w:lang w:val="fr-FR"/>
              </w:rPr>
            </w:pPr>
          </w:p>
          <w:p w14:paraId="740F1B5F" w14:textId="77777777" w:rsidR="00ED6340" w:rsidRPr="002919FE" w:rsidRDefault="00ED6340" w:rsidP="00674495">
            <w:pPr>
              <w:pStyle w:val="WW-BodyText2"/>
              <w:rPr>
                <w:rFonts w:asciiTheme="minorHAnsi" w:hAnsiTheme="minorHAnsi" w:cstheme="minorHAnsi"/>
                <w:color w:val="000000"/>
                <w:sz w:val="18"/>
                <w:szCs w:val="18"/>
                <w:lang w:val="fr-FR"/>
              </w:rPr>
            </w:pPr>
          </w:p>
          <w:p w14:paraId="0F50788F" w14:textId="77777777" w:rsidR="00AD676C" w:rsidRPr="002919FE" w:rsidRDefault="00AD676C" w:rsidP="00674495">
            <w:pPr>
              <w:pStyle w:val="WW-BodyText2"/>
              <w:rPr>
                <w:rFonts w:asciiTheme="minorHAnsi" w:hAnsiTheme="minorHAnsi" w:cstheme="minorHAnsi"/>
                <w:b/>
                <w:color w:val="000000"/>
                <w:sz w:val="18"/>
                <w:szCs w:val="18"/>
                <w:u w:val="single"/>
                <w:lang w:val="fr-FR"/>
              </w:rPr>
            </w:pPr>
            <w:r w:rsidRPr="002919FE">
              <w:rPr>
                <w:rFonts w:asciiTheme="minorHAnsi" w:hAnsiTheme="minorHAnsi" w:cstheme="minorHAnsi"/>
                <w:b/>
                <w:color w:val="000000"/>
                <w:sz w:val="18"/>
                <w:szCs w:val="18"/>
                <w:u w:val="single"/>
                <w:lang w:val="fr-FR"/>
              </w:rPr>
              <w:t>Encadrement et autonomisation des femmes en milieu rural et périurbain</w:t>
            </w:r>
          </w:p>
          <w:p w14:paraId="1D2DB71B" w14:textId="77777777" w:rsidR="00AD676C" w:rsidRPr="002919FE" w:rsidRDefault="00AD676C" w:rsidP="00674495">
            <w:pPr>
              <w:pStyle w:val="WW-BodyText2"/>
              <w:rPr>
                <w:rFonts w:asciiTheme="minorHAnsi" w:hAnsiTheme="minorHAnsi" w:cstheme="minorHAnsi"/>
                <w:b/>
                <w:color w:val="000000"/>
                <w:sz w:val="18"/>
                <w:szCs w:val="18"/>
                <w:u w:val="single"/>
                <w:lang w:val="fr-FR"/>
              </w:rPr>
            </w:pPr>
          </w:p>
          <w:p w14:paraId="7DD64046" w14:textId="77777777" w:rsidR="00AD676C" w:rsidRPr="002919FE" w:rsidRDefault="00AD676C" w:rsidP="00BC5FD6">
            <w:pPr>
              <w:pStyle w:val="Paragraphedeliste"/>
              <w:numPr>
                <w:ilvl w:val="0"/>
                <w:numId w:val="8"/>
              </w:numPr>
              <w:spacing w:after="160" w:line="256" w:lineRule="auto"/>
              <w:contextualSpacing/>
              <w:jc w:val="left"/>
              <w:rPr>
                <w:rFonts w:asciiTheme="minorHAnsi" w:hAnsiTheme="minorHAnsi" w:cstheme="minorHAnsi"/>
                <w:sz w:val="18"/>
                <w:szCs w:val="18"/>
                <w:lang w:val="fr-FR"/>
              </w:rPr>
            </w:pPr>
            <w:r w:rsidRPr="002919FE">
              <w:rPr>
                <w:rFonts w:asciiTheme="minorHAnsi" w:hAnsiTheme="minorHAnsi" w:cstheme="minorHAnsi"/>
                <w:sz w:val="18"/>
                <w:szCs w:val="18"/>
                <w:lang w:val="fr-FR"/>
              </w:rPr>
              <w:t>Organiser les femmes des zones rurales et périurbaine en coopératives et groupements à intérêt économique (GIE) ;</w:t>
            </w:r>
          </w:p>
          <w:p w14:paraId="1F6CC9D9" w14:textId="77777777" w:rsidR="00AD676C" w:rsidRPr="002919FE" w:rsidRDefault="00AD676C" w:rsidP="00BC5FD6">
            <w:pPr>
              <w:pStyle w:val="Paragraphedeliste"/>
              <w:numPr>
                <w:ilvl w:val="0"/>
                <w:numId w:val="8"/>
              </w:numPr>
              <w:spacing w:after="160" w:line="256" w:lineRule="auto"/>
              <w:contextualSpacing/>
              <w:jc w:val="left"/>
              <w:rPr>
                <w:rFonts w:asciiTheme="minorHAnsi" w:hAnsiTheme="minorHAnsi" w:cstheme="minorHAnsi"/>
                <w:sz w:val="18"/>
                <w:szCs w:val="18"/>
                <w:lang w:val="fr-FR"/>
              </w:rPr>
            </w:pPr>
            <w:r w:rsidRPr="002919FE">
              <w:rPr>
                <w:rFonts w:asciiTheme="minorHAnsi" w:hAnsiTheme="minorHAnsi" w:cstheme="minorHAnsi"/>
                <w:sz w:val="18"/>
                <w:szCs w:val="18"/>
                <w:lang w:val="fr-FR"/>
              </w:rPr>
              <w:t>Former les femmes rurales aux techniques de production, transformation et commercialisation de produits agricoles et halieutiques ;</w:t>
            </w:r>
          </w:p>
          <w:p w14:paraId="2B884C98" w14:textId="77777777" w:rsidR="00AD676C" w:rsidRPr="002919FE" w:rsidRDefault="00AD676C" w:rsidP="00BC5FD6">
            <w:pPr>
              <w:pStyle w:val="Paragraphedeliste"/>
              <w:numPr>
                <w:ilvl w:val="0"/>
                <w:numId w:val="8"/>
              </w:numPr>
              <w:spacing w:after="160" w:line="256" w:lineRule="auto"/>
              <w:contextualSpacing/>
              <w:jc w:val="left"/>
              <w:rPr>
                <w:rFonts w:asciiTheme="minorHAnsi" w:hAnsiTheme="minorHAnsi" w:cstheme="minorHAnsi"/>
                <w:sz w:val="18"/>
                <w:szCs w:val="18"/>
                <w:lang w:val="fr-FR"/>
              </w:rPr>
            </w:pPr>
            <w:r w:rsidRPr="002919FE">
              <w:rPr>
                <w:rFonts w:asciiTheme="minorHAnsi" w:hAnsiTheme="minorHAnsi" w:cstheme="minorHAnsi"/>
                <w:sz w:val="18"/>
                <w:szCs w:val="18"/>
                <w:lang w:val="fr-FR"/>
              </w:rPr>
              <w:t>Organiser des formations des femmes rurales en leadership et participation citoyenne ;</w:t>
            </w:r>
          </w:p>
          <w:p w14:paraId="26EF36FE" w14:textId="77777777" w:rsidR="00AD676C" w:rsidRPr="002919FE" w:rsidRDefault="00AD676C" w:rsidP="00BC5FD6">
            <w:pPr>
              <w:pStyle w:val="Paragraphedeliste"/>
              <w:numPr>
                <w:ilvl w:val="0"/>
                <w:numId w:val="8"/>
              </w:numPr>
              <w:spacing w:after="160" w:line="256" w:lineRule="auto"/>
              <w:contextualSpacing/>
              <w:jc w:val="left"/>
              <w:rPr>
                <w:rFonts w:asciiTheme="minorHAnsi" w:hAnsiTheme="minorHAnsi" w:cstheme="minorHAnsi"/>
                <w:sz w:val="18"/>
                <w:szCs w:val="18"/>
                <w:lang w:val="fr-FR"/>
              </w:rPr>
            </w:pPr>
            <w:r w:rsidRPr="002919FE">
              <w:rPr>
                <w:rFonts w:asciiTheme="minorHAnsi" w:hAnsiTheme="minorHAnsi" w:cstheme="minorHAnsi"/>
                <w:sz w:val="18"/>
                <w:szCs w:val="18"/>
                <w:lang w:val="fr-FR"/>
              </w:rPr>
              <w:t>Octroyer des subventions aux groupements à vocation coopérative des femmes dans les zones rurales et périurbaines du pays.</w:t>
            </w:r>
          </w:p>
          <w:p w14:paraId="421D6499" w14:textId="77777777" w:rsidR="00AD676C" w:rsidRPr="002919FE" w:rsidRDefault="00AD676C" w:rsidP="00674495">
            <w:pPr>
              <w:pStyle w:val="Paragraphedeliste"/>
              <w:spacing w:line="256" w:lineRule="auto"/>
              <w:ind w:left="502"/>
              <w:rPr>
                <w:rFonts w:asciiTheme="minorHAnsi" w:hAnsiTheme="minorHAnsi" w:cstheme="minorHAnsi"/>
                <w:sz w:val="18"/>
                <w:szCs w:val="18"/>
                <w:lang w:val="fr-FR"/>
              </w:rPr>
            </w:pPr>
          </w:p>
          <w:p w14:paraId="7CC4C477" w14:textId="62500502" w:rsidR="00AD676C" w:rsidRPr="00E333B5" w:rsidRDefault="00AD676C" w:rsidP="00E333B5">
            <w:pPr>
              <w:spacing w:line="256" w:lineRule="auto"/>
              <w:rPr>
                <w:rFonts w:asciiTheme="minorHAnsi" w:hAnsiTheme="minorHAnsi" w:cstheme="minorHAnsi"/>
                <w:sz w:val="18"/>
                <w:szCs w:val="18"/>
                <w:lang w:val="fr-FR"/>
              </w:rPr>
            </w:pPr>
          </w:p>
          <w:p w14:paraId="23B20C22" w14:textId="77777777" w:rsidR="00AD676C" w:rsidRPr="002919FE" w:rsidRDefault="00AD676C" w:rsidP="00674495">
            <w:pPr>
              <w:spacing w:line="256" w:lineRule="auto"/>
              <w:rPr>
                <w:rFonts w:asciiTheme="minorHAnsi" w:hAnsiTheme="minorHAnsi" w:cstheme="minorHAnsi"/>
                <w:b/>
                <w:color w:val="000000"/>
                <w:sz w:val="18"/>
                <w:szCs w:val="18"/>
                <w:u w:val="single"/>
                <w:lang w:val="fr-FR"/>
              </w:rPr>
            </w:pPr>
            <w:r w:rsidRPr="002919FE">
              <w:rPr>
                <w:rFonts w:asciiTheme="minorHAnsi" w:hAnsiTheme="minorHAnsi" w:cstheme="minorHAnsi"/>
                <w:b/>
                <w:color w:val="000000"/>
                <w:sz w:val="18"/>
                <w:szCs w:val="18"/>
                <w:u w:val="single"/>
                <w:lang w:val="fr-FR"/>
              </w:rPr>
              <w:t xml:space="preserve">Engagement social des femmes dans la prévention de l’extrémisme violent </w:t>
            </w:r>
          </w:p>
          <w:p w14:paraId="0088346B" w14:textId="77777777" w:rsidR="00AD676C" w:rsidRPr="002919FE" w:rsidRDefault="00AD676C" w:rsidP="00BC5FD6">
            <w:pPr>
              <w:pStyle w:val="Paragraphedeliste"/>
              <w:numPr>
                <w:ilvl w:val="0"/>
                <w:numId w:val="8"/>
              </w:numPr>
              <w:spacing w:after="160" w:line="256" w:lineRule="auto"/>
              <w:contextualSpacing/>
              <w:jc w:val="left"/>
              <w:rPr>
                <w:rFonts w:asciiTheme="minorHAnsi" w:hAnsiTheme="minorHAnsi" w:cstheme="minorHAnsi"/>
                <w:sz w:val="18"/>
                <w:szCs w:val="18"/>
                <w:lang w:val="fr-FR"/>
              </w:rPr>
            </w:pPr>
            <w:r w:rsidRPr="002919FE">
              <w:rPr>
                <w:rFonts w:asciiTheme="minorHAnsi" w:hAnsiTheme="minorHAnsi" w:cstheme="minorHAnsi"/>
                <w:sz w:val="18"/>
                <w:szCs w:val="18"/>
                <w:lang w:val="fr-FR"/>
              </w:rPr>
              <w:t>Mettre en place des comités de prise en charge psychosociale des personnes en situation de réédition et des personnes déplacées au niveau local ;</w:t>
            </w:r>
          </w:p>
          <w:p w14:paraId="044FABF7" w14:textId="77777777" w:rsidR="00AD676C" w:rsidRPr="002919FE" w:rsidRDefault="00AD676C" w:rsidP="00BC5FD6">
            <w:pPr>
              <w:pStyle w:val="Paragraphedeliste"/>
              <w:numPr>
                <w:ilvl w:val="0"/>
                <w:numId w:val="8"/>
              </w:numPr>
              <w:spacing w:after="160" w:line="256" w:lineRule="auto"/>
              <w:contextualSpacing/>
              <w:jc w:val="left"/>
              <w:rPr>
                <w:rFonts w:asciiTheme="minorHAnsi" w:hAnsiTheme="minorHAnsi" w:cstheme="minorHAnsi"/>
                <w:sz w:val="18"/>
                <w:szCs w:val="18"/>
                <w:lang w:val="fr-FR"/>
              </w:rPr>
            </w:pPr>
            <w:r w:rsidRPr="002919FE">
              <w:rPr>
                <w:rFonts w:asciiTheme="minorHAnsi" w:hAnsiTheme="minorHAnsi" w:cstheme="minorHAnsi"/>
                <w:sz w:val="18"/>
                <w:szCs w:val="18"/>
                <w:lang w:val="fr-FR"/>
              </w:rPr>
              <w:lastRenderedPageBreak/>
              <w:t>Organiser des activités de sensibilisation de proximité pour la facilitation de l’intégration sociale des personnes en situation de réédition et des personnes déplacées ;</w:t>
            </w:r>
          </w:p>
          <w:p w14:paraId="7F84D3F5" w14:textId="77777777" w:rsidR="00AD676C" w:rsidRPr="002919FE" w:rsidRDefault="00AD676C" w:rsidP="00BC5FD6">
            <w:pPr>
              <w:pStyle w:val="Paragraphedeliste"/>
              <w:numPr>
                <w:ilvl w:val="0"/>
                <w:numId w:val="8"/>
              </w:numPr>
              <w:spacing w:after="160" w:line="256" w:lineRule="auto"/>
              <w:contextualSpacing/>
              <w:jc w:val="left"/>
              <w:rPr>
                <w:rFonts w:asciiTheme="minorHAnsi" w:hAnsiTheme="minorHAnsi" w:cstheme="minorHAnsi"/>
                <w:sz w:val="18"/>
                <w:szCs w:val="18"/>
                <w:lang w:val="fr-FR"/>
              </w:rPr>
            </w:pPr>
            <w:r w:rsidRPr="002919FE">
              <w:rPr>
                <w:rFonts w:asciiTheme="minorHAnsi" w:hAnsiTheme="minorHAnsi" w:cstheme="minorHAnsi"/>
                <w:sz w:val="18"/>
                <w:szCs w:val="18"/>
                <w:lang w:val="fr-FR"/>
              </w:rPr>
              <w:t>Organiser des séances de dialogue intra et interfamilial portant sur les questions de la radicalisation et l’extrémisme violent, entre mères et enfants ;</w:t>
            </w:r>
          </w:p>
          <w:p w14:paraId="25C4504E" w14:textId="77777777" w:rsidR="00AD676C" w:rsidRPr="002919FE" w:rsidRDefault="00AD676C" w:rsidP="00BC5FD6">
            <w:pPr>
              <w:pStyle w:val="Paragraphedeliste"/>
              <w:numPr>
                <w:ilvl w:val="0"/>
                <w:numId w:val="8"/>
              </w:numPr>
              <w:spacing w:after="160" w:line="256" w:lineRule="auto"/>
              <w:contextualSpacing/>
              <w:jc w:val="left"/>
              <w:rPr>
                <w:rFonts w:asciiTheme="minorHAnsi" w:hAnsiTheme="minorHAnsi" w:cstheme="minorHAnsi"/>
                <w:sz w:val="18"/>
                <w:szCs w:val="18"/>
                <w:lang w:val="fr-FR"/>
              </w:rPr>
            </w:pPr>
            <w:r w:rsidRPr="002919FE">
              <w:rPr>
                <w:rFonts w:asciiTheme="minorHAnsi" w:hAnsiTheme="minorHAnsi" w:cstheme="minorHAnsi"/>
                <w:sz w:val="18"/>
                <w:szCs w:val="18"/>
                <w:lang w:val="fr-FR"/>
              </w:rPr>
              <w:t>Construire et/ou Mettre en place des espaces d’échange, de partage d’expériences et d’informations au profit des femmes des communautés vulnérables à l’extrémisme violent.</w:t>
            </w:r>
          </w:p>
        </w:tc>
        <w:tc>
          <w:tcPr>
            <w:tcW w:w="1418" w:type="dxa"/>
          </w:tcPr>
          <w:p w14:paraId="4AAC6781" w14:textId="77777777" w:rsidR="003C1FD6" w:rsidRPr="00754F35" w:rsidRDefault="003C1FD6" w:rsidP="00BC5FD6">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lastRenderedPageBreak/>
              <w:t xml:space="preserve">Ministère de l’Economie et de la Planification du </w:t>
            </w:r>
            <w:r w:rsidRPr="00754F35">
              <w:rPr>
                <w:rFonts w:asciiTheme="minorHAnsi" w:hAnsiTheme="minorHAnsi" w:cstheme="minorHAnsi"/>
                <w:sz w:val="18"/>
                <w:szCs w:val="18"/>
                <w:lang w:val="fr-FR"/>
              </w:rPr>
              <w:lastRenderedPageBreak/>
              <w:t>Développement</w:t>
            </w:r>
          </w:p>
          <w:p w14:paraId="530BAC82" w14:textId="0CA38B31" w:rsidR="003C1FD6" w:rsidRPr="00754F35" w:rsidRDefault="003C1FD6" w:rsidP="00BC5FD6">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Unité de Coordination du G5 Sahel</w:t>
            </w:r>
          </w:p>
          <w:p w14:paraId="791F7BE3" w14:textId="5057EEA8" w:rsidR="003C1FD6" w:rsidRPr="00754F35" w:rsidRDefault="003C1FD6" w:rsidP="00BC5FD6">
            <w:pPr>
              <w:pStyle w:val="Default"/>
              <w:numPr>
                <w:ilvl w:val="0"/>
                <w:numId w:val="21"/>
              </w:numPr>
              <w:ind w:left="316" w:hanging="284"/>
              <w:rPr>
                <w:rFonts w:asciiTheme="minorHAnsi" w:hAnsiTheme="minorHAnsi" w:cstheme="minorHAnsi"/>
                <w:sz w:val="18"/>
                <w:szCs w:val="18"/>
                <w:lang w:val="fr-FR"/>
              </w:rPr>
            </w:pPr>
            <w:r w:rsidRPr="002919FE">
              <w:rPr>
                <w:rFonts w:asciiTheme="minorHAnsi" w:hAnsiTheme="minorHAnsi" w:cstheme="minorHAnsi"/>
                <w:sz w:val="18"/>
                <w:szCs w:val="18"/>
                <w:lang w:val="fr-FR"/>
              </w:rPr>
              <w:t>Ministère de Sécurité publique et de l’immigration,</w:t>
            </w:r>
          </w:p>
          <w:p w14:paraId="3983B91D" w14:textId="77777777" w:rsidR="003C1FD6" w:rsidRDefault="003C1FD6" w:rsidP="00BC5FD6">
            <w:pPr>
              <w:pStyle w:val="Default"/>
              <w:numPr>
                <w:ilvl w:val="0"/>
                <w:numId w:val="21"/>
              </w:numPr>
              <w:ind w:left="316" w:hanging="284"/>
              <w:rPr>
                <w:rFonts w:asciiTheme="minorHAnsi" w:hAnsiTheme="minorHAnsi" w:cstheme="minorHAnsi"/>
                <w:sz w:val="18"/>
                <w:szCs w:val="18"/>
              </w:rPr>
            </w:pPr>
            <w:r w:rsidRPr="00A067AE">
              <w:rPr>
                <w:rFonts w:asciiTheme="minorHAnsi" w:hAnsiTheme="minorHAnsi" w:cstheme="minorHAnsi"/>
                <w:sz w:val="18"/>
                <w:szCs w:val="18"/>
              </w:rPr>
              <w:t>UNDP</w:t>
            </w:r>
          </w:p>
          <w:p w14:paraId="46E8AA94" w14:textId="67D6E107" w:rsidR="00AD676C" w:rsidRPr="003C1FD6" w:rsidRDefault="003C1FD6" w:rsidP="00BC5FD6">
            <w:pPr>
              <w:pStyle w:val="Default"/>
              <w:numPr>
                <w:ilvl w:val="0"/>
                <w:numId w:val="21"/>
              </w:numPr>
              <w:ind w:left="316" w:hanging="284"/>
              <w:rPr>
                <w:rFonts w:asciiTheme="minorHAnsi" w:hAnsiTheme="minorHAnsi" w:cstheme="minorHAnsi"/>
                <w:sz w:val="18"/>
                <w:szCs w:val="18"/>
              </w:rPr>
            </w:pPr>
            <w:r w:rsidRPr="003C1FD6">
              <w:rPr>
                <w:rFonts w:asciiTheme="minorHAnsi" w:hAnsiTheme="minorHAnsi" w:cstheme="minorHAnsi"/>
                <w:sz w:val="18"/>
                <w:szCs w:val="18"/>
              </w:rPr>
              <w:t>Consultants</w:t>
            </w:r>
          </w:p>
          <w:p w14:paraId="055FF70C" w14:textId="7C90C12F" w:rsidR="003C1FD6" w:rsidRDefault="003C1FD6" w:rsidP="003C1FD6">
            <w:pPr>
              <w:pStyle w:val="Default"/>
              <w:rPr>
                <w:rFonts w:asciiTheme="minorHAnsi" w:hAnsiTheme="minorHAnsi" w:cstheme="minorHAnsi"/>
                <w:sz w:val="18"/>
                <w:szCs w:val="18"/>
                <w:lang w:val="fr-FR"/>
              </w:rPr>
            </w:pPr>
          </w:p>
          <w:p w14:paraId="58501219" w14:textId="77777777" w:rsidR="003C1FD6" w:rsidRPr="002919FE" w:rsidRDefault="003C1FD6" w:rsidP="003C1FD6">
            <w:pPr>
              <w:pStyle w:val="Default"/>
              <w:rPr>
                <w:rFonts w:asciiTheme="minorHAnsi" w:hAnsiTheme="minorHAnsi" w:cstheme="minorHAnsi"/>
                <w:sz w:val="18"/>
                <w:szCs w:val="18"/>
                <w:lang w:val="fr-FR"/>
              </w:rPr>
            </w:pPr>
          </w:p>
          <w:p w14:paraId="6F6DCFA1" w14:textId="0B8F5F55" w:rsidR="00AD676C" w:rsidRPr="002919FE" w:rsidRDefault="00AD676C" w:rsidP="00674495">
            <w:pPr>
              <w:pStyle w:val="Default"/>
              <w:jc w:val="center"/>
              <w:rPr>
                <w:rFonts w:asciiTheme="minorHAnsi" w:hAnsiTheme="minorHAnsi" w:cstheme="minorHAnsi"/>
                <w:sz w:val="18"/>
                <w:szCs w:val="18"/>
                <w:lang w:val="fr-FR"/>
              </w:rPr>
            </w:pPr>
          </w:p>
        </w:tc>
        <w:tc>
          <w:tcPr>
            <w:tcW w:w="2268" w:type="dxa"/>
          </w:tcPr>
          <w:p w14:paraId="62C33E7C" w14:textId="77777777" w:rsidR="00AD676C" w:rsidRPr="002919FE" w:rsidRDefault="00AD676C" w:rsidP="00F0599F">
            <w:pPr>
              <w:spacing w:after="0"/>
              <w:rPr>
                <w:rFonts w:asciiTheme="minorHAnsi" w:hAnsiTheme="minorHAnsi" w:cstheme="minorHAnsi"/>
                <w:color w:val="000000" w:themeColor="text1"/>
                <w:sz w:val="18"/>
                <w:szCs w:val="18"/>
                <w:lang w:val="fr-FR"/>
              </w:rPr>
            </w:pPr>
            <w:r w:rsidRPr="002919FE">
              <w:rPr>
                <w:rFonts w:asciiTheme="minorHAnsi" w:hAnsiTheme="minorHAnsi" w:cstheme="minorHAnsi"/>
                <w:color w:val="000000" w:themeColor="text1"/>
                <w:sz w:val="18"/>
                <w:szCs w:val="18"/>
                <w:lang w:val="fr-FR"/>
              </w:rPr>
              <w:lastRenderedPageBreak/>
              <w:t>Consultance International – Développement d’un module de formation sur l’alerte précoce de la radicalisation au niveau communautaire</w:t>
            </w:r>
          </w:p>
          <w:p w14:paraId="6BC3767E" w14:textId="77777777" w:rsidR="00F0599F" w:rsidRDefault="00F0599F" w:rsidP="00F0599F">
            <w:pPr>
              <w:spacing w:after="0"/>
              <w:rPr>
                <w:rFonts w:asciiTheme="minorHAnsi" w:hAnsiTheme="minorHAnsi" w:cstheme="minorHAnsi"/>
                <w:color w:val="000000" w:themeColor="text1"/>
                <w:sz w:val="18"/>
                <w:szCs w:val="18"/>
                <w:lang w:val="fr-FR"/>
              </w:rPr>
            </w:pPr>
          </w:p>
          <w:p w14:paraId="77410392" w14:textId="7EE9D5FE" w:rsidR="00AD676C" w:rsidRPr="002919FE" w:rsidRDefault="00AD676C" w:rsidP="00F0599F">
            <w:pPr>
              <w:spacing w:after="0"/>
              <w:rPr>
                <w:rFonts w:asciiTheme="minorHAnsi" w:hAnsiTheme="minorHAnsi" w:cstheme="minorHAnsi"/>
                <w:color w:val="000000" w:themeColor="text1"/>
                <w:sz w:val="18"/>
                <w:szCs w:val="18"/>
                <w:lang w:val="fr-FR"/>
              </w:rPr>
            </w:pPr>
            <w:r w:rsidRPr="002919FE">
              <w:rPr>
                <w:rFonts w:asciiTheme="minorHAnsi" w:hAnsiTheme="minorHAnsi" w:cstheme="minorHAnsi"/>
                <w:color w:val="000000" w:themeColor="text1"/>
                <w:sz w:val="18"/>
                <w:szCs w:val="18"/>
                <w:lang w:val="fr-FR"/>
              </w:rPr>
              <w:lastRenderedPageBreak/>
              <w:t>Ateliers de formation sur le module sur l’alerte précoce – 20 ateliers de formation</w:t>
            </w:r>
          </w:p>
          <w:p w14:paraId="2525CD3F" w14:textId="77777777" w:rsidR="00F0599F" w:rsidRDefault="00F0599F" w:rsidP="00F0599F">
            <w:pPr>
              <w:spacing w:after="0"/>
              <w:rPr>
                <w:rFonts w:asciiTheme="minorHAnsi" w:hAnsiTheme="minorHAnsi" w:cstheme="minorHAnsi"/>
                <w:color w:val="000000" w:themeColor="text1"/>
                <w:sz w:val="18"/>
                <w:szCs w:val="18"/>
                <w:lang w:val="fr-FR"/>
              </w:rPr>
            </w:pPr>
          </w:p>
          <w:p w14:paraId="1432E0CB" w14:textId="5658BBB4" w:rsidR="00AD676C" w:rsidRPr="002919FE" w:rsidRDefault="00AD676C" w:rsidP="00F0599F">
            <w:pPr>
              <w:spacing w:after="0"/>
              <w:rPr>
                <w:rFonts w:asciiTheme="minorHAnsi" w:hAnsiTheme="minorHAnsi" w:cstheme="minorHAnsi"/>
                <w:color w:val="000000" w:themeColor="text1"/>
                <w:sz w:val="18"/>
                <w:szCs w:val="18"/>
                <w:lang w:val="fr-FR"/>
              </w:rPr>
            </w:pPr>
            <w:r w:rsidRPr="002919FE">
              <w:rPr>
                <w:rFonts w:asciiTheme="minorHAnsi" w:hAnsiTheme="minorHAnsi" w:cstheme="minorHAnsi"/>
                <w:color w:val="000000" w:themeColor="text1"/>
                <w:sz w:val="18"/>
                <w:szCs w:val="18"/>
                <w:lang w:val="fr-FR"/>
              </w:rPr>
              <w:t>Ateliers de réseautage des OSC s des femmes.</w:t>
            </w:r>
          </w:p>
          <w:p w14:paraId="092B9178" w14:textId="77777777" w:rsidR="00AD676C" w:rsidRPr="002919FE" w:rsidRDefault="00AD676C" w:rsidP="00F0599F">
            <w:pPr>
              <w:spacing w:after="0"/>
              <w:rPr>
                <w:rFonts w:asciiTheme="minorHAnsi" w:hAnsiTheme="minorHAnsi" w:cstheme="minorHAnsi"/>
                <w:color w:val="000000" w:themeColor="text1"/>
                <w:sz w:val="18"/>
                <w:szCs w:val="18"/>
                <w:lang w:val="fr-FR"/>
              </w:rPr>
            </w:pPr>
          </w:p>
          <w:p w14:paraId="7EE67CD2" w14:textId="3507D964" w:rsidR="00AD676C" w:rsidRPr="002919FE" w:rsidRDefault="00AD676C" w:rsidP="00F0599F">
            <w:pPr>
              <w:spacing w:after="0"/>
              <w:rPr>
                <w:rFonts w:asciiTheme="minorHAnsi" w:hAnsiTheme="minorHAnsi" w:cstheme="minorHAnsi"/>
                <w:color w:val="000000" w:themeColor="text1"/>
                <w:sz w:val="18"/>
                <w:szCs w:val="18"/>
                <w:lang w:val="fr-FR"/>
              </w:rPr>
            </w:pPr>
            <w:r w:rsidRPr="002919FE">
              <w:rPr>
                <w:rFonts w:asciiTheme="minorHAnsi" w:hAnsiTheme="minorHAnsi" w:cstheme="minorHAnsi"/>
                <w:color w:val="000000" w:themeColor="text1"/>
                <w:sz w:val="18"/>
                <w:szCs w:val="18"/>
                <w:lang w:val="fr-FR"/>
              </w:rPr>
              <w:t>Appui technique et aux réseaux (Ordinateurs, imprimantes, chaises etc.)</w:t>
            </w:r>
          </w:p>
          <w:p w14:paraId="05C74D90" w14:textId="6F02DEF7" w:rsidR="00AD676C" w:rsidRPr="002919FE" w:rsidRDefault="00AD676C" w:rsidP="00F0599F">
            <w:pPr>
              <w:spacing w:after="0"/>
              <w:rPr>
                <w:rFonts w:asciiTheme="minorHAnsi" w:hAnsiTheme="minorHAnsi" w:cstheme="minorHAnsi"/>
                <w:color w:val="000000" w:themeColor="text1"/>
                <w:sz w:val="18"/>
                <w:szCs w:val="18"/>
                <w:lang w:val="fr-FR"/>
              </w:rPr>
            </w:pPr>
          </w:p>
          <w:p w14:paraId="26625BD2" w14:textId="0A214357" w:rsidR="00E333B5" w:rsidRDefault="00E333B5" w:rsidP="00F0599F">
            <w:pPr>
              <w:spacing w:after="0"/>
              <w:rPr>
                <w:rFonts w:asciiTheme="minorHAnsi" w:hAnsiTheme="minorHAnsi" w:cstheme="minorHAnsi"/>
                <w:color w:val="000000" w:themeColor="text1"/>
                <w:sz w:val="18"/>
                <w:szCs w:val="18"/>
                <w:lang w:val="fr-FR"/>
              </w:rPr>
            </w:pPr>
          </w:p>
          <w:p w14:paraId="39210DF0" w14:textId="77777777" w:rsidR="00ED6340" w:rsidRDefault="00ED6340" w:rsidP="00F0599F">
            <w:pPr>
              <w:spacing w:after="0"/>
              <w:rPr>
                <w:rFonts w:asciiTheme="minorHAnsi" w:hAnsiTheme="minorHAnsi" w:cstheme="minorHAnsi"/>
                <w:color w:val="000000" w:themeColor="text1"/>
                <w:sz w:val="18"/>
                <w:szCs w:val="18"/>
                <w:lang w:val="fr-FR"/>
              </w:rPr>
            </w:pPr>
          </w:p>
          <w:p w14:paraId="64754946" w14:textId="07ECE6E4" w:rsidR="00AD676C" w:rsidRPr="002919FE" w:rsidRDefault="00AD676C" w:rsidP="00F0599F">
            <w:pPr>
              <w:spacing w:after="0"/>
              <w:rPr>
                <w:rFonts w:asciiTheme="minorHAnsi" w:hAnsiTheme="minorHAnsi" w:cstheme="minorHAnsi"/>
                <w:color w:val="000000" w:themeColor="text1"/>
                <w:sz w:val="18"/>
                <w:szCs w:val="18"/>
                <w:lang w:val="fr-FR"/>
              </w:rPr>
            </w:pPr>
            <w:r w:rsidRPr="002919FE">
              <w:rPr>
                <w:rFonts w:asciiTheme="minorHAnsi" w:hAnsiTheme="minorHAnsi" w:cstheme="minorHAnsi"/>
                <w:color w:val="000000" w:themeColor="text1"/>
                <w:sz w:val="18"/>
                <w:szCs w:val="18"/>
                <w:lang w:val="fr-FR"/>
              </w:rPr>
              <w:t>Trois Consultances Nationales – Etudes/Cartographies des opportunités économiques trois régions cibles</w:t>
            </w:r>
          </w:p>
          <w:p w14:paraId="37BDF4DC" w14:textId="77777777" w:rsidR="00AD676C" w:rsidRPr="002919FE" w:rsidRDefault="00AD676C" w:rsidP="00F0599F">
            <w:pPr>
              <w:spacing w:after="0"/>
              <w:rPr>
                <w:rFonts w:asciiTheme="minorHAnsi" w:hAnsiTheme="minorHAnsi" w:cstheme="minorHAnsi"/>
                <w:color w:val="000000" w:themeColor="text1"/>
                <w:sz w:val="18"/>
                <w:szCs w:val="18"/>
                <w:lang w:val="fr-FR"/>
              </w:rPr>
            </w:pPr>
          </w:p>
          <w:p w14:paraId="0288F90C" w14:textId="5473F7BF" w:rsidR="00AD676C" w:rsidRPr="002919FE" w:rsidRDefault="00AD676C" w:rsidP="00F0599F">
            <w:pPr>
              <w:spacing w:after="0"/>
              <w:rPr>
                <w:rFonts w:asciiTheme="minorHAnsi" w:hAnsiTheme="minorHAnsi" w:cstheme="minorHAnsi"/>
                <w:color w:val="000000" w:themeColor="text1"/>
                <w:sz w:val="18"/>
                <w:szCs w:val="18"/>
                <w:lang w:val="fr-FR"/>
              </w:rPr>
            </w:pPr>
            <w:r w:rsidRPr="002919FE">
              <w:rPr>
                <w:rFonts w:asciiTheme="minorHAnsi" w:hAnsiTheme="minorHAnsi" w:cstheme="minorHAnsi"/>
                <w:color w:val="000000" w:themeColor="text1"/>
                <w:sz w:val="18"/>
                <w:szCs w:val="18"/>
                <w:lang w:val="fr-FR"/>
              </w:rPr>
              <w:t>Formation/Structuration en coopératives et GIE (3 formations/an pour trois régions)</w:t>
            </w:r>
          </w:p>
          <w:p w14:paraId="40C036CE" w14:textId="77777777" w:rsidR="00F0599F" w:rsidRDefault="00F0599F" w:rsidP="00F0599F">
            <w:pPr>
              <w:spacing w:after="0"/>
              <w:rPr>
                <w:rFonts w:asciiTheme="minorHAnsi" w:hAnsiTheme="minorHAnsi" w:cstheme="minorHAnsi"/>
                <w:color w:val="000000" w:themeColor="text1"/>
                <w:sz w:val="18"/>
                <w:szCs w:val="18"/>
                <w:lang w:val="fr-FR"/>
              </w:rPr>
            </w:pPr>
          </w:p>
          <w:p w14:paraId="5BC6E313" w14:textId="2ACACA50" w:rsidR="00AD676C" w:rsidRPr="002919FE" w:rsidRDefault="00AD676C" w:rsidP="00F0599F">
            <w:pPr>
              <w:spacing w:after="0"/>
              <w:rPr>
                <w:rFonts w:asciiTheme="minorHAnsi" w:hAnsiTheme="minorHAnsi" w:cstheme="minorHAnsi"/>
                <w:color w:val="000000" w:themeColor="text1"/>
                <w:sz w:val="18"/>
                <w:szCs w:val="18"/>
                <w:lang w:val="fr-FR"/>
              </w:rPr>
            </w:pPr>
            <w:r w:rsidRPr="002919FE">
              <w:rPr>
                <w:rFonts w:asciiTheme="minorHAnsi" w:hAnsiTheme="minorHAnsi" w:cstheme="minorHAnsi"/>
                <w:color w:val="000000" w:themeColor="text1"/>
                <w:sz w:val="18"/>
                <w:szCs w:val="18"/>
                <w:lang w:val="fr-FR"/>
              </w:rPr>
              <w:t xml:space="preserve">Formations en techniques de production et transformation et commercialisation de produits </w:t>
            </w:r>
            <w:proofErr w:type="spellStart"/>
            <w:r w:rsidRPr="002919FE">
              <w:rPr>
                <w:rFonts w:asciiTheme="minorHAnsi" w:hAnsiTheme="minorHAnsi" w:cstheme="minorHAnsi"/>
                <w:color w:val="000000" w:themeColor="text1"/>
                <w:sz w:val="18"/>
                <w:szCs w:val="18"/>
                <w:lang w:val="fr-FR"/>
              </w:rPr>
              <w:t>sylvo</w:t>
            </w:r>
            <w:proofErr w:type="spellEnd"/>
            <w:r w:rsidRPr="002919FE">
              <w:rPr>
                <w:rFonts w:asciiTheme="minorHAnsi" w:hAnsiTheme="minorHAnsi" w:cstheme="minorHAnsi"/>
                <w:color w:val="000000" w:themeColor="text1"/>
                <w:sz w:val="18"/>
                <w:szCs w:val="18"/>
                <w:lang w:val="fr-FR"/>
              </w:rPr>
              <w:t>-</w:t>
            </w:r>
            <w:proofErr w:type="spellStart"/>
            <w:r w:rsidRPr="002919FE">
              <w:rPr>
                <w:rFonts w:asciiTheme="minorHAnsi" w:hAnsiTheme="minorHAnsi" w:cstheme="minorHAnsi"/>
                <w:color w:val="000000" w:themeColor="text1"/>
                <w:sz w:val="18"/>
                <w:szCs w:val="18"/>
                <w:lang w:val="fr-FR"/>
              </w:rPr>
              <w:t>pasto</w:t>
            </w:r>
            <w:proofErr w:type="spellEnd"/>
            <w:r w:rsidRPr="002919FE">
              <w:rPr>
                <w:rFonts w:asciiTheme="minorHAnsi" w:hAnsiTheme="minorHAnsi" w:cstheme="minorHAnsi"/>
                <w:color w:val="000000" w:themeColor="text1"/>
                <w:sz w:val="18"/>
                <w:szCs w:val="18"/>
                <w:lang w:val="fr-FR"/>
              </w:rPr>
              <w:t>-agricoles</w:t>
            </w:r>
          </w:p>
          <w:p w14:paraId="78024610" w14:textId="77777777" w:rsidR="00AD676C" w:rsidRPr="002919FE" w:rsidRDefault="00AD676C" w:rsidP="00F0599F">
            <w:pPr>
              <w:spacing w:after="0"/>
              <w:rPr>
                <w:rFonts w:asciiTheme="minorHAnsi" w:hAnsiTheme="minorHAnsi" w:cstheme="minorHAnsi"/>
                <w:color w:val="000000" w:themeColor="text1"/>
                <w:sz w:val="18"/>
                <w:szCs w:val="18"/>
                <w:lang w:val="fr-FR"/>
              </w:rPr>
            </w:pPr>
          </w:p>
          <w:p w14:paraId="0A46D5D1" w14:textId="77777777" w:rsidR="00AD676C" w:rsidRPr="002919FE" w:rsidRDefault="00AD676C" w:rsidP="00F0599F">
            <w:pPr>
              <w:spacing w:after="0"/>
              <w:rPr>
                <w:rFonts w:asciiTheme="minorHAnsi" w:hAnsiTheme="minorHAnsi" w:cstheme="minorHAnsi"/>
                <w:color w:val="000000" w:themeColor="text1"/>
                <w:sz w:val="18"/>
                <w:szCs w:val="18"/>
                <w:lang w:val="fr-FR"/>
              </w:rPr>
            </w:pPr>
            <w:r w:rsidRPr="002919FE">
              <w:rPr>
                <w:rFonts w:asciiTheme="minorHAnsi" w:hAnsiTheme="minorHAnsi" w:cstheme="minorHAnsi"/>
                <w:color w:val="000000" w:themeColor="text1"/>
                <w:sz w:val="18"/>
                <w:szCs w:val="18"/>
                <w:lang w:val="fr-FR"/>
              </w:rPr>
              <w:t xml:space="preserve">Subvention/Micro subventions </w:t>
            </w:r>
          </w:p>
          <w:p w14:paraId="5E2C4998" w14:textId="652B0513" w:rsidR="00AD676C" w:rsidRPr="002919FE" w:rsidRDefault="00AD676C" w:rsidP="00F0599F">
            <w:pPr>
              <w:spacing w:after="0"/>
              <w:rPr>
                <w:rFonts w:asciiTheme="minorHAnsi" w:hAnsiTheme="minorHAnsi" w:cstheme="minorHAnsi"/>
                <w:color w:val="000000" w:themeColor="text1"/>
                <w:sz w:val="18"/>
                <w:szCs w:val="18"/>
                <w:lang w:val="fr-FR"/>
              </w:rPr>
            </w:pPr>
          </w:p>
          <w:p w14:paraId="53FF2ADA" w14:textId="4565EE6A" w:rsidR="00E333B5" w:rsidRDefault="00E333B5" w:rsidP="00F0599F">
            <w:pPr>
              <w:spacing w:after="0"/>
              <w:rPr>
                <w:rFonts w:asciiTheme="minorHAnsi" w:hAnsiTheme="minorHAnsi" w:cstheme="minorHAnsi"/>
                <w:color w:val="000000" w:themeColor="text1"/>
                <w:sz w:val="18"/>
                <w:szCs w:val="18"/>
                <w:lang w:val="fr-FR"/>
              </w:rPr>
            </w:pPr>
          </w:p>
          <w:p w14:paraId="0BEC6E70" w14:textId="24290059" w:rsidR="00AD676C" w:rsidRPr="002919FE" w:rsidRDefault="00AD676C" w:rsidP="00F0599F">
            <w:pPr>
              <w:spacing w:after="0"/>
              <w:rPr>
                <w:rFonts w:asciiTheme="minorHAnsi" w:hAnsiTheme="minorHAnsi" w:cstheme="minorHAnsi"/>
                <w:color w:val="000000" w:themeColor="text1"/>
                <w:sz w:val="18"/>
                <w:szCs w:val="18"/>
                <w:lang w:val="fr-FR"/>
              </w:rPr>
            </w:pPr>
            <w:r w:rsidRPr="002919FE">
              <w:rPr>
                <w:rFonts w:asciiTheme="minorHAnsi" w:hAnsiTheme="minorHAnsi" w:cstheme="minorHAnsi"/>
                <w:color w:val="000000" w:themeColor="text1"/>
                <w:sz w:val="18"/>
                <w:szCs w:val="18"/>
                <w:lang w:val="fr-FR"/>
              </w:rPr>
              <w:t>Structuration et mise en place des comités de prise en charge psychosociale (frais de réunion et d’accompagnement 10 comités sur 5 ans)</w:t>
            </w:r>
          </w:p>
          <w:p w14:paraId="27DE42A9" w14:textId="77777777" w:rsidR="00AD676C" w:rsidRPr="002919FE" w:rsidRDefault="00AD676C" w:rsidP="00F0599F">
            <w:pPr>
              <w:spacing w:after="0"/>
              <w:rPr>
                <w:rFonts w:asciiTheme="minorHAnsi" w:hAnsiTheme="minorHAnsi" w:cstheme="minorHAnsi"/>
                <w:color w:val="000000" w:themeColor="text1"/>
                <w:sz w:val="18"/>
                <w:szCs w:val="18"/>
                <w:lang w:val="fr-FR"/>
              </w:rPr>
            </w:pPr>
          </w:p>
          <w:p w14:paraId="08558307" w14:textId="5C640CF2" w:rsidR="00AD676C" w:rsidRPr="002919FE" w:rsidRDefault="00AD676C" w:rsidP="00F0599F">
            <w:pPr>
              <w:spacing w:after="0"/>
              <w:rPr>
                <w:rFonts w:asciiTheme="minorHAnsi" w:hAnsiTheme="minorHAnsi" w:cstheme="minorHAnsi"/>
                <w:color w:val="000000" w:themeColor="text1"/>
                <w:sz w:val="18"/>
                <w:szCs w:val="18"/>
                <w:lang w:val="fr-FR"/>
              </w:rPr>
            </w:pPr>
            <w:r w:rsidRPr="002919FE">
              <w:rPr>
                <w:rFonts w:asciiTheme="minorHAnsi" w:hAnsiTheme="minorHAnsi" w:cstheme="minorHAnsi"/>
                <w:color w:val="000000" w:themeColor="text1"/>
                <w:sz w:val="18"/>
                <w:szCs w:val="18"/>
                <w:lang w:val="fr-FR"/>
              </w:rPr>
              <w:lastRenderedPageBreak/>
              <w:t>Activités de sensibilisation et de dialogue inter générationnelle/Intrafamiliale (3 dialogues – 3 régions – 4 ans)</w:t>
            </w:r>
          </w:p>
          <w:p w14:paraId="06E8AB3F" w14:textId="77777777" w:rsidR="00AD676C" w:rsidRPr="002919FE" w:rsidRDefault="00AD676C" w:rsidP="00F0599F">
            <w:pPr>
              <w:spacing w:after="0"/>
              <w:rPr>
                <w:rFonts w:asciiTheme="minorHAnsi" w:hAnsiTheme="minorHAnsi" w:cstheme="minorHAnsi"/>
                <w:color w:val="000000" w:themeColor="text1"/>
                <w:sz w:val="18"/>
                <w:szCs w:val="18"/>
                <w:lang w:val="fr-FR"/>
              </w:rPr>
            </w:pPr>
          </w:p>
          <w:p w14:paraId="539049D5" w14:textId="5D18A228" w:rsidR="00AD676C" w:rsidRPr="002919FE" w:rsidRDefault="00AD676C" w:rsidP="00F0599F">
            <w:pPr>
              <w:spacing w:after="0"/>
              <w:rPr>
                <w:rFonts w:asciiTheme="minorHAnsi" w:hAnsiTheme="minorHAnsi" w:cstheme="minorHAnsi"/>
                <w:color w:val="000000" w:themeColor="text1"/>
                <w:sz w:val="18"/>
                <w:szCs w:val="18"/>
                <w:lang w:val="fr-FR"/>
              </w:rPr>
            </w:pPr>
            <w:r w:rsidRPr="002919FE">
              <w:rPr>
                <w:rFonts w:asciiTheme="minorHAnsi" w:hAnsiTheme="minorHAnsi" w:cstheme="minorHAnsi"/>
                <w:color w:val="000000" w:themeColor="text1"/>
                <w:sz w:val="18"/>
                <w:szCs w:val="18"/>
                <w:lang w:val="fr-FR"/>
              </w:rPr>
              <w:t>Construction de 5 foyers d’échange des femmes (espaces des femmes)</w:t>
            </w:r>
          </w:p>
          <w:p w14:paraId="686A480F" w14:textId="77777777" w:rsidR="00AD676C" w:rsidRPr="002919FE" w:rsidRDefault="00AD676C" w:rsidP="00F0599F">
            <w:pPr>
              <w:spacing w:after="0"/>
              <w:rPr>
                <w:rFonts w:asciiTheme="minorHAnsi" w:hAnsiTheme="minorHAnsi" w:cstheme="minorHAnsi"/>
                <w:color w:val="000000" w:themeColor="text1"/>
                <w:sz w:val="18"/>
                <w:szCs w:val="18"/>
                <w:lang w:val="fr-FR"/>
              </w:rPr>
            </w:pPr>
          </w:p>
          <w:p w14:paraId="616D433F" w14:textId="137171AF" w:rsidR="00AD676C" w:rsidRPr="002919FE" w:rsidRDefault="00AD676C" w:rsidP="00F0599F">
            <w:pPr>
              <w:spacing w:after="0"/>
              <w:rPr>
                <w:rFonts w:asciiTheme="minorHAnsi" w:hAnsiTheme="minorHAnsi" w:cstheme="minorHAnsi"/>
                <w:color w:val="000000" w:themeColor="text1"/>
                <w:sz w:val="18"/>
                <w:szCs w:val="18"/>
                <w:lang w:val="fr-FR"/>
              </w:rPr>
            </w:pPr>
            <w:r w:rsidRPr="002919FE">
              <w:rPr>
                <w:rFonts w:asciiTheme="minorHAnsi" w:hAnsiTheme="minorHAnsi" w:cstheme="minorHAnsi"/>
                <w:color w:val="000000" w:themeColor="text1"/>
                <w:sz w:val="18"/>
                <w:szCs w:val="18"/>
                <w:lang w:val="fr-FR"/>
              </w:rPr>
              <w:t>Organisations des sessions d’échanges réguliers sur l’extrémisme violent (frais de réunion et d’accompagnement 10 comités sur 4 ans)</w:t>
            </w:r>
          </w:p>
          <w:p w14:paraId="37B9C40B" w14:textId="77777777" w:rsidR="00AD676C" w:rsidRPr="002919FE" w:rsidRDefault="00AD676C" w:rsidP="00F0599F">
            <w:pPr>
              <w:spacing w:after="0"/>
              <w:rPr>
                <w:rFonts w:asciiTheme="minorHAnsi" w:hAnsiTheme="minorHAnsi" w:cstheme="minorHAnsi"/>
                <w:color w:val="000000" w:themeColor="text1"/>
                <w:sz w:val="18"/>
                <w:szCs w:val="18"/>
                <w:lang w:val="fr-FR"/>
              </w:rPr>
            </w:pPr>
          </w:p>
          <w:p w14:paraId="38BA4BD6" w14:textId="187C3FA9" w:rsidR="00AD676C" w:rsidRPr="003E4C3E" w:rsidRDefault="00AD676C" w:rsidP="00F0599F">
            <w:pPr>
              <w:spacing w:after="0"/>
              <w:jc w:val="right"/>
              <w:rPr>
                <w:rFonts w:asciiTheme="minorHAnsi" w:hAnsiTheme="minorHAnsi" w:cstheme="minorHAnsi"/>
                <w:color w:val="000000" w:themeColor="text1"/>
                <w:sz w:val="18"/>
                <w:szCs w:val="18"/>
                <w:lang w:val="fr-FR"/>
              </w:rPr>
            </w:pPr>
          </w:p>
        </w:tc>
        <w:tc>
          <w:tcPr>
            <w:tcW w:w="1843" w:type="dxa"/>
            <w:gridSpan w:val="2"/>
          </w:tcPr>
          <w:p w14:paraId="2EF75C6C" w14:textId="77777777" w:rsidR="00AD676C" w:rsidRPr="002919FE" w:rsidRDefault="00AD676C" w:rsidP="00E333B5">
            <w:pPr>
              <w:spacing w:after="0"/>
              <w:rPr>
                <w:rFonts w:asciiTheme="minorHAnsi" w:hAnsiTheme="minorHAnsi" w:cstheme="minorHAnsi"/>
                <w:b/>
                <w:color w:val="000000" w:themeColor="text1"/>
                <w:sz w:val="18"/>
                <w:szCs w:val="18"/>
                <w:lang w:val="en-US"/>
              </w:rPr>
            </w:pPr>
            <w:r w:rsidRPr="002919FE">
              <w:rPr>
                <w:rFonts w:asciiTheme="minorHAnsi" w:hAnsiTheme="minorHAnsi" w:cstheme="minorHAnsi"/>
                <w:b/>
                <w:color w:val="000000" w:themeColor="text1"/>
                <w:sz w:val="18"/>
                <w:szCs w:val="18"/>
                <w:lang w:val="en-US"/>
              </w:rPr>
              <w:lastRenderedPageBreak/>
              <w:t>30 000 USD</w:t>
            </w:r>
          </w:p>
          <w:p w14:paraId="7A428910" w14:textId="6733F39C" w:rsidR="00AD676C" w:rsidRDefault="00AD676C" w:rsidP="00E333B5">
            <w:pPr>
              <w:spacing w:after="0"/>
              <w:rPr>
                <w:rFonts w:asciiTheme="minorHAnsi" w:hAnsiTheme="minorHAnsi" w:cstheme="minorHAnsi"/>
                <w:b/>
                <w:color w:val="000000" w:themeColor="text1"/>
                <w:sz w:val="18"/>
                <w:szCs w:val="18"/>
                <w:lang w:val="en-US"/>
              </w:rPr>
            </w:pPr>
          </w:p>
          <w:p w14:paraId="4F158F26" w14:textId="6247ABB3" w:rsidR="00F0599F" w:rsidRDefault="00F0599F" w:rsidP="00E333B5">
            <w:pPr>
              <w:spacing w:after="0"/>
              <w:rPr>
                <w:rFonts w:asciiTheme="minorHAnsi" w:hAnsiTheme="minorHAnsi" w:cstheme="minorHAnsi"/>
                <w:b/>
                <w:color w:val="000000" w:themeColor="text1"/>
                <w:sz w:val="18"/>
                <w:szCs w:val="18"/>
                <w:lang w:val="en-US"/>
              </w:rPr>
            </w:pPr>
          </w:p>
          <w:p w14:paraId="7292D228" w14:textId="450EA0AE" w:rsidR="00F0599F" w:rsidRDefault="00F0599F" w:rsidP="00E333B5">
            <w:pPr>
              <w:spacing w:after="0"/>
              <w:rPr>
                <w:rFonts w:asciiTheme="minorHAnsi" w:hAnsiTheme="minorHAnsi" w:cstheme="minorHAnsi"/>
                <w:b/>
                <w:color w:val="000000" w:themeColor="text1"/>
                <w:sz w:val="18"/>
                <w:szCs w:val="18"/>
                <w:lang w:val="en-US"/>
              </w:rPr>
            </w:pPr>
          </w:p>
          <w:p w14:paraId="5D371511" w14:textId="5077987A" w:rsidR="00F0599F" w:rsidRDefault="00F0599F" w:rsidP="00E333B5">
            <w:pPr>
              <w:spacing w:after="0"/>
              <w:rPr>
                <w:rFonts w:asciiTheme="minorHAnsi" w:hAnsiTheme="minorHAnsi" w:cstheme="minorHAnsi"/>
                <w:b/>
                <w:color w:val="000000" w:themeColor="text1"/>
                <w:sz w:val="18"/>
                <w:szCs w:val="18"/>
                <w:lang w:val="en-US"/>
              </w:rPr>
            </w:pPr>
          </w:p>
          <w:p w14:paraId="172156DE" w14:textId="5A854931" w:rsidR="00F0599F" w:rsidRDefault="00F0599F" w:rsidP="00E333B5">
            <w:pPr>
              <w:spacing w:after="0"/>
              <w:rPr>
                <w:rFonts w:asciiTheme="minorHAnsi" w:hAnsiTheme="minorHAnsi" w:cstheme="minorHAnsi"/>
                <w:b/>
                <w:color w:val="000000" w:themeColor="text1"/>
                <w:sz w:val="18"/>
                <w:szCs w:val="18"/>
                <w:lang w:val="en-US"/>
              </w:rPr>
            </w:pPr>
          </w:p>
          <w:p w14:paraId="74060FB2" w14:textId="68AC9C57" w:rsidR="00F0599F" w:rsidRPr="002919FE" w:rsidRDefault="00F0599F" w:rsidP="00E333B5">
            <w:pPr>
              <w:spacing w:after="0"/>
              <w:rPr>
                <w:rFonts w:asciiTheme="minorHAnsi" w:hAnsiTheme="minorHAnsi" w:cstheme="minorHAnsi"/>
                <w:b/>
                <w:color w:val="000000" w:themeColor="text1"/>
                <w:sz w:val="18"/>
                <w:szCs w:val="18"/>
                <w:lang w:val="en-US"/>
              </w:rPr>
            </w:pPr>
          </w:p>
          <w:p w14:paraId="64690A5A" w14:textId="77777777" w:rsidR="00AD676C" w:rsidRPr="002919FE" w:rsidRDefault="00AD676C" w:rsidP="00E333B5">
            <w:pPr>
              <w:spacing w:after="0"/>
              <w:rPr>
                <w:rFonts w:asciiTheme="minorHAnsi" w:hAnsiTheme="minorHAnsi" w:cstheme="minorHAnsi"/>
                <w:b/>
                <w:color w:val="000000" w:themeColor="text1"/>
                <w:sz w:val="18"/>
                <w:szCs w:val="18"/>
                <w:lang w:val="en-US"/>
              </w:rPr>
            </w:pPr>
            <w:r w:rsidRPr="002919FE">
              <w:rPr>
                <w:rFonts w:asciiTheme="minorHAnsi" w:hAnsiTheme="minorHAnsi" w:cstheme="minorHAnsi"/>
                <w:b/>
                <w:color w:val="000000" w:themeColor="text1"/>
                <w:sz w:val="18"/>
                <w:szCs w:val="18"/>
                <w:lang w:val="en-US"/>
              </w:rPr>
              <w:lastRenderedPageBreak/>
              <w:t>100 000 USD</w:t>
            </w:r>
          </w:p>
          <w:p w14:paraId="4ADC778C" w14:textId="77777777" w:rsidR="00F0599F" w:rsidRDefault="00F0599F" w:rsidP="00E333B5">
            <w:pPr>
              <w:spacing w:after="0"/>
              <w:rPr>
                <w:rFonts w:asciiTheme="minorHAnsi" w:hAnsiTheme="minorHAnsi" w:cstheme="minorHAnsi"/>
                <w:b/>
                <w:color w:val="000000" w:themeColor="text1"/>
                <w:sz w:val="18"/>
                <w:szCs w:val="18"/>
                <w:lang w:val="en-US"/>
              </w:rPr>
            </w:pPr>
          </w:p>
          <w:p w14:paraId="6604C5DB" w14:textId="5B7F3B26" w:rsidR="00F0599F" w:rsidRDefault="00F0599F" w:rsidP="00E333B5">
            <w:pPr>
              <w:spacing w:after="0"/>
              <w:rPr>
                <w:rFonts w:asciiTheme="minorHAnsi" w:hAnsiTheme="minorHAnsi" w:cstheme="minorHAnsi"/>
                <w:b/>
                <w:color w:val="000000" w:themeColor="text1"/>
                <w:sz w:val="18"/>
                <w:szCs w:val="18"/>
                <w:lang w:val="en-US"/>
              </w:rPr>
            </w:pPr>
          </w:p>
          <w:p w14:paraId="0E45FF39" w14:textId="77777777" w:rsidR="00F0599F" w:rsidRDefault="00F0599F" w:rsidP="00E333B5">
            <w:pPr>
              <w:spacing w:after="0"/>
              <w:rPr>
                <w:rFonts w:asciiTheme="minorHAnsi" w:hAnsiTheme="minorHAnsi" w:cstheme="minorHAnsi"/>
                <w:b/>
                <w:color w:val="000000" w:themeColor="text1"/>
                <w:sz w:val="18"/>
                <w:szCs w:val="18"/>
                <w:lang w:val="en-US"/>
              </w:rPr>
            </w:pPr>
          </w:p>
          <w:p w14:paraId="2CBF0DD1" w14:textId="1EB7DA7F" w:rsidR="00AD676C" w:rsidRPr="002919FE" w:rsidRDefault="00AD676C" w:rsidP="00E333B5">
            <w:pPr>
              <w:spacing w:after="0"/>
              <w:rPr>
                <w:rFonts w:asciiTheme="minorHAnsi" w:hAnsiTheme="minorHAnsi" w:cstheme="minorHAnsi"/>
                <w:b/>
                <w:color w:val="000000" w:themeColor="text1"/>
                <w:sz w:val="18"/>
                <w:szCs w:val="18"/>
                <w:lang w:val="en-US"/>
              </w:rPr>
            </w:pPr>
            <w:r w:rsidRPr="002919FE">
              <w:rPr>
                <w:rFonts w:asciiTheme="minorHAnsi" w:hAnsiTheme="minorHAnsi" w:cstheme="minorHAnsi"/>
                <w:b/>
                <w:color w:val="000000" w:themeColor="text1"/>
                <w:sz w:val="18"/>
                <w:szCs w:val="18"/>
                <w:lang w:val="en-US"/>
              </w:rPr>
              <w:t>10 000 USD</w:t>
            </w:r>
          </w:p>
          <w:p w14:paraId="1EA123CF" w14:textId="77777777" w:rsidR="00F0599F" w:rsidRDefault="00F0599F" w:rsidP="00E333B5">
            <w:pPr>
              <w:spacing w:after="0"/>
              <w:rPr>
                <w:rFonts w:asciiTheme="minorHAnsi" w:hAnsiTheme="minorHAnsi" w:cstheme="minorHAnsi"/>
                <w:b/>
                <w:color w:val="000000" w:themeColor="text1"/>
                <w:sz w:val="18"/>
                <w:szCs w:val="18"/>
                <w:lang w:val="en-US"/>
              </w:rPr>
            </w:pPr>
          </w:p>
          <w:p w14:paraId="30D3E98A" w14:textId="1CEF3377" w:rsidR="00F0599F" w:rsidRDefault="00F0599F" w:rsidP="00E333B5">
            <w:pPr>
              <w:spacing w:after="0"/>
              <w:rPr>
                <w:rFonts w:asciiTheme="minorHAnsi" w:hAnsiTheme="minorHAnsi" w:cstheme="minorHAnsi"/>
                <w:b/>
                <w:color w:val="000000" w:themeColor="text1"/>
                <w:sz w:val="18"/>
                <w:szCs w:val="18"/>
                <w:lang w:val="en-US"/>
              </w:rPr>
            </w:pPr>
          </w:p>
          <w:p w14:paraId="3881CCB7" w14:textId="588CE902" w:rsidR="00AD676C" w:rsidRPr="002919FE" w:rsidRDefault="00AD676C" w:rsidP="00E333B5">
            <w:pPr>
              <w:spacing w:after="0"/>
              <w:rPr>
                <w:rFonts w:asciiTheme="minorHAnsi" w:hAnsiTheme="minorHAnsi" w:cstheme="minorHAnsi"/>
                <w:b/>
                <w:color w:val="000000" w:themeColor="text1"/>
                <w:sz w:val="18"/>
                <w:szCs w:val="18"/>
                <w:lang w:val="en-US"/>
              </w:rPr>
            </w:pPr>
            <w:r w:rsidRPr="002919FE">
              <w:rPr>
                <w:rFonts w:asciiTheme="minorHAnsi" w:hAnsiTheme="minorHAnsi" w:cstheme="minorHAnsi"/>
                <w:b/>
                <w:color w:val="000000" w:themeColor="text1"/>
                <w:sz w:val="18"/>
                <w:szCs w:val="18"/>
                <w:lang w:val="en-US"/>
              </w:rPr>
              <w:t>15 000 USD</w:t>
            </w:r>
          </w:p>
          <w:p w14:paraId="66974E63" w14:textId="7FD0AA12" w:rsidR="00AD676C" w:rsidRDefault="00AD676C" w:rsidP="00E333B5">
            <w:pPr>
              <w:spacing w:after="0"/>
              <w:rPr>
                <w:rFonts w:asciiTheme="minorHAnsi" w:hAnsiTheme="minorHAnsi" w:cstheme="minorHAnsi"/>
                <w:b/>
                <w:color w:val="000000" w:themeColor="text1"/>
                <w:sz w:val="18"/>
                <w:szCs w:val="18"/>
                <w:lang w:val="en-US"/>
              </w:rPr>
            </w:pPr>
          </w:p>
          <w:p w14:paraId="26412049" w14:textId="30913D3E" w:rsidR="00E333B5" w:rsidRDefault="00E333B5" w:rsidP="00E333B5">
            <w:pPr>
              <w:spacing w:after="0"/>
              <w:rPr>
                <w:rFonts w:asciiTheme="minorHAnsi" w:hAnsiTheme="minorHAnsi" w:cstheme="minorHAnsi"/>
                <w:b/>
                <w:color w:val="000000" w:themeColor="text1"/>
                <w:sz w:val="18"/>
                <w:szCs w:val="18"/>
                <w:lang w:val="en-US"/>
              </w:rPr>
            </w:pPr>
          </w:p>
          <w:p w14:paraId="4EE74F03" w14:textId="3E8E0817" w:rsidR="00E333B5" w:rsidRDefault="00E333B5" w:rsidP="00E333B5">
            <w:pPr>
              <w:spacing w:after="0"/>
              <w:rPr>
                <w:rFonts w:asciiTheme="minorHAnsi" w:hAnsiTheme="minorHAnsi" w:cstheme="minorHAnsi"/>
                <w:b/>
                <w:color w:val="000000" w:themeColor="text1"/>
                <w:sz w:val="18"/>
                <w:szCs w:val="18"/>
                <w:lang w:val="en-US"/>
              </w:rPr>
            </w:pPr>
          </w:p>
          <w:p w14:paraId="69D92D00" w14:textId="5BF58239" w:rsidR="00E333B5" w:rsidRDefault="00E333B5" w:rsidP="00E333B5">
            <w:pPr>
              <w:spacing w:after="0"/>
              <w:rPr>
                <w:rFonts w:asciiTheme="minorHAnsi" w:hAnsiTheme="minorHAnsi" w:cstheme="minorHAnsi"/>
                <w:b/>
                <w:color w:val="000000" w:themeColor="text1"/>
                <w:sz w:val="18"/>
                <w:szCs w:val="18"/>
                <w:lang w:val="en-US"/>
              </w:rPr>
            </w:pPr>
          </w:p>
          <w:p w14:paraId="7491B865" w14:textId="77777777" w:rsidR="00ED6340" w:rsidRPr="002919FE" w:rsidRDefault="00ED6340" w:rsidP="00E333B5">
            <w:pPr>
              <w:spacing w:after="0"/>
              <w:rPr>
                <w:rFonts w:asciiTheme="minorHAnsi" w:hAnsiTheme="minorHAnsi" w:cstheme="minorHAnsi"/>
                <w:b/>
                <w:color w:val="000000" w:themeColor="text1"/>
                <w:sz w:val="18"/>
                <w:szCs w:val="18"/>
                <w:lang w:val="en-US"/>
              </w:rPr>
            </w:pPr>
          </w:p>
          <w:p w14:paraId="55A717DC" w14:textId="03CF5258" w:rsidR="00AD676C" w:rsidRPr="002919FE" w:rsidRDefault="00AD676C" w:rsidP="00E333B5">
            <w:pPr>
              <w:spacing w:after="0"/>
              <w:rPr>
                <w:rFonts w:asciiTheme="minorHAnsi" w:hAnsiTheme="minorHAnsi" w:cstheme="minorHAnsi"/>
                <w:b/>
                <w:color w:val="000000" w:themeColor="text1"/>
                <w:sz w:val="18"/>
                <w:szCs w:val="18"/>
                <w:lang w:val="en-US"/>
              </w:rPr>
            </w:pPr>
            <w:r w:rsidRPr="002919FE">
              <w:rPr>
                <w:rFonts w:asciiTheme="minorHAnsi" w:hAnsiTheme="minorHAnsi" w:cstheme="minorHAnsi"/>
                <w:b/>
                <w:color w:val="000000" w:themeColor="text1"/>
                <w:sz w:val="18"/>
                <w:szCs w:val="18"/>
                <w:lang w:val="en-US"/>
              </w:rPr>
              <w:t>30 000 USD</w:t>
            </w:r>
          </w:p>
          <w:p w14:paraId="064B4258" w14:textId="0E09DA3C" w:rsidR="00AD676C" w:rsidRPr="002919FE" w:rsidRDefault="00AD676C" w:rsidP="00E333B5">
            <w:pPr>
              <w:spacing w:after="0"/>
              <w:rPr>
                <w:rFonts w:asciiTheme="minorHAnsi" w:hAnsiTheme="minorHAnsi" w:cstheme="minorHAnsi"/>
                <w:b/>
                <w:color w:val="000000" w:themeColor="text1"/>
                <w:sz w:val="18"/>
                <w:szCs w:val="18"/>
                <w:lang w:val="en-US"/>
              </w:rPr>
            </w:pPr>
          </w:p>
          <w:p w14:paraId="2B05E4FF" w14:textId="0BAD34F1" w:rsidR="00AD676C" w:rsidRDefault="00AD676C" w:rsidP="00E333B5">
            <w:pPr>
              <w:spacing w:after="0"/>
              <w:rPr>
                <w:rFonts w:asciiTheme="minorHAnsi" w:hAnsiTheme="minorHAnsi" w:cstheme="minorHAnsi"/>
                <w:b/>
                <w:color w:val="000000" w:themeColor="text1"/>
                <w:sz w:val="18"/>
                <w:szCs w:val="18"/>
                <w:lang w:val="en-US"/>
              </w:rPr>
            </w:pPr>
          </w:p>
          <w:p w14:paraId="0ED4C4D7" w14:textId="04909A50" w:rsidR="00F0599F" w:rsidRDefault="00F0599F" w:rsidP="00E333B5">
            <w:pPr>
              <w:spacing w:after="0"/>
              <w:rPr>
                <w:rFonts w:asciiTheme="minorHAnsi" w:hAnsiTheme="minorHAnsi" w:cstheme="minorHAnsi"/>
                <w:b/>
                <w:color w:val="000000" w:themeColor="text1"/>
                <w:sz w:val="18"/>
                <w:szCs w:val="18"/>
                <w:lang w:val="en-US"/>
              </w:rPr>
            </w:pPr>
          </w:p>
          <w:p w14:paraId="3A7CA1A4" w14:textId="188C3446" w:rsidR="00F0599F" w:rsidRDefault="00F0599F" w:rsidP="00E333B5">
            <w:pPr>
              <w:spacing w:after="0"/>
              <w:rPr>
                <w:rFonts w:asciiTheme="minorHAnsi" w:hAnsiTheme="minorHAnsi" w:cstheme="minorHAnsi"/>
                <w:b/>
                <w:color w:val="000000" w:themeColor="text1"/>
                <w:sz w:val="18"/>
                <w:szCs w:val="18"/>
                <w:lang w:val="en-US"/>
              </w:rPr>
            </w:pPr>
          </w:p>
          <w:p w14:paraId="55BE301A" w14:textId="77777777" w:rsidR="00F0599F" w:rsidRPr="002919FE" w:rsidRDefault="00F0599F" w:rsidP="00E333B5">
            <w:pPr>
              <w:spacing w:after="0"/>
              <w:rPr>
                <w:rFonts w:asciiTheme="minorHAnsi" w:hAnsiTheme="minorHAnsi" w:cstheme="minorHAnsi"/>
                <w:b/>
                <w:color w:val="000000" w:themeColor="text1"/>
                <w:sz w:val="18"/>
                <w:szCs w:val="18"/>
                <w:lang w:val="en-US"/>
              </w:rPr>
            </w:pPr>
          </w:p>
          <w:p w14:paraId="103CE145" w14:textId="2047E932" w:rsidR="00AD676C" w:rsidRPr="002919FE" w:rsidRDefault="00AD676C" w:rsidP="00E333B5">
            <w:pPr>
              <w:spacing w:after="0"/>
              <w:rPr>
                <w:rFonts w:asciiTheme="minorHAnsi" w:hAnsiTheme="minorHAnsi" w:cstheme="minorHAnsi"/>
                <w:b/>
                <w:color w:val="000000" w:themeColor="text1"/>
                <w:sz w:val="18"/>
                <w:szCs w:val="18"/>
                <w:lang w:val="en-US"/>
              </w:rPr>
            </w:pPr>
            <w:r w:rsidRPr="002919FE">
              <w:rPr>
                <w:rFonts w:asciiTheme="minorHAnsi" w:hAnsiTheme="minorHAnsi" w:cstheme="minorHAnsi"/>
                <w:b/>
                <w:color w:val="000000" w:themeColor="text1"/>
                <w:sz w:val="18"/>
                <w:szCs w:val="18"/>
                <w:lang w:val="en-US"/>
              </w:rPr>
              <w:t>60 000 USD</w:t>
            </w:r>
          </w:p>
          <w:p w14:paraId="7520BBBB" w14:textId="533FACF5" w:rsidR="00AD676C" w:rsidRDefault="00AD676C" w:rsidP="00E333B5">
            <w:pPr>
              <w:spacing w:after="0"/>
              <w:rPr>
                <w:rFonts w:asciiTheme="minorHAnsi" w:hAnsiTheme="minorHAnsi" w:cstheme="minorHAnsi"/>
                <w:b/>
                <w:color w:val="000000" w:themeColor="text1"/>
                <w:sz w:val="18"/>
                <w:szCs w:val="18"/>
                <w:lang w:val="en-US"/>
              </w:rPr>
            </w:pPr>
          </w:p>
          <w:p w14:paraId="4CDB08A6" w14:textId="3988166E" w:rsidR="00F0599F" w:rsidRDefault="00F0599F" w:rsidP="00E333B5">
            <w:pPr>
              <w:spacing w:after="0"/>
              <w:rPr>
                <w:rFonts w:asciiTheme="minorHAnsi" w:hAnsiTheme="minorHAnsi" w:cstheme="minorHAnsi"/>
                <w:b/>
                <w:color w:val="000000" w:themeColor="text1"/>
                <w:sz w:val="18"/>
                <w:szCs w:val="18"/>
                <w:lang w:val="en-US"/>
              </w:rPr>
            </w:pPr>
          </w:p>
          <w:p w14:paraId="34D14C3C" w14:textId="53AB7239" w:rsidR="00F0599F" w:rsidRDefault="00F0599F" w:rsidP="00E333B5">
            <w:pPr>
              <w:spacing w:after="0"/>
              <w:rPr>
                <w:rFonts w:asciiTheme="minorHAnsi" w:hAnsiTheme="minorHAnsi" w:cstheme="minorHAnsi"/>
                <w:b/>
                <w:color w:val="000000" w:themeColor="text1"/>
                <w:sz w:val="18"/>
                <w:szCs w:val="18"/>
                <w:lang w:val="en-US"/>
              </w:rPr>
            </w:pPr>
          </w:p>
          <w:p w14:paraId="7349D849" w14:textId="77777777" w:rsidR="00F0599F" w:rsidRPr="002919FE" w:rsidRDefault="00F0599F" w:rsidP="00E333B5">
            <w:pPr>
              <w:spacing w:after="0"/>
              <w:rPr>
                <w:rFonts w:asciiTheme="minorHAnsi" w:hAnsiTheme="minorHAnsi" w:cstheme="minorHAnsi"/>
                <w:b/>
                <w:color w:val="000000" w:themeColor="text1"/>
                <w:sz w:val="18"/>
                <w:szCs w:val="18"/>
                <w:lang w:val="en-US"/>
              </w:rPr>
            </w:pPr>
          </w:p>
          <w:p w14:paraId="6F30ADCE" w14:textId="19E6A826" w:rsidR="00AD676C" w:rsidRPr="002919FE" w:rsidRDefault="00AD676C" w:rsidP="00E333B5">
            <w:pPr>
              <w:spacing w:after="0"/>
              <w:rPr>
                <w:rFonts w:asciiTheme="minorHAnsi" w:hAnsiTheme="minorHAnsi" w:cstheme="minorHAnsi"/>
                <w:b/>
                <w:color w:val="000000" w:themeColor="text1"/>
                <w:sz w:val="18"/>
                <w:szCs w:val="18"/>
                <w:lang w:val="en-US"/>
              </w:rPr>
            </w:pPr>
            <w:r w:rsidRPr="002919FE">
              <w:rPr>
                <w:rFonts w:asciiTheme="minorHAnsi" w:hAnsiTheme="minorHAnsi" w:cstheme="minorHAnsi"/>
                <w:b/>
                <w:color w:val="000000" w:themeColor="text1"/>
                <w:sz w:val="18"/>
                <w:szCs w:val="18"/>
                <w:lang w:val="en-US"/>
              </w:rPr>
              <w:t>60 000 USD</w:t>
            </w:r>
          </w:p>
          <w:p w14:paraId="75B66619" w14:textId="77777777" w:rsidR="00AD676C" w:rsidRPr="002919FE" w:rsidRDefault="00AD676C" w:rsidP="00E333B5">
            <w:pPr>
              <w:spacing w:after="0"/>
              <w:rPr>
                <w:rFonts w:asciiTheme="minorHAnsi" w:hAnsiTheme="minorHAnsi" w:cstheme="minorHAnsi"/>
                <w:b/>
                <w:color w:val="000000" w:themeColor="text1"/>
                <w:sz w:val="18"/>
                <w:szCs w:val="18"/>
                <w:lang w:val="en-US"/>
              </w:rPr>
            </w:pPr>
          </w:p>
          <w:p w14:paraId="3988992B" w14:textId="292AD43A" w:rsidR="00AD676C" w:rsidRDefault="00AD676C" w:rsidP="00E333B5">
            <w:pPr>
              <w:spacing w:after="0"/>
              <w:rPr>
                <w:rFonts w:asciiTheme="minorHAnsi" w:hAnsiTheme="minorHAnsi" w:cstheme="minorHAnsi"/>
                <w:b/>
                <w:color w:val="000000" w:themeColor="text1"/>
                <w:sz w:val="18"/>
                <w:szCs w:val="18"/>
                <w:lang w:val="en-US"/>
              </w:rPr>
            </w:pPr>
          </w:p>
          <w:p w14:paraId="6B1C8744" w14:textId="15AFB066" w:rsidR="00F0599F" w:rsidRDefault="00F0599F" w:rsidP="00E333B5">
            <w:pPr>
              <w:spacing w:after="0"/>
              <w:rPr>
                <w:rFonts w:asciiTheme="minorHAnsi" w:hAnsiTheme="minorHAnsi" w:cstheme="minorHAnsi"/>
                <w:b/>
                <w:color w:val="000000" w:themeColor="text1"/>
                <w:sz w:val="18"/>
                <w:szCs w:val="18"/>
                <w:lang w:val="en-US"/>
              </w:rPr>
            </w:pPr>
          </w:p>
          <w:p w14:paraId="100EF5E6" w14:textId="790B48AC" w:rsidR="00F0599F" w:rsidRDefault="00F0599F" w:rsidP="00E333B5">
            <w:pPr>
              <w:spacing w:after="0"/>
              <w:rPr>
                <w:rFonts w:asciiTheme="minorHAnsi" w:hAnsiTheme="minorHAnsi" w:cstheme="minorHAnsi"/>
                <w:b/>
                <w:color w:val="000000" w:themeColor="text1"/>
                <w:sz w:val="18"/>
                <w:szCs w:val="18"/>
                <w:lang w:val="en-US"/>
              </w:rPr>
            </w:pPr>
          </w:p>
          <w:p w14:paraId="40EFDA75" w14:textId="0B67BA8D" w:rsidR="00F0599F" w:rsidRDefault="00F0599F" w:rsidP="00E333B5">
            <w:pPr>
              <w:spacing w:after="0"/>
              <w:rPr>
                <w:rFonts w:asciiTheme="minorHAnsi" w:hAnsiTheme="minorHAnsi" w:cstheme="minorHAnsi"/>
                <w:b/>
                <w:color w:val="000000" w:themeColor="text1"/>
                <w:sz w:val="18"/>
                <w:szCs w:val="18"/>
                <w:lang w:val="en-US"/>
              </w:rPr>
            </w:pPr>
          </w:p>
          <w:p w14:paraId="256C740A" w14:textId="77777777" w:rsidR="00F0599F" w:rsidRPr="002919FE" w:rsidRDefault="00F0599F" w:rsidP="00E333B5">
            <w:pPr>
              <w:spacing w:after="0"/>
              <w:rPr>
                <w:rFonts w:asciiTheme="minorHAnsi" w:hAnsiTheme="minorHAnsi" w:cstheme="minorHAnsi"/>
                <w:b/>
                <w:color w:val="000000" w:themeColor="text1"/>
                <w:sz w:val="18"/>
                <w:szCs w:val="18"/>
                <w:lang w:val="en-US"/>
              </w:rPr>
            </w:pPr>
          </w:p>
          <w:p w14:paraId="4868DEA9" w14:textId="30620125" w:rsidR="00AD676C" w:rsidRPr="002919FE" w:rsidRDefault="00AD676C" w:rsidP="00E333B5">
            <w:pPr>
              <w:spacing w:after="0"/>
              <w:rPr>
                <w:rFonts w:asciiTheme="minorHAnsi" w:hAnsiTheme="minorHAnsi" w:cstheme="minorHAnsi"/>
                <w:b/>
                <w:color w:val="000000" w:themeColor="text1"/>
                <w:sz w:val="18"/>
                <w:szCs w:val="18"/>
                <w:lang w:val="en-US"/>
              </w:rPr>
            </w:pPr>
            <w:r w:rsidRPr="002919FE">
              <w:rPr>
                <w:rFonts w:asciiTheme="minorHAnsi" w:hAnsiTheme="minorHAnsi" w:cstheme="minorHAnsi"/>
                <w:b/>
                <w:color w:val="000000" w:themeColor="text1"/>
                <w:sz w:val="18"/>
                <w:szCs w:val="18"/>
                <w:lang w:val="en-US"/>
              </w:rPr>
              <w:t>300 000 USD</w:t>
            </w:r>
          </w:p>
          <w:p w14:paraId="7A32E3A4" w14:textId="77777777" w:rsidR="00AD676C" w:rsidRPr="002919FE" w:rsidRDefault="00AD676C" w:rsidP="00E333B5">
            <w:pPr>
              <w:spacing w:after="0"/>
              <w:rPr>
                <w:rFonts w:asciiTheme="minorHAnsi" w:hAnsiTheme="minorHAnsi" w:cstheme="minorHAnsi"/>
                <w:b/>
                <w:color w:val="000000" w:themeColor="text1"/>
                <w:sz w:val="18"/>
                <w:szCs w:val="18"/>
                <w:lang w:val="en-US"/>
              </w:rPr>
            </w:pPr>
          </w:p>
          <w:p w14:paraId="68F609CF" w14:textId="152BC56E" w:rsidR="00E333B5" w:rsidRDefault="00E333B5" w:rsidP="00E333B5">
            <w:pPr>
              <w:spacing w:after="0"/>
              <w:rPr>
                <w:rFonts w:asciiTheme="minorHAnsi" w:hAnsiTheme="minorHAnsi" w:cstheme="minorHAnsi"/>
                <w:b/>
                <w:color w:val="000000" w:themeColor="text1"/>
                <w:sz w:val="18"/>
                <w:szCs w:val="18"/>
                <w:lang w:val="en-US"/>
              </w:rPr>
            </w:pPr>
          </w:p>
          <w:p w14:paraId="4B41BCFD" w14:textId="77777777" w:rsidR="00E333B5" w:rsidRPr="002919FE" w:rsidRDefault="00E333B5" w:rsidP="00E333B5">
            <w:pPr>
              <w:spacing w:after="0"/>
              <w:rPr>
                <w:rFonts w:asciiTheme="minorHAnsi" w:hAnsiTheme="minorHAnsi" w:cstheme="minorHAnsi"/>
                <w:b/>
                <w:color w:val="000000" w:themeColor="text1"/>
                <w:sz w:val="18"/>
                <w:szCs w:val="18"/>
                <w:lang w:val="en-US"/>
              </w:rPr>
            </w:pPr>
          </w:p>
          <w:p w14:paraId="162E8E63" w14:textId="59B5C67F" w:rsidR="00AD676C" w:rsidRPr="002919FE" w:rsidRDefault="00AD676C" w:rsidP="00E333B5">
            <w:pPr>
              <w:spacing w:after="0"/>
              <w:rPr>
                <w:rFonts w:asciiTheme="minorHAnsi" w:hAnsiTheme="minorHAnsi" w:cstheme="minorHAnsi"/>
                <w:b/>
                <w:color w:val="000000" w:themeColor="text1"/>
                <w:sz w:val="18"/>
                <w:szCs w:val="18"/>
                <w:lang w:val="en-US"/>
              </w:rPr>
            </w:pPr>
            <w:r w:rsidRPr="002919FE">
              <w:rPr>
                <w:rFonts w:asciiTheme="minorHAnsi" w:hAnsiTheme="minorHAnsi" w:cstheme="minorHAnsi"/>
                <w:b/>
                <w:color w:val="000000" w:themeColor="text1"/>
                <w:sz w:val="18"/>
                <w:szCs w:val="18"/>
                <w:lang w:val="en-US"/>
              </w:rPr>
              <w:t>50 000 USD</w:t>
            </w:r>
          </w:p>
          <w:p w14:paraId="13192045" w14:textId="6AF279A0" w:rsidR="00AD676C" w:rsidRPr="002919FE" w:rsidRDefault="00AD676C" w:rsidP="00E333B5">
            <w:pPr>
              <w:spacing w:after="0"/>
              <w:rPr>
                <w:rFonts w:asciiTheme="minorHAnsi" w:hAnsiTheme="minorHAnsi" w:cstheme="minorHAnsi"/>
                <w:b/>
                <w:color w:val="000000" w:themeColor="text1"/>
                <w:sz w:val="18"/>
                <w:szCs w:val="18"/>
                <w:lang w:val="en-US"/>
              </w:rPr>
            </w:pPr>
          </w:p>
          <w:p w14:paraId="7330D39A" w14:textId="77777777" w:rsidR="00AD676C" w:rsidRPr="002919FE" w:rsidRDefault="00AD676C" w:rsidP="00E333B5">
            <w:pPr>
              <w:spacing w:after="0"/>
              <w:rPr>
                <w:rFonts w:asciiTheme="minorHAnsi" w:hAnsiTheme="minorHAnsi" w:cstheme="minorHAnsi"/>
                <w:b/>
                <w:color w:val="000000" w:themeColor="text1"/>
                <w:sz w:val="18"/>
                <w:szCs w:val="18"/>
                <w:lang w:val="en-US"/>
              </w:rPr>
            </w:pPr>
          </w:p>
          <w:p w14:paraId="481A3665" w14:textId="68776172" w:rsidR="00AD676C" w:rsidRPr="002919FE" w:rsidRDefault="00AD676C" w:rsidP="00E333B5">
            <w:pPr>
              <w:spacing w:after="0"/>
              <w:rPr>
                <w:rFonts w:asciiTheme="minorHAnsi" w:hAnsiTheme="minorHAnsi" w:cstheme="minorHAnsi"/>
                <w:b/>
                <w:color w:val="000000" w:themeColor="text1"/>
                <w:sz w:val="18"/>
                <w:szCs w:val="18"/>
                <w:lang w:val="en-US"/>
              </w:rPr>
            </w:pPr>
          </w:p>
          <w:p w14:paraId="30A5930A" w14:textId="77777777" w:rsidR="00AD676C" w:rsidRPr="002919FE" w:rsidRDefault="00AD676C" w:rsidP="00E333B5">
            <w:pPr>
              <w:spacing w:after="0"/>
              <w:rPr>
                <w:rFonts w:asciiTheme="minorHAnsi" w:hAnsiTheme="minorHAnsi" w:cstheme="minorHAnsi"/>
                <w:b/>
                <w:color w:val="000000" w:themeColor="text1"/>
                <w:sz w:val="18"/>
                <w:szCs w:val="18"/>
                <w:lang w:val="en-US"/>
              </w:rPr>
            </w:pPr>
          </w:p>
          <w:p w14:paraId="5D889B6A" w14:textId="77777777" w:rsidR="00F0599F" w:rsidRDefault="00F0599F" w:rsidP="00E333B5">
            <w:pPr>
              <w:spacing w:after="0"/>
              <w:rPr>
                <w:rFonts w:asciiTheme="minorHAnsi" w:hAnsiTheme="minorHAnsi" w:cstheme="minorHAnsi"/>
                <w:b/>
                <w:color w:val="000000" w:themeColor="text1"/>
                <w:sz w:val="18"/>
                <w:szCs w:val="18"/>
                <w:lang w:val="en-US"/>
              </w:rPr>
            </w:pPr>
          </w:p>
          <w:p w14:paraId="7006C493" w14:textId="77777777" w:rsidR="00F0599F" w:rsidRDefault="00F0599F" w:rsidP="00E333B5">
            <w:pPr>
              <w:spacing w:after="0"/>
              <w:rPr>
                <w:rFonts w:asciiTheme="minorHAnsi" w:hAnsiTheme="minorHAnsi" w:cstheme="minorHAnsi"/>
                <w:b/>
                <w:color w:val="000000" w:themeColor="text1"/>
                <w:sz w:val="18"/>
                <w:szCs w:val="18"/>
                <w:lang w:val="en-US"/>
              </w:rPr>
            </w:pPr>
          </w:p>
          <w:p w14:paraId="5B06B202" w14:textId="1FE6B051" w:rsidR="00AD676C" w:rsidRPr="002919FE" w:rsidRDefault="00AD676C" w:rsidP="00E333B5">
            <w:pPr>
              <w:spacing w:after="0"/>
              <w:rPr>
                <w:rFonts w:asciiTheme="minorHAnsi" w:hAnsiTheme="minorHAnsi" w:cstheme="minorHAnsi"/>
                <w:b/>
                <w:color w:val="000000" w:themeColor="text1"/>
                <w:sz w:val="18"/>
                <w:szCs w:val="18"/>
                <w:lang w:val="en-US"/>
              </w:rPr>
            </w:pPr>
            <w:r w:rsidRPr="002919FE">
              <w:rPr>
                <w:rFonts w:asciiTheme="minorHAnsi" w:hAnsiTheme="minorHAnsi" w:cstheme="minorHAnsi"/>
                <w:b/>
                <w:color w:val="000000" w:themeColor="text1"/>
                <w:sz w:val="18"/>
                <w:szCs w:val="18"/>
                <w:lang w:val="en-US"/>
              </w:rPr>
              <w:t>108 000 USD</w:t>
            </w:r>
          </w:p>
          <w:p w14:paraId="2AE7EC97" w14:textId="77777777" w:rsidR="00AD676C" w:rsidRPr="002919FE" w:rsidRDefault="00AD676C" w:rsidP="00E333B5">
            <w:pPr>
              <w:spacing w:after="0"/>
              <w:rPr>
                <w:rFonts w:asciiTheme="minorHAnsi" w:hAnsiTheme="minorHAnsi" w:cstheme="minorHAnsi"/>
                <w:b/>
                <w:color w:val="000000" w:themeColor="text1"/>
                <w:sz w:val="18"/>
                <w:szCs w:val="18"/>
                <w:lang w:val="en-US"/>
              </w:rPr>
            </w:pPr>
          </w:p>
          <w:p w14:paraId="1E6C2BFB" w14:textId="77777777" w:rsidR="00AD676C" w:rsidRPr="002919FE" w:rsidRDefault="00AD676C" w:rsidP="00E333B5">
            <w:pPr>
              <w:spacing w:after="0"/>
              <w:rPr>
                <w:rFonts w:asciiTheme="minorHAnsi" w:hAnsiTheme="minorHAnsi" w:cstheme="minorHAnsi"/>
                <w:b/>
                <w:color w:val="000000" w:themeColor="text1"/>
                <w:sz w:val="18"/>
                <w:szCs w:val="18"/>
                <w:lang w:val="en-US"/>
              </w:rPr>
            </w:pPr>
          </w:p>
          <w:p w14:paraId="36E00ED5" w14:textId="7CD0944F" w:rsidR="00AD676C" w:rsidRDefault="00AD676C" w:rsidP="00E333B5">
            <w:pPr>
              <w:spacing w:after="0"/>
              <w:rPr>
                <w:rFonts w:asciiTheme="minorHAnsi" w:hAnsiTheme="minorHAnsi" w:cstheme="minorHAnsi"/>
                <w:b/>
                <w:color w:val="000000" w:themeColor="text1"/>
                <w:sz w:val="18"/>
                <w:szCs w:val="18"/>
                <w:lang w:val="en-US"/>
              </w:rPr>
            </w:pPr>
          </w:p>
          <w:p w14:paraId="68D69E1F" w14:textId="06093DB9" w:rsidR="00F0599F" w:rsidRDefault="00F0599F" w:rsidP="00E333B5">
            <w:pPr>
              <w:spacing w:after="0"/>
              <w:rPr>
                <w:rFonts w:asciiTheme="minorHAnsi" w:hAnsiTheme="minorHAnsi" w:cstheme="minorHAnsi"/>
                <w:b/>
                <w:color w:val="000000" w:themeColor="text1"/>
                <w:sz w:val="18"/>
                <w:szCs w:val="18"/>
                <w:lang w:val="en-US"/>
              </w:rPr>
            </w:pPr>
          </w:p>
          <w:p w14:paraId="2B91978F" w14:textId="77777777" w:rsidR="00F0599F" w:rsidRPr="002919FE" w:rsidRDefault="00F0599F" w:rsidP="00E333B5">
            <w:pPr>
              <w:spacing w:after="0"/>
              <w:rPr>
                <w:rFonts w:asciiTheme="minorHAnsi" w:hAnsiTheme="minorHAnsi" w:cstheme="minorHAnsi"/>
                <w:b/>
                <w:color w:val="000000" w:themeColor="text1"/>
                <w:sz w:val="18"/>
                <w:szCs w:val="18"/>
                <w:lang w:val="en-US"/>
              </w:rPr>
            </w:pPr>
          </w:p>
          <w:p w14:paraId="0E1A9016" w14:textId="123F2F61" w:rsidR="00AD676C" w:rsidRPr="002919FE" w:rsidRDefault="00AD676C" w:rsidP="00E333B5">
            <w:pPr>
              <w:spacing w:after="0"/>
              <w:rPr>
                <w:rFonts w:asciiTheme="minorHAnsi" w:hAnsiTheme="minorHAnsi" w:cstheme="minorHAnsi"/>
                <w:b/>
                <w:color w:val="000000" w:themeColor="text1"/>
                <w:sz w:val="18"/>
                <w:szCs w:val="18"/>
                <w:lang w:val="en-US"/>
              </w:rPr>
            </w:pPr>
            <w:r w:rsidRPr="002919FE">
              <w:rPr>
                <w:rFonts w:asciiTheme="minorHAnsi" w:hAnsiTheme="minorHAnsi" w:cstheme="minorHAnsi"/>
                <w:b/>
                <w:color w:val="000000" w:themeColor="text1"/>
                <w:sz w:val="18"/>
                <w:szCs w:val="18"/>
                <w:lang w:val="en-US"/>
              </w:rPr>
              <w:t>150 000 USD</w:t>
            </w:r>
          </w:p>
          <w:p w14:paraId="12B7A98B" w14:textId="018D4AC1" w:rsidR="00AD676C" w:rsidRDefault="00AD676C" w:rsidP="00E333B5">
            <w:pPr>
              <w:spacing w:after="0"/>
              <w:rPr>
                <w:rFonts w:asciiTheme="minorHAnsi" w:hAnsiTheme="minorHAnsi" w:cstheme="minorHAnsi"/>
                <w:b/>
                <w:color w:val="000000" w:themeColor="text1"/>
                <w:sz w:val="18"/>
                <w:szCs w:val="18"/>
                <w:lang w:val="en-US"/>
              </w:rPr>
            </w:pPr>
          </w:p>
          <w:p w14:paraId="24798603" w14:textId="0E721ABA" w:rsidR="00F0599F" w:rsidRDefault="00F0599F" w:rsidP="00E333B5">
            <w:pPr>
              <w:spacing w:after="0"/>
              <w:rPr>
                <w:rFonts w:asciiTheme="minorHAnsi" w:hAnsiTheme="minorHAnsi" w:cstheme="minorHAnsi"/>
                <w:b/>
                <w:color w:val="000000" w:themeColor="text1"/>
                <w:sz w:val="18"/>
                <w:szCs w:val="18"/>
                <w:lang w:val="en-US"/>
              </w:rPr>
            </w:pPr>
          </w:p>
          <w:p w14:paraId="4A77F8C2" w14:textId="77777777" w:rsidR="00F0599F" w:rsidRPr="002919FE" w:rsidRDefault="00F0599F" w:rsidP="00E333B5">
            <w:pPr>
              <w:spacing w:after="0"/>
              <w:rPr>
                <w:rFonts w:asciiTheme="minorHAnsi" w:hAnsiTheme="minorHAnsi" w:cstheme="minorHAnsi"/>
                <w:b/>
                <w:color w:val="000000" w:themeColor="text1"/>
                <w:sz w:val="18"/>
                <w:szCs w:val="18"/>
                <w:lang w:val="en-US"/>
              </w:rPr>
            </w:pPr>
          </w:p>
          <w:p w14:paraId="2AF00028" w14:textId="2002740C" w:rsidR="00AD676C" w:rsidRPr="002919FE" w:rsidRDefault="00AD676C" w:rsidP="00E333B5">
            <w:pPr>
              <w:spacing w:after="0"/>
              <w:rPr>
                <w:rFonts w:asciiTheme="minorHAnsi" w:hAnsiTheme="minorHAnsi" w:cstheme="minorHAnsi"/>
                <w:b/>
                <w:color w:val="000000" w:themeColor="text1"/>
                <w:sz w:val="18"/>
                <w:szCs w:val="18"/>
                <w:lang w:val="en-US"/>
              </w:rPr>
            </w:pPr>
            <w:r w:rsidRPr="002919FE">
              <w:rPr>
                <w:rFonts w:asciiTheme="minorHAnsi" w:hAnsiTheme="minorHAnsi" w:cstheme="minorHAnsi"/>
                <w:b/>
                <w:color w:val="000000" w:themeColor="text1"/>
                <w:sz w:val="18"/>
                <w:szCs w:val="18"/>
                <w:lang w:val="en-US"/>
              </w:rPr>
              <w:t>50 000 USD</w:t>
            </w:r>
          </w:p>
          <w:p w14:paraId="5442BD05" w14:textId="77777777" w:rsidR="00AD676C" w:rsidRPr="002919FE" w:rsidRDefault="00AD676C" w:rsidP="00E333B5">
            <w:pPr>
              <w:spacing w:after="0"/>
              <w:rPr>
                <w:rFonts w:asciiTheme="minorHAnsi" w:hAnsiTheme="minorHAnsi" w:cstheme="minorHAnsi"/>
                <w:b/>
                <w:color w:val="000000" w:themeColor="text1"/>
                <w:sz w:val="18"/>
                <w:szCs w:val="18"/>
                <w:lang w:val="en-US"/>
              </w:rPr>
            </w:pPr>
          </w:p>
          <w:p w14:paraId="1F5A5564" w14:textId="77777777" w:rsidR="00AD676C" w:rsidRPr="002919FE" w:rsidRDefault="00AD676C" w:rsidP="00E333B5">
            <w:pPr>
              <w:spacing w:after="0"/>
              <w:rPr>
                <w:rFonts w:asciiTheme="minorHAnsi" w:hAnsiTheme="minorHAnsi" w:cstheme="minorHAnsi"/>
                <w:b/>
                <w:color w:val="000000" w:themeColor="text1"/>
                <w:sz w:val="18"/>
                <w:szCs w:val="18"/>
                <w:lang w:val="en-US"/>
              </w:rPr>
            </w:pPr>
          </w:p>
          <w:p w14:paraId="678A985F" w14:textId="77777777" w:rsidR="00AD676C" w:rsidRPr="002919FE" w:rsidRDefault="00AD676C" w:rsidP="00E333B5">
            <w:pPr>
              <w:spacing w:after="0"/>
              <w:rPr>
                <w:rFonts w:asciiTheme="minorHAnsi" w:hAnsiTheme="minorHAnsi" w:cstheme="minorHAnsi"/>
                <w:b/>
                <w:color w:val="000000" w:themeColor="text1"/>
                <w:sz w:val="18"/>
                <w:szCs w:val="18"/>
                <w:lang w:val="en-US"/>
              </w:rPr>
            </w:pPr>
          </w:p>
          <w:p w14:paraId="4B045372" w14:textId="77777777" w:rsidR="00AD676C" w:rsidRPr="002919FE" w:rsidRDefault="00AD676C" w:rsidP="00E333B5">
            <w:pPr>
              <w:spacing w:after="0"/>
              <w:rPr>
                <w:rFonts w:asciiTheme="minorHAnsi" w:hAnsiTheme="minorHAnsi" w:cstheme="minorHAnsi"/>
                <w:b/>
                <w:color w:val="000000" w:themeColor="text1"/>
                <w:sz w:val="18"/>
                <w:szCs w:val="18"/>
                <w:lang w:val="en-US"/>
              </w:rPr>
            </w:pPr>
          </w:p>
          <w:p w14:paraId="6EFD9717" w14:textId="7BE958E5" w:rsidR="00F0599F" w:rsidRDefault="00F0599F" w:rsidP="00E333B5">
            <w:pPr>
              <w:spacing w:after="0"/>
              <w:rPr>
                <w:rFonts w:asciiTheme="minorHAnsi" w:hAnsiTheme="minorHAnsi" w:cstheme="minorHAnsi"/>
                <w:b/>
                <w:color w:val="000000" w:themeColor="text1"/>
                <w:sz w:val="18"/>
                <w:szCs w:val="18"/>
                <w:lang w:val="en-US"/>
              </w:rPr>
            </w:pPr>
          </w:p>
          <w:p w14:paraId="1BC353B5" w14:textId="77777777" w:rsidR="00F0599F" w:rsidRPr="002919FE" w:rsidRDefault="00F0599F" w:rsidP="00E333B5">
            <w:pPr>
              <w:spacing w:after="0"/>
              <w:rPr>
                <w:rFonts w:asciiTheme="minorHAnsi" w:hAnsiTheme="minorHAnsi" w:cstheme="minorHAnsi"/>
                <w:b/>
                <w:color w:val="000000" w:themeColor="text1"/>
                <w:sz w:val="18"/>
                <w:szCs w:val="18"/>
                <w:lang w:val="en-US"/>
              </w:rPr>
            </w:pPr>
          </w:p>
          <w:p w14:paraId="6BE8A41A" w14:textId="2E3D41F8" w:rsidR="00AD676C" w:rsidRPr="002919FE" w:rsidRDefault="00AD676C" w:rsidP="00E333B5">
            <w:pPr>
              <w:spacing w:after="0"/>
              <w:rPr>
                <w:rFonts w:asciiTheme="minorHAnsi" w:hAnsiTheme="minorHAnsi" w:cstheme="minorHAnsi"/>
                <w:b/>
                <w:color w:val="000000" w:themeColor="text1"/>
                <w:sz w:val="18"/>
                <w:szCs w:val="18"/>
              </w:rPr>
            </w:pPr>
          </w:p>
        </w:tc>
      </w:tr>
      <w:tr w:rsidR="00821AD4" w:rsidRPr="005C5076" w14:paraId="3C55C934" w14:textId="77777777" w:rsidTr="00375728">
        <w:trPr>
          <w:trHeight w:val="225"/>
        </w:trPr>
        <w:tc>
          <w:tcPr>
            <w:tcW w:w="16274" w:type="dxa"/>
            <w:gridSpan w:val="9"/>
            <w:shd w:val="clear" w:color="auto" w:fill="F2F2F2" w:themeFill="background1" w:themeFillShade="F2"/>
          </w:tcPr>
          <w:p w14:paraId="4557BF34" w14:textId="7F402768" w:rsidR="00821AD4" w:rsidRPr="00821AD4" w:rsidRDefault="00821AD4" w:rsidP="00F0599F">
            <w:pPr>
              <w:spacing w:after="0"/>
              <w:rPr>
                <w:rFonts w:ascii="Calibri" w:hAnsi="Calibri"/>
                <w:b/>
                <w:color w:val="000000" w:themeColor="text1"/>
                <w:szCs w:val="22"/>
              </w:rPr>
            </w:pPr>
          </w:p>
          <w:p w14:paraId="524F03E8" w14:textId="4F381E21" w:rsidR="00821AD4" w:rsidRPr="00821AD4" w:rsidRDefault="00821AD4" w:rsidP="00F0599F">
            <w:pPr>
              <w:spacing w:after="0"/>
              <w:jc w:val="right"/>
              <w:rPr>
                <w:rFonts w:ascii="Calibri" w:hAnsi="Calibri"/>
                <w:b/>
                <w:color w:val="000000" w:themeColor="text1"/>
                <w:szCs w:val="22"/>
              </w:rPr>
            </w:pPr>
            <w:r w:rsidRPr="00821AD4">
              <w:rPr>
                <w:rFonts w:ascii="Calibri" w:hAnsi="Calibri"/>
                <w:b/>
                <w:color w:val="000000" w:themeColor="text1"/>
                <w:szCs w:val="22"/>
              </w:rPr>
              <w:t xml:space="preserve">TOTAL PILIER </w:t>
            </w:r>
            <w:r w:rsidR="00482FA4" w:rsidRPr="00821AD4">
              <w:rPr>
                <w:rFonts w:ascii="Calibri" w:hAnsi="Calibri"/>
                <w:b/>
                <w:color w:val="000000" w:themeColor="text1"/>
                <w:szCs w:val="22"/>
              </w:rPr>
              <w:t>III:</w:t>
            </w:r>
            <w:r w:rsidRPr="00821AD4">
              <w:rPr>
                <w:rFonts w:ascii="Calibri" w:hAnsi="Calibri"/>
                <w:b/>
                <w:color w:val="000000" w:themeColor="text1"/>
                <w:szCs w:val="22"/>
              </w:rPr>
              <w:t xml:space="preserve">  9</w:t>
            </w:r>
            <w:r w:rsidR="00EC4253">
              <w:rPr>
                <w:rFonts w:ascii="Calibri" w:hAnsi="Calibri"/>
                <w:b/>
                <w:color w:val="000000" w:themeColor="text1"/>
                <w:szCs w:val="22"/>
              </w:rPr>
              <w:t>3</w:t>
            </w:r>
            <w:r w:rsidR="00482FA4">
              <w:rPr>
                <w:rFonts w:ascii="Calibri" w:hAnsi="Calibri"/>
                <w:b/>
                <w:color w:val="000000" w:themeColor="text1"/>
                <w:szCs w:val="22"/>
              </w:rPr>
              <w:t>3 00</w:t>
            </w:r>
            <w:r w:rsidRPr="00821AD4">
              <w:rPr>
                <w:rFonts w:ascii="Calibri" w:hAnsi="Calibri"/>
                <w:b/>
                <w:color w:val="000000" w:themeColor="text1"/>
                <w:szCs w:val="22"/>
              </w:rPr>
              <w:t>0 USD</w:t>
            </w:r>
          </w:p>
        </w:tc>
      </w:tr>
      <w:tr w:rsidR="00821AD4" w:rsidRPr="0085722C" w14:paraId="29CAF38C" w14:textId="77777777" w:rsidTr="00375728">
        <w:trPr>
          <w:trHeight w:val="70"/>
        </w:trPr>
        <w:tc>
          <w:tcPr>
            <w:tcW w:w="16274" w:type="dxa"/>
            <w:gridSpan w:val="9"/>
            <w:shd w:val="clear" w:color="auto" w:fill="2F5496" w:themeFill="accent1" w:themeFillShade="BF"/>
          </w:tcPr>
          <w:p w14:paraId="2AAF7FEA" w14:textId="33A3BCEA" w:rsidR="00821AD4" w:rsidRPr="00821AD4" w:rsidRDefault="00821AD4" w:rsidP="00F0599F">
            <w:pPr>
              <w:spacing w:after="0"/>
              <w:jc w:val="center"/>
              <w:rPr>
                <w:rFonts w:ascii="Calibri" w:hAnsi="Calibri"/>
                <w:b/>
                <w:szCs w:val="22"/>
                <w:lang w:val="fr-FR"/>
              </w:rPr>
            </w:pPr>
            <w:r w:rsidRPr="00821AD4">
              <w:rPr>
                <w:rFonts w:ascii="Calibri" w:hAnsi="Calibri"/>
                <w:b/>
                <w:color w:val="FFFFFF" w:themeColor="background1"/>
                <w:szCs w:val="22"/>
                <w:shd w:val="clear" w:color="auto" w:fill="2F5496" w:themeFill="accent1" w:themeFillShade="BF"/>
                <w:lang w:val="fr-FR"/>
              </w:rPr>
              <w:t>PILIER IV : DESENGAGEMENT-PRISE EN CHARGE ET REINTEGRATION SOCIALE</w:t>
            </w:r>
          </w:p>
        </w:tc>
      </w:tr>
      <w:tr w:rsidR="00477BC6" w:rsidRPr="002919FE" w14:paraId="4107CD70" w14:textId="77777777" w:rsidTr="00375728">
        <w:trPr>
          <w:trHeight w:val="410"/>
        </w:trPr>
        <w:tc>
          <w:tcPr>
            <w:tcW w:w="2240" w:type="dxa"/>
            <w:shd w:val="clear" w:color="auto" w:fill="F2F2F2" w:themeFill="background1" w:themeFillShade="F2"/>
          </w:tcPr>
          <w:p w14:paraId="69EE1CE5" w14:textId="0F03354A" w:rsidR="00AD676C" w:rsidRPr="002919FE" w:rsidRDefault="00AD676C" w:rsidP="00674495">
            <w:pPr>
              <w:spacing w:after="0"/>
              <w:rPr>
                <w:rFonts w:asciiTheme="minorHAnsi" w:hAnsiTheme="minorHAnsi" w:cstheme="minorHAnsi"/>
                <w:b/>
                <w:color w:val="000000" w:themeColor="text1"/>
                <w:sz w:val="18"/>
                <w:szCs w:val="18"/>
                <w:lang w:val="fr-FR"/>
              </w:rPr>
            </w:pPr>
            <w:r w:rsidRPr="002919FE">
              <w:rPr>
                <w:rFonts w:asciiTheme="minorHAnsi" w:hAnsiTheme="minorHAnsi" w:cstheme="minorHAnsi"/>
                <w:b/>
                <w:sz w:val="18"/>
                <w:szCs w:val="18"/>
                <w:lang w:val="fr-FR"/>
              </w:rPr>
              <w:t xml:space="preserve">Produit </w:t>
            </w:r>
            <w:r w:rsidRPr="002919FE">
              <w:rPr>
                <w:rFonts w:asciiTheme="minorHAnsi" w:hAnsiTheme="minorHAnsi" w:cstheme="minorHAnsi"/>
                <w:b/>
                <w:color w:val="000000" w:themeColor="text1"/>
                <w:sz w:val="18"/>
                <w:szCs w:val="18"/>
                <w:lang w:val="fr-FR"/>
              </w:rPr>
              <w:t>4</w:t>
            </w:r>
            <w:r w:rsidR="002919FE">
              <w:rPr>
                <w:rFonts w:asciiTheme="minorHAnsi" w:hAnsiTheme="minorHAnsi" w:cstheme="minorHAnsi"/>
                <w:b/>
                <w:color w:val="000000" w:themeColor="text1"/>
                <w:sz w:val="18"/>
                <w:szCs w:val="18"/>
                <w:lang w:val="fr-FR"/>
              </w:rPr>
              <w:t> :</w:t>
            </w:r>
          </w:p>
          <w:p w14:paraId="6ED771A1" w14:textId="77777777" w:rsidR="00AD676C" w:rsidRPr="002919FE" w:rsidRDefault="00AD676C" w:rsidP="00674495">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b/>
                <w:color w:val="212121"/>
                <w:sz w:val="18"/>
                <w:szCs w:val="18"/>
                <w:lang w:val="fr-FR" w:eastAsia="fr-FR"/>
              </w:rPr>
            </w:pPr>
            <w:r w:rsidRPr="002919FE">
              <w:rPr>
                <w:rFonts w:asciiTheme="minorHAnsi" w:hAnsiTheme="minorHAnsi" w:cstheme="minorHAnsi"/>
                <w:b/>
                <w:color w:val="212121"/>
                <w:sz w:val="18"/>
                <w:szCs w:val="18"/>
                <w:lang w:val="fr-FR" w:eastAsia="fr-FR"/>
              </w:rPr>
              <w:t>Les personnes associées aux violences extrémistes se désengagent des groupes extrémistes et sont réintégrés dans les communautés</w:t>
            </w:r>
          </w:p>
          <w:p w14:paraId="5A2F11AB" w14:textId="77777777" w:rsidR="00AD676C" w:rsidRPr="002919FE" w:rsidRDefault="00AD676C" w:rsidP="00674495">
            <w:pPr>
              <w:spacing w:after="0"/>
              <w:rPr>
                <w:rFonts w:asciiTheme="minorHAnsi" w:hAnsiTheme="minorHAnsi" w:cstheme="minorHAnsi"/>
                <w:b/>
                <w:sz w:val="18"/>
                <w:szCs w:val="18"/>
                <w:lang w:val="fr-FR"/>
              </w:rPr>
            </w:pPr>
          </w:p>
          <w:p w14:paraId="2C05EA62" w14:textId="77777777" w:rsidR="00AD676C" w:rsidRPr="00754F35" w:rsidRDefault="00AD676C" w:rsidP="00674495">
            <w:pPr>
              <w:spacing w:after="0"/>
              <w:rPr>
                <w:rFonts w:asciiTheme="minorHAnsi" w:hAnsiTheme="minorHAnsi" w:cstheme="minorHAnsi"/>
                <w:b/>
                <w:sz w:val="18"/>
                <w:szCs w:val="18"/>
                <w:lang w:val="fr-FR"/>
              </w:rPr>
            </w:pPr>
          </w:p>
          <w:p w14:paraId="79FD818C" w14:textId="77777777" w:rsidR="00AD676C" w:rsidRPr="00754F35" w:rsidRDefault="00AD676C" w:rsidP="00674495">
            <w:pPr>
              <w:spacing w:after="0"/>
              <w:rPr>
                <w:rFonts w:asciiTheme="minorHAnsi" w:hAnsiTheme="minorHAnsi" w:cstheme="minorHAnsi"/>
                <w:b/>
                <w:sz w:val="18"/>
                <w:szCs w:val="18"/>
                <w:lang w:val="fr-FR"/>
              </w:rPr>
            </w:pPr>
          </w:p>
          <w:p w14:paraId="0D5FD0CC" w14:textId="77777777" w:rsidR="00AD676C" w:rsidRPr="00754F35" w:rsidRDefault="00AD676C" w:rsidP="00674495">
            <w:pPr>
              <w:spacing w:after="0"/>
              <w:jc w:val="center"/>
              <w:rPr>
                <w:rFonts w:asciiTheme="minorHAnsi" w:hAnsiTheme="minorHAnsi" w:cstheme="minorHAnsi"/>
                <w:sz w:val="18"/>
                <w:szCs w:val="18"/>
                <w:lang w:val="fr-FR"/>
              </w:rPr>
            </w:pPr>
          </w:p>
          <w:p w14:paraId="2FD9DC2E" w14:textId="77777777" w:rsidR="00AD676C" w:rsidRPr="00754F35" w:rsidRDefault="00AD676C" w:rsidP="00674495">
            <w:pPr>
              <w:spacing w:after="0"/>
              <w:rPr>
                <w:rFonts w:asciiTheme="minorHAnsi" w:hAnsiTheme="minorHAnsi" w:cstheme="minorHAnsi"/>
                <w:sz w:val="18"/>
                <w:szCs w:val="18"/>
                <w:lang w:val="fr-FR"/>
              </w:rPr>
            </w:pPr>
          </w:p>
        </w:tc>
        <w:tc>
          <w:tcPr>
            <w:tcW w:w="2127" w:type="dxa"/>
          </w:tcPr>
          <w:p w14:paraId="49EECB83" w14:textId="0D7845EC" w:rsidR="002919FE" w:rsidRPr="007F7181" w:rsidRDefault="002919FE" w:rsidP="007F7181">
            <w:pPr>
              <w:pStyle w:val="Corpsdetexte3"/>
              <w:spacing w:after="0"/>
              <w:jc w:val="left"/>
              <w:rPr>
                <w:rFonts w:asciiTheme="minorHAnsi" w:hAnsiTheme="minorHAnsi" w:cstheme="minorHAnsi"/>
                <w:sz w:val="18"/>
                <w:szCs w:val="18"/>
                <w:lang w:val="fr-FR"/>
              </w:rPr>
            </w:pPr>
            <w:r w:rsidRPr="002919FE">
              <w:rPr>
                <w:rFonts w:asciiTheme="minorHAnsi" w:hAnsiTheme="minorHAnsi" w:cstheme="minorHAnsi"/>
                <w:b/>
                <w:sz w:val="18"/>
                <w:szCs w:val="18"/>
                <w:lang w:val="fr-FR"/>
              </w:rPr>
              <w:t>Indicateurs </w:t>
            </w:r>
            <w:r w:rsidR="007F7181">
              <w:rPr>
                <w:rFonts w:asciiTheme="minorHAnsi" w:hAnsiTheme="minorHAnsi" w:cstheme="minorHAnsi"/>
                <w:b/>
                <w:sz w:val="18"/>
                <w:szCs w:val="18"/>
                <w:lang w:val="fr-FR"/>
              </w:rPr>
              <w:t xml:space="preserve">4.1 </w:t>
            </w:r>
            <w:r w:rsidRPr="002919FE">
              <w:rPr>
                <w:rFonts w:asciiTheme="minorHAnsi" w:hAnsiTheme="minorHAnsi" w:cstheme="minorHAnsi"/>
                <w:b/>
                <w:sz w:val="18"/>
                <w:szCs w:val="18"/>
                <w:lang w:val="fr-FR"/>
              </w:rPr>
              <w:t xml:space="preserve">: </w:t>
            </w:r>
            <w:r w:rsidRPr="002919FE">
              <w:rPr>
                <w:rFonts w:asciiTheme="minorHAnsi" w:hAnsiTheme="minorHAnsi" w:cstheme="minorHAnsi"/>
                <w:sz w:val="18"/>
                <w:szCs w:val="18"/>
                <w:lang w:val="fr-FR"/>
              </w:rPr>
              <w:t>Nombre de personnes désengagées des groupes extrémistes et s’étant engagées dans les actions</w:t>
            </w:r>
            <w:r w:rsidR="007F7181">
              <w:rPr>
                <w:rFonts w:asciiTheme="minorHAnsi" w:hAnsiTheme="minorHAnsi" w:cstheme="minorHAnsi"/>
                <w:sz w:val="18"/>
                <w:szCs w:val="18"/>
                <w:lang w:val="fr-FR"/>
              </w:rPr>
              <w:t xml:space="preserve"> de développement communautaire</w:t>
            </w:r>
          </w:p>
          <w:p w14:paraId="5C22AD19" w14:textId="77777777" w:rsidR="007F7181" w:rsidRDefault="007F7181" w:rsidP="007F7181">
            <w:pPr>
              <w:pStyle w:val="Corpsdetexte3"/>
              <w:spacing w:after="0"/>
              <w:jc w:val="left"/>
              <w:rPr>
                <w:rFonts w:asciiTheme="minorHAnsi" w:hAnsiTheme="minorHAnsi" w:cstheme="minorHAnsi"/>
                <w:b/>
                <w:sz w:val="18"/>
                <w:szCs w:val="18"/>
                <w:lang w:val="fr-FR"/>
              </w:rPr>
            </w:pPr>
          </w:p>
          <w:p w14:paraId="690230C3" w14:textId="53B0CE6C" w:rsidR="002919FE" w:rsidRPr="002919FE" w:rsidRDefault="002919FE" w:rsidP="007F7181">
            <w:pPr>
              <w:pStyle w:val="Corpsdetexte3"/>
              <w:spacing w:after="0"/>
              <w:jc w:val="left"/>
              <w:rPr>
                <w:rFonts w:asciiTheme="minorHAnsi" w:hAnsiTheme="minorHAnsi" w:cstheme="minorHAnsi"/>
                <w:b/>
                <w:sz w:val="18"/>
                <w:szCs w:val="18"/>
                <w:lang w:val="fr-FR"/>
              </w:rPr>
            </w:pPr>
            <w:r w:rsidRPr="002919FE">
              <w:rPr>
                <w:rFonts w:asciiTheme="minorHAnsi" w:hAnsiTheme="minorHAnsi" w:cstheme="minorHAnsi"/>
                <w:b/>
                <w:sz w:val="18"/>
                <w:szCs w:val="18"/>
                <w:lang w:val="fr-FR"/>
              </w:rPr>
              <w:t>Indicateurs </w:t>
            </w:r>
            <w:r w:rsidR="007F7181">
              <w:rPr>
                <w:rFonts w:asciiTheme="minorHAnsi" w:hAnsiTheme="minorHAnsi" w:cstheme="minorHAnsi"/>
                <w:b/>
                <w:sz w:val="18"/>
                <w:szCs w:val="18"/>
                <w:lang w:val="fr-FR"/>
              </w:rPr>
              <w:t xml:space="preserve">4.2 </w:t>
            </w:r>
            <w:r w:rsidRPr="002919FE">
              <w:rPr>
                <w:rFonts w:asciiTheme="minorHAnsi" w:hAnsiTheme="minorHAnsi" w:cstheme="minorHAnsi"/>
                <w:b/>
                <w:sz w:val="18"/>
                <w:szCs w:val="18"/>
                <w:lang w:val="fr-FR"/>
              </w:rPr>
              <w:t xml:space="preserve">: </w:t>
            </w:r>
            <w:r w:rsidRPr="002919FE">
              <w:rPr>
                <w:rFonts w:asciiTheme="minorHAnsi" w:hAnsiTheme="minorHAnsi" w:cstheme="minorHAnsi"/>
                <w:sz w:val="18"/>
                <w:szCs w:val="18"/>
                <w:lang w:val="fr-FR"/>
              </w:rPr>
              <w:t>Le nombre de maisons d’arrêt et de correction réhabilitées.</w:t>
            </w:r>
          </w:p>
          <w:p w14:paraId="4813E597" w14:textId="77777777" w:rsidR="002919FE" w:rsidRPr="002919FE" w:rsidRDefault="002919FE" w:rsidP="007F7181">
            <w:pPr>
              <w:pStyle w:val="Corpsdetexte3"/>
              <w:spacing w:after="0"/>
              <w:jc w:val="left"/>
              <w:rPr>
                <w:rFonts w:asciiTheme="minorHAnsi" w:hAnsiTheme="minorHAnsi" w:cstheme="minorHAnsi"/>
                <w:sz w:val="18"/>
                <w:szCs w:val="18"/>
                <w:lang w:val="fr-FR"/>
              </w:rPr>
            </w:pPr>
          </w:p>
          <w:p w14:paraId="085E2310" w14:textId="51993C1D" w:rsidR="002919FE" w:rsidRDefault="002919FE" w:rsidP="007F7181">
            <w:pPr>
              <w:pStyle w:val="Corpsdetexte3"/>
              <w:spacing w:after="0"/>
              <w:jc w:val="left"/>
              <w:rPr>
                <w:rFonts w:asciiTheme="minorHAnsi" w:hAnsiTheme="minorHAnsi" w:cstheme="minorHAnsi"/>
                <w:sz w:val="18"/>
                <w:szCs w:val="18"/>
                <w:lang w:val="fr-FR"/>
              </w:rPr>
            </w:pPr>
            <w:r w:rsidRPr="002919FE">
              <w:rPr>
                <w:rFonts w:asciiTheme="minorHAnsi" w:hAnsiTheme="minorHAnsi" w:cstheme="minorHAnsi"/>
                <w:b/>
                <w:sz w:val="18"/>
                <w:szCs w:val="18"/>
                <w:lang w:val="fr-FR"/>
              </w:rPr>
              <w:t>Indicateurs </w:t>
            </w:r>
            <w:r w:rsidR="007F7181">
              <w:rPr>
                <w:rFonts w:asciiTheme="minorHAnsi" w:hAnsiTheme="minorHAnsi" w:cstheme="minorHAnsi"/>
                <w:b/>
                <w:sz w:val="18"/>
                <w:szCs w:val="18"/>
                <w:lang w:val="fr-FR"/>
              </w:rPr>
              <w:t xml:space="preserve">4.3 </w:t>
            </w:r>
            <w:r w:rsidRPr="002919FE">
              <w:rPr>
                <w:rFonts w:asciiTheme="minorHAnsi" w:hAnsiTheme="minorHAnsi" w:cstheme="minorHAnsi"/>
                <w:b/>
                <w:sz w:val="18"/>
                <w:szCs w:val="18"/>
                <w:lang w:val="fr-FR"/>
              </w:rPr>
              <w:t xml:space="preserve">: </w:t>
            </w:r>
            <w:r w:rsidRPr="002919FE">
              <w:rPr>
                <w:rFonts w:asciiTheme="minorHAnsi" w:hAnsiTheme="minorHAnsi" w:cstheme="minorHAnsi"/>
                <w:sz w:val="18"/>
                <w:szCs w:val="18"/>
                <w:lang w:val="fr-FR"/>
              </w:rPr>
              <w:t>Le nombre de personnes (</w:t>
            </w:r>
            <w:r w:rsidRPr="002919FE">
              <w:rPr>
                <w:rFonts w:asciiTheme="minorHAnsi" w:hAnsiTheme="minorHAnsi" w:cstheme="minorHAnsi"/>
                <w:i/>
                <w:sz w:val="18"/>
                <w:szCs w:val="18"/>
                <w:lang w:val="fr-FR"/>
              </w:rPr>
              <w:t xml:space="preserve">18 ans révolu) </w:t>
            </w:r>
            <w:r w:rsidRPr="002919FE">
              <w:rPr>
                <w:rFonts w:asciiTheme="minorHAnsi" w:hAnsiTheme="minorHAnsi" w:cstheme="minorHAnsi"/>
                <w:sz w:val="18"/>
                <w:szCs w:val="18"/>
                <w:lang w:val="fr-FR"/>
              </w:rPr>
              <w:t>associées aux violences extrémistes ayant bénéficié d’une assistance sociale et réintégration socio-économique.</w:t>
            </w:r>
          </w:p>
          <w:p w14:paraId="4A2038E6" w14:textId="77777777" w:rsidR="007F7181" w:rsidRPr="002919FE" w:rsidRDefault="007F7181" w:rsidP="007F7181">
            <w:pPr>
              <w:pStyle w:val="Corpsdetexte3"/>
              <w:spacing w:after="0"/>
              <w:jc w:val="left"/>
              <w:rPr>
                <w:rFonts w:asciiTheme="minorHAnsi" w:hAnsiTheme="minorHAnsi" w:cstheme="minorHAnsi"/>
                <w:b/>
                <w:sz w:val="18"/>
                <w:szCs w:val="18"/>
                <w:lang w:val="fr-FR"/>
              </w:rPr>
            </w:pPr>
          </w:p>
          <w:p w14:paraId="1E73D22A" w14:textId="53306E4E" w:rsidR="002919FE" w:rsidRPr="002919FE" w:rsidRDefault="002919FE" w:rsidP="007F7181">
            <w:pPr>
              <w:pStyle w:val="Corpsdetexte3"/>
              <w:spacing w:after="0"/>
              <w:jc w:val="left"/>
              <w:rPr>
                <w:rFonts w:asciiTheme="minorHAnsi" w:hAnsiTheme="minorHAnsi" w:cstheme="minorHAnsi"/>
                <w:sz w:val="18"/>
                <w:szCs w:val="18"/>
                <w:lang w:val="fr-FR"/>
              </w:rPr>
            </w:pPr>
            <w:r w:rsidRPr="002919FE">
              <w:rPr>
                <w:rFonts w:asciiTheme="minorHAnsi" w:hAnsiTheme="minorHAnsi" w:cstheme="minorHAnsi"/>
                <w:b/>
                <w:sz w:val="18"/>
                <w:szCs w:val="18"/>
                <w:lang w:val="fr-FR"/>
              </w:rPr>
              <w:t>Indicateurs </w:t>
            </w:r>
            <w:r w:rsidR="007F7181">
              <w:rPr>
                <w:rFonts w:asciiTheme="minorHAnsi" w:hAnsiTheme="minorHAnsi" w:cstheme="minorHAnsi"/>
                <w:b/>
                <w:sz w:val="18"/>
                <w:szCs w:val="18"/>
                <w:lang w:val="fr-FR"/>
              </w:rPr>
              <w:t xml:space="preserve">4.4 </w:t>
            </w:r>
            <w:r w:rsidRPr="002919FE">
              <w:rPr>
                <w:rFonts w:asciiTheme="minorHAnsi" w:hAnsiTheme="minorHAnsi" w:cstheme="minorHAnsi"/>
                <w:b/>
                <w:sz w:val="18"/>
                <w:szCs w:val="18"/>
                <w:lang w:val="fr-FR"/>
              </w:rPr>
              <w:t xml:space="preserve">: </w:t>
            </w:r>
            <w:r w:rsidRPr="002919FE">
              <w:rPr>
                <w:rFonts w:asciiTheme="minorHAnsi" w:hAnsiTheme="minorHAnsi" w:cstheme="minorHAnsi"/>
                <w:sz w:val="18"/>
                <w:szCs w:val="18"/>
                <w:lang w:val="fr-FR"/>
              </w:rPr>
              <w:t>Nombre de centres de transition et d’orientation fonctionnels dans les zones à risque au profit des femmes, jeunes filles et garçons (- de 18 ans) et enfants (-de 17 ans).</w:t>
            </w:r>
          </w:p>
          <w:p w14:paraId="609BF21D" w14:textId="77777777" w:rsidR="002919FE" w:rsidRPr="002919FE" w:rsidRDefault="002919FE" w:rsidP="007F7181">
            <w:pPr>
              <w:pStyle w:val="Corpsdetexte3"/>
              <w:spacing w:after="0"/>
              <w:jc w:val="left"/>
              <w:rPr>
                <w:rFonts w:asciiTheme="minorHAnsi" w:hAnsiTheme="minorHAnsi" w:cstheme="minorHAnsi"/>
                <w:sz w:val="18"/>
                <w:szCs w:val="18"/>
                <w:lang w:val="fr-FR"/>
              </w:rPr>
            </w:pPr>
          </w:p>
          <w:p w14:paraId="3BE9D857" w14:textId="752E142D" w:rsidR="00286A4D" w:rsidRPr="002919FE" w:rsidRDefault="00286A4D" w:rsidP="007F7181">
            <w:pPr>
              <w:spacing w:after="0"/>
              <w:rPr>
                <w:rFonts w:asciiTheme="minorHAnsi" w:hAnsiTheme="minorHAnsi" w:cstheme="minorHAnsi"/>
                <w:b/>
                <w:sz w:val="18"/>
                <w:szCs w:val="18"/>
                <w:lang w:val="fr-FR"/>
              </w:rPr>
            </w:pPr>
          </w:p>
          <w:p w14:paraId="09D2AA2D" w14:textId="73E55477" w:rsidR="002919FE" w:rsidRPr="002919FE" w:rsidRDefault="002919FE" w:rsidP="007F7181">
            <w:pPr>
              <w:pStyle w:val="Corpsdetexte3"/>
              <w:spacing w:after="0"/>
              <w:jc w:val="left"/>
              <w:rPr>
                <w:rFonts w:asciiTheme="minorHAnsi" w:hAnsiTheme="minorHAnsi" w:cstheme="minorHAnsi"/>
                <w:b/>
                <w:sz w:val="18"/>
                <w:szCs w:val="18"/>
                <w:lang w:val="fr-FR"/>
              </w:rPr>
            </w:pPr>
            <w:r w:rsidRPr="002919FE">
              <w:rPr>
                <w:rFonts w:asciiTheme="minorHAnsi" w:hAnsiTheme="minorHAnsi" w:cstheme="minorHAnsi"/>
                <w:b/>
                <w:sz w:val="18"/>
                <w:szCs w:val="18"/>
                <w:lang w:val="fr-FR"/>
              </w:rPr>
              <w:t>Indicateurs </w:t>
            </w:r>
            <w:r w:rsidR="002A18E2">
              <w:rPr>
                <w:rFonts w:asciiTheme="minorHAnsi" w:hAnsiTheme="minorHAnsi" w:cstheme="minorHAnsi"/>
                <w:b/>
                <w:sz w:val="18"/>
                <w:szCs w:val="18"/>
                <w:lang w:val="fr-FR"/>
              </w:rPr>
              <w:t xml:space="preserve">4.5 </w:t>
            </w:r>
            <w:r w:rsidRPr="002919FE">
              <w:rPr>
                <w:rFonts w:asciiTheme="minorHAnsi" w:hAnsiTheme="minorHAnsi" w:cstheme="minorHAnsi"/>
                <w:b/>
                <w:sz w:val="18"/>
                <w:szCs w:val="18"/>
                <w:lang w:val="fr-FR"/>
              </w:rPr>
              <w:t xml:space="preserve">: </w:t>
            </w:r>
            <w:r w:rsidRPr="002919FE">
              <w:rPr>
                <w:rFonts w:asciiTheme="minorHAnsi" w:hAnsiTheme="minorHAnsi" w:cstheme="minorHAnsi"/>
                <w:sz w:val="18"/>
                <w:szCs w:val="18"/>
                <w:lang w:val="fr-FR"/>
              </w:rPr>
              <w:t>Perception des personnes réintégrées sur la prise en charge et la réintégration sociale au niveau communautaire.</w:t>
            </w:r>
          </w:p>
          <w:p w14:paraId="0D086C0C" w14:textId="77777777" w:rsidR="00AD676C" w:rsidRPr="002919FE" w:rsidRDefault="00AD676C" w:rsidP="002A18E2">
            <w:pPr>
              <w:pStyle w:val="Corpsdetexte3"/>
              <w:spacing w:after="0"/>
              <w:jc w:val="left"/>
              <w:rPr>
                <w:rFonts w:asciiTheme="minorHAnsi" w:hAnsiTheme="minorHAnsi" w:cstheme="minorHAnsi"/>
                <w:b/>
                <w:sz w:val="18"/>
                <w:szCs w:val="18"/>
                <w:u w:val="single"/>
                <w:lang w:val="fr-FR"/>
              </w:rPr>
            </w:pPr>
          </w:p>
        </w:tc>
        <w:tc>
          <w:tcPr>
            <w:tcW w:w="1417" w:type="dxa"/>
          </w:tcPr>
          <w:p w14:paraId="7296CC3F" w14:textId="2406FDD7" w:rsidR="00CC4BB2" w:rsidRPr="00CC4BB2" w:rsidRDefault="00CC4BB2"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lastRenderedPageBreak/>
              <w:t>Rapport d’activités</w:t>
            </w:r>
          </w:p>
          <w:p w14:paraId="5B95F046" w14:textId="6B5D3A69" w:rsidR="00CC4BB2" w:rsidRDefault="00CC4BB2"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Données locales et régionales</w:t>
            </w:r>
          </w:p>
          <w:p w14:paraId="790A3AF1" w14:textId="77777777" w:rsidR="00AD676C" w:rsidRDefault="00AD676C" w:rsidP="00CC4BB2">
            <w:pPr>
              <w:spacing w:after="0"/>
              <w:rPr>
                <w:rFonts w:asciiTheme="minorHAnsi" w:hAnsiTheme="minorHAnsi" w:cstheme="minorHAnsi"/>
                <w:b/>
                <w:sz w:val="18"/>
                <w:szCs w:val="18"/>
                <w:u w:val="single"/>
                <w:lang w:val="fr-FR"/>
              </w:rPr>
            </w:pPr>
          </w:p>
          <w:p w14:paraId="3576BDEF" w14:textId="77777777" w:rsidR="00CC4BB2" w:rsidRDefault="00CC4BB2" w:rsidP="00CC4BB2">
            <w:pPr>
              <w:spacing w:after="0"/>
              <w:rPr>
                <w:rFonts w:asciiTheme="minorHAnsi" w:hAnsiTheme="minorHAnsi" w:cstheme="minorHAnsi"/>
                <w:b/>
                <w:sz w:val="18"/>
                <w:szCs w:val="18"/>
                <w:u w:val="single"/>
                <w:lang w:val="fr-FR"/>
              </w:rPr>
            </w:pPr>
          </w:p>
          <w:p w14:paraId="2621906A" w14:textId="0C4C5595" w:rsidR="00CC4BB2" w:rsidRDefault="00CC4BB2" w:rsidP="00CC4BB2">
            <w:pPr>
              <w:spacing w:after="0"/>
              <w:rPr>
                <w:rFonts w:asciiTheme="minorHAnsi" w:hAnsiTheme="minorHAnsi" w:cstheme="minorHAnsi"/>
                <w:b/>
                <w:sz w:val="18"/>
                <w:szCs w:val="18"/>
                <w:u w:val="single"/>
                <w:lang w:val="fr-FR"/>
              </w:rPr>
            </w:pPr>
          </w:p>
          <w:p w14:paraId="0E030D1D" w14:textId="268BA774" w:rsidR="00CC4BB2" w:rsidRDefault="00CC4BB2"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d’activités</w:t>
            </w:r>
          </w:p>
          <w:p w14:paraId="56A3E1F5" w14:textId="61A35A2A" w:rsidR="00CC4BB2" w:rsidRDefault="00CC4BB2" w:rsidP="00CC4BB2">
            <w:pPr>
              <w:pStyle w:val="Corpsdetexte3"/>
              <w:spacing w:after="0"/>
              <w:jc w:val="left"/>
              <w:rPr>
                <w:rFonts w:asciiTheme="minorHAnsi" w:hAnsiTheme="minorHAnsi" w:cstheme="minorHAnsi"/>
                <w:color w:val="000000"/>
                <w:sz w:val="18"/>
                <w:szCs w:val="18"/>
                <w:lang w:val="fr-FR"/>
              </w:rPr>
            </w:pPr>
          </w:p>
          <w:p w14:paraId="52C6D6DF" w14:textId="59E8BBCC" w:rsidR="00CC4BB2" w:rsidRDefault="00CC4BB2" w:rsidP="00CC4BB2">
            <w:pPr>
              <w:pStyle w:val="Corpsdetexte3"/>
              <w:spacing w:after="0"/>
              <w:jc w:val="left"/>
              <w:rPr>
                <w:rFonts w:asciiTheme="minorHAnsi" w:hAnsiTheme="minorHAnsi" w:cstheme="minorHAnsi"/>
                <w:color w:val="000000"/>
                <w:sz w:val="18"/>
                <w:szCs w:val="18"/>
                <w:lang w:val="fr-FR"/>
              </w:rPr>
            </w:pPr>
          </w:p>
          <w:p w14:paraId="50796ECE" w14:textId="16B56987" w:rsidR="00CC4BB2" w:rsidRDefault="00CC4BB2" w:rsidP="00CC4BB2">
            <w:pPr>
              <w:pStyle w:val="Corpsdetexte3"/>
              <w:spacing w:after="0"/>
              <w:jc w:val="left"/>
              <w:rPr>
                <w:rFonts w:asciiTheme="minorHAnsi" w:hAnsiTheme="minorHAnsi" w:cstheme="minorHAnsi"/>
                <w:color w:val="000000"/>
                <w:sz w:val="18"/>
                <w:szCs w:val="18"/>
                <w:lang w:val="fr-FR"/>
              </w:rPr>
            </w:pPr>
          </w:p>
          <w:p w14:paraId="22F6D21A" w14:textId="25B18AA3" w:rsidR="00CC4BB2" w:rsidRDefault="00286A4D"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d’activités</w:t>
            </w:r>
          </w:p>
          <w:p w14:paraId="272048D6" w14:textId="2B41AA77" w:rsidR="00286A4D" w:rsidRDefault="00286A4D"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et données fournis par l’assistance sociale</w:t>
            </w:r>
          </w:p>
          <w:p w14:paraId="11355FC4" w14:textId="07C27B0C" w:rsidR="00286A4D" w:rsidRDefault="00286A4D" w:rsidP="00286A4D">
            <w:pPr>
              <w:pStyle w:val="Corpsdetexte3"/>
              <w:spacing w:after="0"/>
              <w:jc w:val="left"/>
              <w:rPr>
                <w:rFonts w:asciiTheme="minorHAnsi" w:hAnsiTheme="minorHAnsi" w:cstheme="minorHAnsi"/>
                <w:color w:val="000000"/>
                <w:sz w:val="18"/>
                <w:szCs w:val="18"/>
                <w:lang w:val="fr-FR"/>
              </w:rPr>
            </w:pPr>
          </w:p>
          <w:p w14:paraId="4AF731FB" w14:textId="6607AC46" w:rsidR="00286A4D" w:rsidRDefault="00286A4D" w:rsidP="00286A4D">
            <w:pPr>
              <w:pStyle w:val="Corpsdetexte3"/>
              <w:spacing w:after="0"/>
              <w:jc w:val="left"/>
              <w:rPr>
                <w:rFonts w:asciiTheme="minorHAnsi" w:hAnsiTheme="minorHAnsi" w:cstheme="minorHAnsi"/>
                <w:color w:val="000000"/>
                <w:sz w:val="18"/>
                <w:szCs w:val="18"/>
                <w:lang w:val="fr-FR"/>
              </w:rPr>
            </w:pPr>
          </w:p>
          <w:p w14:paraId="2B215BFC" w14:textId="60509DAD" w:rsidR="00286A4D" w:rsidRDefault="00286A4D"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d’activités</w:t>
            </w:r>
          </w:p>
          <w:p w14:paraId="0FBDEDE3" w14:textId="521886EE" w:rsidR="00286A4D" w:rsidRDefault="00286A4D"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Rapports de formation</w:t>
            </w:r>
          </w:p>
          <w:p w14:paraId="11FD49AE" w14:textId="24A1F15C" w:rsidR="00286A4D" w:rsidRDefault="00286A4D" w:rsidP="00286A4D">
            <w:pPr>
              <w:pStyle w:val="Corpsdetexte3"/>
              <w:spacing w:after="0"/>
              <w:jc w:val="left"/>
              <w:rPr>
                <w:rFonts w:asciiTheme="minorHAnsi" w:hAnsiTheme="minorHAnsi" w:cstheme="minorHAnsi"/>
                <w:color w:val="000000"/>
                <w:sz w:val="18"/>
                <w:szCs w:val="18"/>
                <w:lang w:val="fr-FR"/>
              </w:rPr>
            </w:pPr>
          </w:p>
          <w:p w14:paraId="73B50A1F" w14:textId="619383BA" w:rsidR="00286A4D" w:rsidRDefault="00286A4D" w:rsidP="00286A4D">
            <w:pPr>
              <w:pStyle w:val="Corpsdetexte3"/>
              <w:spacing w:after="0"/>
              <w:jc w:val="left"/>
              <w:rPr>
                <w:rFonts w:asciiTheme="minorHAnsi" w:hAnsiTheme="minorHAnsi" w:cstheme="minorHAnsi"/>
                <w:color w:val="000000"/>
                <w:sz w:val="18"/>
                <w:szCs w:val="18"/>
                <w:lang w:val="fr-FR"/>
              </w:rPr>
            </w:pPr>
          </w:p>
          <w:p w14:paraId="73316B61" w14:textId="57132299" w:rsidR="00286A4D" w:rsidRDefault="00286A4D" w:rsidP="00286A4D">
            <w:pPr>
              <w:pStyle w:val="Corpsdetexte3"/>
              <w:spacing w:after="0"/>
              <w:jc w:val="left"/>
              <w:rPr>
                <w:rFonts w:asciiTheme="minorHAnsi" w:hAnsiTheme="minorHAnsi" w:cstheme="minorHAnsi"/>
                <w:color w:val="000000"/>
                <w:sz w:val="18"/>
                <w:szCs w:val="18"/>
                <w:lang w:val="fr-FR"/>
              </w:rPr>
            </w:pPr>
          </w:p>
          <w:p w14:paraId="04006180" w14:textId="1367D2AA" w:rsidR="00286A4D" w:rsidRDefault="00286A4D" w:rsidP="00286A4D">
            <w:pPr>
              <w:pStyle w:val="Corpsdetexte3"/>
              <w:spacing w:after="0"/>
              <w:jc w:val="left"/>
              <w:rPr>
                <w:rFonts w:asciiTheme="minorHAnsi" w:hAnsiTheme="minorHAnsi" w:cstheme="minorHAnsi"/>
                <w:color w:val="000000"/>
                <w:sz w:val="18"/>
                <w:szCs w:val="18"/>
                <w:lang w:val="fr-FR"/>
              </w:rPr>
            </w:pPr>
          </w:p>
          <w:p w14:paraId="5ACAAB06" w14:textId="4A26DEEC" w:rsidR="00286A4D" w:rsidRPr="00CC4BB2" w:rsidRDefault="00286A4D" w:rsidP="00286A4D">
            <w:pPr>
              <w:pStyle w:val="Corpsdetexte3"/>
              <w:spacing w:after="0"/>
              <w:jc w:val="left"/>
              <w:rPr>
                <w:rFonts w:asciiTheme="minorHAnsi" w:hAnsiTheme="minorHAnsi" w:cstheme="minorHAnsi"/>
                <w:color w:val="000000"/>
                <w:sz w:val="18"/>
                <w:szCs w:val="18"/>
                <w:lang w:val="fr-FR"/>
              </w:rPr>
            </w:pPr>
          </w:p>
          <w:p w14:paraId="0C7D64CD" w14:textId="77777777" w:rsidR="00286A4D" w:rsidRPr="00CC4BB2" w:rsidRDefault="00286A4D"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d’activités</w:t>
            </w:r>
          </w:p>
          <w:p w14:paraId="4190CE09" w14:textId="5D536D5C" w:rsidR="00286A4D" w:rsidRDefault="00286A4D"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d’enquête</w:t>
            </w:r>
          </w:p>
          <w:p w14:paraId="4F68DBF6" w14:textId="77777777" w:rsidR="00286A4D" w:rsidRPr="00286A4D" w:rsidRDefault="00286A4D" w:rsidP="00286A4D">
            <w:pPr>
              <w:pStyle w:val="Corpsdetexte3"/>
              <w:spacing w:after="0"/>
              <w:jc w:val="left"/>
              <w:rPr>
                <w:rFonts w:asciiTheme="minorHAnsi" w:hAnsiTheme="minorHAnsi" w:cstheme="minorHAnsi"/>
                <w:color w:val="000000"/>
                <w:sz w:val="18"/>
                <w:szCs w:val="18"/>
                <w:lang w:val="fr-FR"/>
              </w:rPr>
            </w:pPr>
          </w:p>
          <w:p w14:paraId="436B5B39" w14:textId="41564854" w:rsidR="00CC4BB2" w:rsidRPr="002919FE" w:rsidRDefault="00CC4BB2" w:rsidP="00CC4BB2">
            <w:pPr>
              <w:pStyle w:val="Corpsdetexte3"/>
              <w:spacing w:after="0"/>
              <w:ind w:left="320"/>
              <w:jc w:val="left"/>
              <w:rPr>
                <w:rFonts w:asciiTheme="minorHAnsi" w:hAnsiTheme="minorHAnsi" w:cstheme="minorHAnsi"/>
                <w:b/>
                <w:sz w:val="18"/>
                <w:szCs w:val="18"/>
                <w:u w:val="single"/>
                <w:lang w:val="fr-FR"/>
              </w:rPr>
            </w:pPr>
          </w:p>
        </w:tc>
        <w:tc>
          <w:tcPr>
            <w:tcW w:w="1418" w:type="dxa"/>
          </w:tcPr>
          <w:p w14:paraId="05166414" w14:textId="48EA1F5A" w:rsidR="007F7181" w:rsidRPr="00EB5837" w:rsidRDefault="002919FE" w:rsidP="00EB5837">
            <w:pPr>
              <w:pStyle w:val="Corpsdetexte3"/>
              <w:spacing w:after="0"/>
              <w:jc w:val="left"/>
              <w:rPr>
                <w:rFonts w:asciiTheme="minorHAnsi" w:hAnsiTheme="minorHAnsi" w:cstheme="minorHAnsi"/>
                <w:sz w:val="18"/>
                <w:szCs w:val="18"/>
                <w:lang w:val="fr-FR"/>
              </w:rPr>
            </w:pPr>
            <w:r w:rsidRPr="002919FE">
              <w:rPr>
                <w:rFonts w:asciiTheme="minorHAnsi" w:hAnsiTheme="minorHAnsi" w:cstheme="minorHAnsi"/>
                <w:b/>
                <w:sz w:val="18"/>
                <w:szCs w:val="18"/>
                <w:lang w:val="fr-FR"/>
              </w:rPr>
              <w:lastRenderedPageBreak/>
              <w:t>Baseline :</w:t>
            </w:r>
            <w:r w:rsidRPr="002919FE">
              <w:rPr>
                <w:rFonts w:asciiTheme="minorHAnsi" w:hAnsiTheme="minorHAnsi" w:cstheme="minorHAnsi"/>
                <w:sz w:val="18"/>
                <w:szCs w:val="18"/>
                <w:lang w:val="fr-FR"/>
              </w:rPr>
              <w:t xml:space="preserve"> Faible</w:t>
            </w:r>
          </w:p>
          <w:p w14:paraId="55C01B73" w14:textId="33C76FBD" w:rsidR="002919FE" w:rsidRPr="002919FE" w:rsidRDefault="002919FE" w:rsidP="002919FE">
            <w:pPr>
              <w:pStyle w:val="Corpsdetexte3"/>
              <w:jc w:val="left"/>
              <w:rPr>
                <w:rFonts w:asciiTheme="minorHAnsi" w:hAnsiTheme="minorHAnsi" w:cstheme="minorHAnsi"/>
                <w:bCs/>
                <w:sz w:val="18"/>
                <w:szCs w:val="18"/>
                <w:lang w:val="fr-FR" w:eastAsia="ar-SA"/>
              </w:rPr>
            </w:pPr>
            <w:r w:rsidRPr="002919FE">
              <w:rPr>
                <w:rFonts w:asciiTheme="minorHAnsi" w:hAnsiTheme="minorHAnsi" w:cstheme="minorHAnsi"/>
                <w:b/>
                <w:sz w:val="18"/>
                <w:szCs w:val="18"/>
                <w:lang w:val="fr-FR"/>
              </w:rPr>
              <w:t>Cible :</w:t>
            </w:r>
            <w:r w:rsidRPr="002919FE">
              <w:rPr>
                <w:rFonts w:asciiTheme="minorHAnsi" w:hAnsiTheme="minorHAnsi" w:cstheme="minorHAnsi"/>
                <w:b/>
                <w:bCs/>
                <w:sz w:val="18"/>
                <w:szCs w:val="18"/>
                <w:lang w:val="fr-FR" w:eastAsia="ar-SA"/>
              </w:rPr>
              <w:t xml:space="preserve"> </w:t>
            </w:r>
            <w:r w:rsidRPr="002919FE">
              <w:rPr>
                <w:rFonts w:asciiTheme="minorHAnsi" w:hAnsiTheme="minorHAnsi" w:cstheme="minorHAnsi"/>
                <w:bCs/>
                <w:sz w:val="18"/>
                <w:szCs w:val="18"/>
                <w:lang w:val="fr-FR" w:eastAsia="ar-SA"/>
              </w:rPr>
              <w:t>1000 dont 200 femmes</w:t>
            </w:r>
          </w:p>
          <w:p w14:paraId="37701053" w14:textId="77777777" w:rsidR="007F7181" w:rsidRDefault="007F7181" w:rsidP="007F7181">
            <w:pPr>
              <w:pStyle w:val="Corpsdetexte3"/>
              <w:spacing w:after="0"/>
              <w:jc w:val="left"/>
              <w:rPr>
                <w:rFonts w:asciiTheme="minorHAnsi" w:hAnsiTheme="minorHAnsi" w:cstheme="minorHAnsi"/>
                <w:b/>
                <w:sz w:val="18"/>
                <w:szCs w:val="18"/>
                <w:lang w:val="fr-FR"/>
              </w:rPr>
            </w:pPr>
          </w:p>
          <w:p w14:paraId="1CA55869" w14:textId="77777777" w:rsidR="007F7181" w:rsidRDefault="007F7181" w:rsidP="007F7181">
            <w:pPr>
              <w:pStyle w:val="Corpsdetexte3"/>
              <w:spacing w:after="0"/>
              <w:jc w:val="left"/>
              <w:rPr>
                <w:rFonts w:asciiTheme="minorHAnsi" w:hAnsiTheme="minorHAnsi" w:cstheme="minorHAnsi"/>
                <w:b/>
                <w:sz w:val="18"/>
                <w:szCs w:val="18"/>
                <w:lang w:val="fr-FR"/>
              </w:rPr>
            </w:pPr>
          </w:p>
          <w:p w14:paraId="608D1FBD" w14:textId="77777777" w:rsidR="007F7181" w:rsidRDefault="007F7181" w:rsidP="007F7181">
            <w:pPr>
              <w:pStyle w:val="Corpsdetexte3"/>
              <w:spacing w:after="0"/>
              <w:jc w:val="left"/>
              <w:rPr>
                <w:rFonts w:asciiTheme="minorHAnsi" w:hAnsiTheme="minorHAnsi" w:cstheme="minorHAnsi"/>
                <w:b/>
                <w:sz w:val="18"/>
                <w:szCs w:val="18"/>
                <w:lang w:val="fr-FR"/>
              </w:rPr>
            </w:pPr>
          </w:p>
          <w:p w14:paraId="032038B8" w14:textId="77777777" w:rsidR="00EB5837" w:rsidRDefault="00EB5837" w:rsidP="007F7181">
            <w:pPr>
              <w:pStyle w:val="Corpsdetexte3"/>
              <w:spacing w:after="0"/>
              <w:jc w:val="left"/>
              <w:rPr>
                <w:rFonts w:asciiTheme="minorHAnsi" w:hAnsiTheme="minorHAnsi" w:cstheme="minorHAnsi"/>
                <w:b/>
                <w:sz w:val="18"/>
                <w:szCs w:val="18"/>
                <w:lang w:val="fr-FR"/>
              </w:rPr>
            </w:pPr>
          </w:p>
          <w:p w14:paraId="7AF31C6A" w14:textId="52402D8C" w:rsidR="007F7181" w:rsidRPr="00EB5837" w:rsidRDefault="007F7181" w:rsidP="007F7181">
            <w:pPr>
              <w:pStyle w:val="Corpsdetexte3"/>
              <w:spacing w:after="0"/>
              <w:jc w:val="left"/>
              <w:rPr>
                <w:rFonts w:asciiTheme="minorHAnsi" w:hAnsiTheme="minorHAnsi" w:cstheme="minorHAnsi"/>
                <w:sz w:val="18"/>
                <w:szCs w:val="18"/>
                <w:lang w:val="fr-FR"/>
              </w:rPr>
            </w:pPr>
            <w:r w:rsidRPr="002919FE">
              <w:rPr>
                <w:rFonts w:asciiTheme="minorHAnsi" w:hAnsiTheme="minorHAnsi" w:cstheme="minorHAnsi"/>
                <w:b/>
                <w:sz w:val="18"/>
                <w:szCs w:val="18"/>
                <w:lang w:val="fr-FR"/>
              </w:rPr>
              <w:t>Baseline :</w:t>
            </w:r>
            <w:r w:rsidRPr="002919FE">
              <w:rPr>
                <w:rFonts w:asciiTheme="minorHAnsi" w:hAnsiTheme="minorHAnsi" w:cstheme="minorHAnsi"/>
                <w:sz w:val="18"/>
                <w:szCs w:val="18"/>
                <w:lang w:val="fr-FR"/>
              </w:rPr>
              <w:t xml:space="preserve"> 00</w:t>
            </w:r>
          </w:p>
          <w:p w14:paraId="0BCE84F9" w14:textId="50692B75" w:rsidR="007F7181" w:rsidRPr="00CC4BB2" w:rsidRDefault="007F7181" w:rsidP="007F7181">
            <w:pPr>
              <w:pStyle w:val="Corpsdetexte3"/>
              <w:spacing w:after="0"/>
              <w:jc w:val="left"/>
              <w:rPr>
                <w:rFonts w:asciiTheme="minorHAnsi" w:hAnsiTheme="minorHAnsi" w:cstheme="minorHAnsi"/>
                <w:bCs/>
                <w:sz w:val="18"/>
                <w:szCs w:val="18"/>
                <w:lang w:val="fr-FR" w:eastAsia="ar-SA"/>
              </w:rPr>
            </w:pPr>
            <w:r w:rsidRPr="002919FE">
              <w:rPr>
                <w:rFonts w:asciiTheme="minorHAnsi" w:hAnsiTheme="minorHAnsi" w:cstheme="minorHAnsi"/>
                <w:b/>
                <w:sz w:val="18"/>
                <w:szCs w:val="18"/>
                <w:lang w:val="fr-FR"/>
              </w:rPr>
              <w:t>Cible :</w:t>
            </w:r>
            <w:r w:rsidRPr="002919FE">
              <w:rPr>
                <w:rFonts w:asciiTheme="minorHAnsi" w:hAnsiTheme="minorHAnsi" w:cstheme="minorHAnsi"/>
                <w:b/>
                <w:bCs/>
                <w:sz w:val="18"/>
                <w:szCs w:val="18"/>
                <w:lang w:val="fr-FR" w:eastAsia="ar-SA"/>
              </w:rPr>
              <w:t xml:space="preserve"> </w:t>
            </w:r>
            <w:r w:rsidR="00CC4BB2">
              <w:rPr>
                <w:rFonts w:asciiTheme="minorHAnsi" w:hAnsiTheme="minorHAnsi" w:cstheme="minorHAnsi"/>
                <w:bCs/>
                <w:sz w:val="18"/>
                <w:szCs w:val="18"/>
                <w:lang w:val="fr-FR" w:eastAsia="ar-SA"/>
              </w:rPr>
              <w:t>10, dont 04 prisons de femmes</w:t>
            </w:r>
          </w:p>
          <w:p w14:paraId="01629971" w14:textId="77777777" w:rsidR="00397E41" w:rsidRDefault="00397E41" w:rsidP="007F7181">
            <w:pPr>
              <w:pStyle w:val="Corpsdetexte3"/>
              <w:spacing w:after="0"/>
              <w:jc w:val="left"/>
              <w:rPr>
                <w:rFonts w:asciiTheme="minorHAnsi" w:hAnsiTheme="minorHAnsi" w:cstheme="minorHAnsi"/>
                <w:b/>
                <w:sz w:val="18"/>
                <w:szCs w:val="18"/>
                <w:lang w:val="fr-FR"/>
              </w:rPr>
            </w:pPr>
          </w:p>
          <w:p w14:paraId="21C8A667" w14:textId="7E60795F" w:rsidR="007F7181" w:rsidRPr="00397E41" w:rsidRDefault="007F7181" w:rsidP="007F7181">
            <w:pPr>
              <w:pStyle w:val="Corpsdetexte3"/>
              <w:spacing w:after="0"/>
              <w:jc w:val="left"/>
              <w:rPr>
                <w:rFonts w:asciiTheme="minorHAnsi" w:hAnsiTheme="minorHAnsi" w:cstheme="minorHAnsi"/>
                <w:sz w:val="18"/>
                <w:szCs w:val="18"/>
                <w:lang w:val="fr-FR"/>
              </w:rPr>
            </w:pPr>
            <w:r w:rsidRPr="002919FE">
              <w:rPr>
                <w:rFonts w:asciiTheme="minorHAnsi" w:hAnsiTheme="minorHAnsi" w:cstheme="minorHAnsi"/>
                <w:b/>
                <w:sz w:val="18"/>
                <w:szCs w:val="18"/>
                <w:lang w:val="fr-FR"/>
              </w:rPr>
              <w:t>Baseline :</w:t>
            </w:r>
            <w:r w:rsidR="00397E41">
              <w:rPr>
                <w:rFonts w:asciiTheme="minorHAnsi" w:hAnsiTheme="minorHAnsi" w:cstheme="minorHAnsi"/>
                <w:sz w:val="18"/>
                <w:szCs w:val="18"/>
                <w:lang w:val="fr-FR"/>
              </w:rPr>
              <w:t xml:space="preserve"> 112</w:t>
            </w:r>
          </w:p>
          <w:p w14:paraId="4AEEE412" w14:textId="56BCBDC2" w:rsidR="007F7181" w:rsidRPr="002919FE" w:rsidRDefault="007F7181" w:rsidP="007F7181">
            <w:pPr>
              <w:pStyle w:val="Corpsdetexte3"/>
              <w:spacing w:after="0"/>
              <w:jc w:val="left"/>
              <w:rPr>
                <w:rFonts w:asciiTheme="minorHAnsi" w:hAnsiTheme="minorHAnsi" w:cstheme="minorHAnsi"/>
                <w:bCs/>
                <w:sz w:val="18"/>
                <w:szCs w:val="18"/>
                <w:lang w:val="fr-FR" w:eastAsia="ar-SA"/>
              </w:rPr>
            </w:pPr>
            <w:r w:rsidRPr="002919FE">
              <w:rPr>
                <w:rFonts w:asciiTheme="minorHAnsi" w:hAnsiTheme="minorHAnsi" w:cstheme="minorHAnsi"/>
                <w:b/>
                <w:sz w:val="18"/>
                <w:szCs w:val="18"/>
                <w:lang w:val="fr-FR"/>
              </w:rPr>
              <w:t>Cible :</w:t>
            </w:r>
            <w:r w:rsidRPr="002919FE">
              <w:rPr>
                <w:rFonts w:asciiTheme="minorHAnsi" w:hAnsiTheme="minorHAnsi" w:cstheme="minorHAnsi"/>
                <w:b/>
                <w:bCs/>
                <w:sz w:val="18"/>
                <w:szCs w:val="18"/>
                <w:lang w:val="fr-FR" w:eastAsia="ar-SA"/>
              </w:rPr>
              <w:t xml:space="preserve"> </w:t>
            </w:r>
            <w:r w:rsidRPr="002919FE">
              <w:rPr>
                <w:rFonts w:asciiTheme="minorHAnsi" w:hAnsiTheme="minorHAnsi" w:cstheme="minorHAnsi"/>
                <w:bCs/>
                <w:sz w:val="18"/>
                <w:szCs w:val="18"/>
                <w:lang w:val="fr-FR" w:eastAsia="ar-SA"/>
              </w:rPr>
              <w:t xml:space="preserve">1000 dont 200 femmes </w:t>
            </w:r>
          </w:p>
          <w:p w14:paraId="6CF08D5D" w14:textId="77777777" w:rsidR="007F7181" w:rsidRDefault="007F7181" w:rsidP="007F7181">
            <w:pPr>
              <w:pStyle w:val="Corpsdetexte3"/>
              <w:spacing w:after="0"/>
              <w:jc w:val="left"/>
              <w:rPr>
                <w:rFonts w:asciiTheme="minorHAnsi" w:hAnsiTheme="minorHAnsi" w:cstheme="minorHAnsi"/>
                <w:b/>
                <w:sz w:val="18"/>
                <w:szCs w:val="18"/>
                <w:lang w:val="fr-FR"/>
              </w:rPr>
            </w:pPr>
          </w:p>
          <w:p w14:paraId="3A79FE51" w14:textId="77777777" w:rsidR="007F7181" w:rsidRDefault="007F7181" w:rsidP="007F7181">
            <w:pPr>
              <w:pStyle w:val="Corpsdetexte3"/>
              <w:spacing w:after="0"/>
              <w:jc w:val="left"/>
              <w:rPr>
                <w:rFonts w:asciiTheme="minorHAnsi" w:hAnsiTheme="minorHAnsi" w:cstheme="minorHAnsi"/>
                <w:b/>
                <w:sz w:val="18"/>
                <w:szCs w:val="18"/>
                <w:lang w:val="fr-FR"/>
              </w:rPr>
            </w:pPr>
          </w:p>
          <w:p w14:paraId="64A832C1" w14:textId="77777777" w:rsidR="007F7181" w:rsidRDefault="007F7181" w:rsidP="007F7181">
            <w:pPr>
              <w:pStyle w:val="Corpsdetexte3"/>
              <w:spacing w:after="0"/>
              <w:jc w:val="left"/>
              <w:rPr>
                <w:rFonts w:asciiTheme="minorHAnsi" w:hAnsiTheme="minorHAnsi" w:cstheme="minorHAnsi"/>
                <w:b/>
                <w:sz w:val="18"/>
                <w:szCs w:val="18"/>
                <w:lang w:val="fr-FR"/>
              </w:rPr>
            </w:pPr>
          </w:p>
          <w:p w14:paraId="46CA3483" w14:textId="77777777" w:rsidR="007F7181" w:rsidRDefault="007F7181" w:rsidP="007F7181">
            <w:pPr>
              <w:pStyle w:val="Corpsdetexte3"/>
              <w:spacing w:after="0"/>
              <w:jc w:val="left"/>
              <w:rPr>
                <w:rFonts w:asciiTheme="minorHAnsi" w:hAnsiTheme="minorHAnsi" w:cstheme="minorHAnsi"/>
                <w:b/>
                <w:sz w:val="18"/>
                <w:szCs w:val="18"/>
                <w:lang w:val="fr-FR"/>
              </w:rPr>
            </w:pPr>
          </w:p>
          <w:p w14:paraId="31DF5100" w14:textId="77777777" w:rsidR="007F7181" w:rsidRDefault="007F7181" w:rsidP="007F7181">
            <w:pPr>
              <w:pStyle w:val="Corpsdetexte3"/>
              <w:spacing w:after="0"/>
              <w:jc w:val="left"/>
              <w:rPr>
                <w:rFonts w:asciiTheme="minorHAnsi" w:hAnsiTheme="minorHAnsi" w:cstheme="minorHAnsi"/>
                <w:b/>
                <w:sz w:val="18"/>
                <w:szCs w:val="18"/>
                <w:lang w:val="fr-FR"/>
              </w:rPr>
            </w:pPr>
          </w:p>
          <w:p w14:paraId="1947C19D" w14:textId="1F34842D" w:rsidR="007F7181" w:rsidRPr="00397E41" w:rsidRDefault="007F7181" w:rsidP="007F7181">
            <w:pPr>
              <w:pStyle w:val="Corpsdetexte3"/>
              <w:spacing w:after="0"/>
              <w:jc w:val="left"/>
              <w:rPr>
                <w:rFonts w:asciiTheme="minorHAnsi" w:hAnsiTheme="minorHAnsi" w:cstheme="minorHAnsi"/>
                <w:sz w:val="18"/>
                <w:szCs w:val="18"/>
                <w:lang w:val="fr-FR"/>
              </w:rPr>
            </w:pPr>
            <w:r w:rsidRPr="002919FE">
              <w:rPr>
                <w:rFonts w:asciiTheme="minorHAnsi" w:hAnsiTheme="minorHAnsi" w:cstheme="minorHAnsi"/>
                <w:b/>
                <w:sz w:val="18"/>
                <w:szCs w:val="18"/>
                <w:lang w:val="fr-FR"/>
              </w:rPr>
              <w:t>Baseline :</w:t>
            </w:r>
            <w:r w:rsidR="00397E41">
              <w:rPr>
                <w:rFonts w:asciiTheme="minorHAnsi" w:hAnsiTheme="minorHAnsi" w:cstheme="minorHAnsi"/>
                <w:sz w:val="18"/>
                <w:szCs w:val="18"/>
                <w:lang w:val="fr-FR"/>
              </w:rPr>
              <w:t xml:space="preserve"> 01 </w:t>
            </w:r>
          </w:p>
          <w:p w14:paraId="71DBAC8B" w14:textId="504C46DF" w:rsidR="007F7181" w:rsidRPr="002919FE" w:rsidRDefault="007F7181" w:rsidP="007F7181">
            <w:pPr>
              <w:pStyle w:val="Corpsdetexte3"/>
              <w:spacing w:after="0"/>
              <w:jc w:val="left"/>
              <w:rPr>
                <w:rFonts w:asciiTheme="minorHAnsi" w:hAnsiTheme="minorHAnsi" w:cstheme="minorHAnsi"/>
                <w:bCs/>
                <w:sz w:val="18"/>
                <w:szCs w:val="18"/>
                <w:lang w:val="fr-FR" w:eastAsia="ar-SA"/>
              </w:rPr>
            </w:pPr>
            <w:r w:rsidRPr="002919FE">
              <w:rPr>
                <w:rFonts w:asciiTheme="minorHAnsi" w:hAnsiTheme="minorHAnsi" w:cstheme="minorHAnsi"/>
                <w:b/>
                <w:sz w:val="18"/>
                <w:szCs w:val="18"/>
                <w:lang w:val="fr-FR"/>
              </w:rPr>
              <w:t>Cible :</w:t>
            </w:r>
            <w:r w:rsidRPr="002919FE">
              <w:rPr>
                <w:rFonts w:asciiTheme="minorHAnsi" w:hAnsiTheme="minorHAnsi" w:cstheme="minorHAnsi"/>
                <w:b/>
                <w:bCs/>
                <w:sz w:val="18"/>
                <w:szCs w:val="18"/>
                <w:lang w:val="fr-FR" w:eastAsia="ar-SA"/>
              </w:rPr>
              <w:t xml:space="preserve"> </w:t>
            </w:r>
            <w:r w:rsidRPr="002919FE">
              <w:rPr>
                <w:rFonts w:asciiTheme="minorHAnsi" w:hAnsiTheme="minorHAnsi" w:cstheme="minorHAnsi"/>
                <w:bCs/>
                <w:sz w:val="18"/>
                <w:szCs w:val="18"/>
                <w:lang w:val="fr-FR" w:eastAsia="ar-SA"/>
              </w:rPr>
              <w:t>10, dont 03 spécifiques aux femmes et jeunes filles et 03 spécifiques aux enfants de moins de 17 ans.</w:t>
            </w:r>
          </w:p>
          <w:p w14:paraId="5B357A88" w14:textId="79554393" w:rsidR="00286A4D" w:rsidRDefault="00286A4D" w:rsidP="002A18E2">
            <w:pPr>
              <w:pStyle w:val="Corpsdetexte3"/>
              <w:spacing w:after="0"/>
              <w:jc w:val="left"/>
              <w:rPr>
                <w:rFonts w:asciiTheme="minorHAnsi" w:hAnsiTheme="minorHAnsi" w:cstheme="minorHAnsi"/>
                <w:b/>
                <w:sz w:val="18"/>
                <w:szCs w:val="18"/>
                <w:lang w:val="fr-FR"/>
              </w:rPr>
            </w:pPr>
          </w:p>
          <w:p w14:paraId="5CC0C5A9" w14:textId="2E018504" w:rsidR="002A18E2" w:rsidRPr="00397E41" w:rsidRDefault="002A18E2" w:rsidP="002A18E2">
            <w:pPr>
              <w:pStyle w:val="Corpsdetexte3"/>
              <w:spacing w:after="0"/>
              <w:jc w:val="left"/>
              <w:rPr>
                <w:rFonts w:asciiTheme="minorHAnsi" w:hAnsiTheme="minorHAnsi" w:cstheme="minorHAnsi"/>
                <w:sz w:val="18"/>
                <w:szCs w:val="18"/>
                <w:lang w:val="fr-FR"/>
              </w:rPr>
            </w:pPr>
            <w:r w:rsidRPr="002919FE">
              <w:rPr>
                <w:rFonts w:asciiTheme="minorHAnsi" w:hAnsiTheme="minorHAnsi" w:cstheme="minorHAnsi"/>
                <w:b/>
                <w:sz w:val="18"/>
                <w:szCs w:val="18"/>
                <w:lang w:val="fr-FR"/>
              </w:rPr>
              <w:t>Baseline :</w:t>
            </w:r>
            <w:r w:rsidR="00397E41">
              <w:rPr>
                <w:rFonts w:asciiTheme="minorHAnsi" w:hAnsiTheme="minorHAnsi" w:cstheme="minorHAnsi"/>
                <w:sz w:val="18"/>
                <w:szCs w:val="18"/>
                <w:lang w:val="fr-FR"/>
              </w:rPr>
              <w:t xml:space="preserve"> Acceptable</w:t>
            </w:r>
          </w:p>
          <w:p w14:paraId="470C60AA" w14:textId="31AD346B" w:rsidR="002A18E2" w:rsidRPr="002919FE" w:rsidRDefault="002A18E2" w:rsidP="002A18E2">
            <w:pPr>
              <w:pStyle w:val="Corpsdetexte3"/>
              <w:spacing w:after="0"/>
              <w:jc w:val="left"/>
              <w:rPr>
                <w:rFonts w:asciiTheme="minorHAnsi" w:hAnsiTheme="minorHAnsi" w:cstheme="minorHAnsi"/>
                <w:bCs/>
                <w:sz w:val="18"/>
                <w:szCs w:val="18"/>
                <w:lang w:val="fr-FR" w:eastAsia="ar-SA"/>
              </w:rPr>
            </w:pPr>
            <w:r w:rsidRPr="002919FE">
              <w:rPr>
                <w:rFonts w:asciiTheme="minorHAnsi" w:hAnsiTheme="minorHAnsi" w:cstheme="minorHAnsi"/>
                <w:b/>
                <w:sz w:val="18"/>
                <w:szCs w:val="18"/>
                <w:lang w:val="fr-FR"/>
              </w:rPr>
              <w:t>Cible :</w:t>
            </w:r>
            <w:r w:rsidRPr="002919FE">
              <w:rPr>
                <w:rFonts w:asciiTheme="minorHAnsi" w:hAnsiTheme="minorHAnsi" w:cstheme="minorHAnsi"/>
                <w:b/>
                <w:bCs/>
                <w:sz w:val="18"/>
                <w:szCs w:val="18"/>
                <w:lang w:val="fr-FR" w:eastAsia="ar-SA"/>
              </w:rPr>
              <w:t xml:space="preserve"> </w:t>
            </w:r>
            <w:r w:rsidRPr="002919FE">
              <w:rPr>
                <w:rFonts w:asciiTheme="minorHAnsi" w:hAnsiTheme="minorHAnsi" w:cstheme="minorHAnsi"/>
                <w:bCs/>
                <w:sz w:val="18"/>
                <w:szCs w:val="18"/>
                <w:lang w:val="fr-FR" w:eastAsia="ar-SA"/>
              </w:rPr>
              <w:t>Très satisfaisante</w:t>
            </w:r>
          </w:p>
          <w:p w14:paraId="07D6A0AA" w14:textId="26E53D3F" w:rsidR="00AD676C" w:rsidRPr="002919FE" w:rsidRDefault="00AD676C" w:rsidP="00674495">
            <w:pPr>
              <w:spacing w:after="0"/>
              <w:rPr>
                <w:rFonts w:asciiTheme="minorHAnsi" w:hAnsiTheme="minorHAnsi" w:cstheme="minorHAnsi"/>
                <w:b/>
                <w:sz w:val="18"/>
                <w:szCs w:val="18"/>
                <w:u w:val="single"/>
                <w:lang w:val="fr-FR"/>
              </w:rPr>
            </w:pPr>
          </w:p>
        </w:tc>
        <w:tc>
          <w:tcPr>
            <w:tcW w:w="3543" w:type="dxa"/>
          </w:tcPr>
          <w:p w14:paraId="6BAB6406" w14:textId="77777777" w:rsidR="00AD676C" w:rsidRPr="002919FE" w:rsidRDefault="00AD676C" w:rsidP="00674495">
            <w:pPr>
              <w:spacing w:after="0"/>
              <w:rPr>
                <w:rFonts w:asciiTheme="minorHAnsi" w:hAnsiTheme="minorHAnsi" w:cstheme="minorHAnsi"/>
                <w:b/>
                <w:sz w:val="18"/>
                <w:szCs w:val="18"/>
                <w:u w:val="single"/>
                <w:lang w:val="fr-FR"/>
              </w:rPr>
            </w:pPr>
            <w:r w:rsidRPr="002919FE">
              <w:rPr>
                <w:rFonts w:asciiTheme="minorHAnsi" w:hAnsiTheme="minorHAnsi" w:cstheme="minorHAnsi"/>
                <w:b/>
                <w:sz w:val="18"/>
                <w:szCs w:val="18"/>
                <w:u w:val="single"/>
                <w:lang w:val="fr-FR"/>
              </w:rPr>
              <w:lastRenderedPageBreak/>
              <w:t xml:space="preserve">Désengagement des personnes des ex-associés aux groupes extrémistes </w:t>
            </w:r>
          </w:p>
          <w:p w14:paraId="2B2510A2" w14:textId="77777777" w:rsidR="00AD676C" w:rsidRPr="002919FE" w:rsidRDefault="00AD676C" w:rsidP="00BC5FD6">
            <w:pPr>
              <w:pStyle w:val="Paragraphedeliste"/>
              <w:numPr>
                <w:ilvl w:val="0"/>
                <w:numId w:val="11"/>
              </w:numPr>
              <w:spacing w:before="100" w:beforeAutospacing="1" w:after="0"/>
              <w:contextualSpacing/>
              <w:jc w:val="left"/>
              <w:rPr>
                <w:rFonts w:asciiTheme="minorHAnsi" w:hAnsiTheme="minorHAnsi" w:cstheme="minorHAnsi"/>
                <w:sz w:val="18"/>
                <w:szCs w:val="18"/>
                <w:lang w:val="fr-FR"/>
              </w:rPr>
            </w:pPr>
            <w:r w:rsidRPr="002919FE">
              <w:rPr>
                <w:rFonts w:asciiTheme="minorHAnsi" w:hAnsiTheme="minorHAnsi" w:cstheme="minorHAnsi"/>
                <w:sz w:val="18"/>
                <w:szCs w:val="18"/>
                <w:lang w:val="fr-FR"/>
              </w:rPr>
              <w:t>Renforcer les capacités des leaders communautaires dans l’identification et la protection sociale des personnes associées aux groupes extrémistes ;</w:t>
            </w:r>
          </w:p>
          <w:p w14:paraId="47FBD8A3" w14:textId="77777777" w:rsidR="00AD676C" w:rsidRPr="002919FE" w:rsidRDefault="00AD676C" w:rsidP="00BC5FD6">
            <w:pPr>
              <w:pStyle w:val="Paragraphedeliste"/>
              <w:numPr>
                <w:ilvl w:val="0"/>
                <w:numId w:val="11"/>
              </w:numPr>
              <w:spacing w:before="100" w:beforeAutospacing="1" w:after="0"/>
              <w:contextualSpacing/>
              <w:jc w:val="left"/>
              <w:rPr>
                <w:rFonts w:asciiTheme="minorHAnsi" w:hAnsiTheme="minorHAnsi" w:cstheme="minorHAnsi"/>
                <w:sz w:val="18"/>
                <w:szCs w:val="18"/>
              </w:rPr>
            </w:pPr>
            <w:proofErr w:type="spellStart"/>
            <w:r w:rsidRPr="002919FE">
              <w:rPr>
                <w:rFonts w:asciiTheme="minorHAnsi" w:hAnsiTheme="minorHAnsi" w:cstheme="minorHAnsi"/>
                <w:sz w:val="18"/>
                <w:szCs w:val="18"/>
              </w:rPr>
              <w:t>Réhabilitation</w:t>
            </w:r>
            <w:proofErr w:type="spellEnd"/>
            <w:r w:rsidRPr="002919FE">
              <w:rPr>
                <w:rFonts w:asciiTheme="minorHAnsi" w:hAnsiTheme="minorHAnsi" w:cstheme="minorHAnsi"/>
                <w:sz w:val="18"/>
                <w:szCs w:val="18"/>
              </w:rPr>
              <w:t xml:space="preserve"> </w:t>
            </w:r>
            <w:proofErr w:type="spellStart"/>
            <w:r w:rsidRPr="002919FE">
              <w:rPr>
                <w:rFonts w:asciiTheme="minorHAnsi" w:hAnsiTheme="minorHAnsi" w:cstheme="minorHAnsi"/>
                <w:sz w:val="18"/>
                <w:szCs w:val="18"/>
              </w:rPr>
              <w:t>d’infrastructures</w:t>
            </w:r>
            <w:proofErr w:type="spellEnd"/>
            <w:r w:rsidRPr="002919FE">
              <w:rPr>
                <w:rFonts w:asciiTheme="minorHAnsi" w:hAnsiTheme="minorHAnsi" w:cstheme="minorHAnsi"/>
                <w:sz w:val="18"/>
                <w:szCs w:val="18"/>
              </w:rPr>
              <w:t xml:space="preserve"> </w:t>
            </w:r>
            <w:proofErr w:type="spellStart"/>
            <w:proofErr w:type="gramStart"/>
            <w:r w:rsidRPr="002919FE">
              <w:rPr>
                <w:rFonts w:asciiTheme="minorHAnsi" w:hAnsiTheme="minorHAnsi" w:cstheme="minorHAnsi"/>
                <w:sz w:val="18"/>
                <w:szCs w:val="18"/>
              </w:rPr>
              <w:t>carcérales</w:t>
            </w:r>
            <w:proofErr w:type="spellEnd"/>
            <w:r w:rsidRPr="002919FE">
              <w:rPr>
                <w:rFonts w:asciiTheme="minorHAnsi" w:hAnsiTheme="minorHAnsi" w:cstheme="minorHAnsi"/>
                <w:sz w:val="18"/>
                <w:szCs w:val="18"/>
              </w:rPr>
              <w:t> ;</w:t>
            </w:r>
            <w:proofErr w:type="gramEnd"/>
          </w:p>
          <w:p w14:paraId="23B2D17D" w14:textId="77777777" w:rsidR="00AD676C" w:rsidRPr="002919FE" w:rsidRDefault="00AD676C" w:rsidP="00BC5FD6">
            <w:pPr>
              <w:pStyle w:val="Paragraphedeliste"/>
              <w:numPr>
                <w:ilvl w:val="0"/>
                <w:numId w:val="11"/>
              </w:numPr>
              <w:spacing w:before="100" w:beforeAutospacing="1" w:after="0"/>
              <w:contextualSpacing/>
              <w:jc w:val="left"/>
              <w:rPr>
                <w:rFonts w:asciiTheme="minorHAnsi" w:hAnsiTheme="minorHAnsi" w:cstheme="minorHAnsi"/>
                <w:sz w:val="18"/>
                <w:szCs w:val="18"/>
                <w:lang w:val="fr-FR"/>
              </w:rPr>
            </w:pPr>
            <w:r w:rsidRPr="002919FE">
              <w:rPr>
                <w:rFonts w:asciiTheme="minorHAnsi" w:hAnsiTheme="minorHAnsi" w:cstheme="minorHAnsi"/>
                <w:sz w:val="18"/>
                <w:szCs w:val="18"/>
                <w:lang w:val="fr-FR"/>
              </w:rPr>
              <w:t>Faire un plaidoyer auprès des autorités militaires pour l’assistance psychosociale des personnes associées aux groupes extrémistes ;</w:t>
            </w:r>
          </w:p>
          <w:p w14:paraId="1E1B6DF2" w14:textId="77777777" w:rsidR="00AD676C" w:rsidRPr="002919FE" w:rsidRDefault="00AD676C" w:rsidP="00BC5FD6">
            <w:pPr>
              <w:pStyle w:val="Paragraphedeliste"/>
              <w:numPr>
                <w:ilvl w:val="0"/>
                <w:numId w:val="11"/>
              </w:numPr>
              <w:spacing w:before="100" w:beforeAutospacing="1" w:after="0"/>
              <w:contextualSpacing/>
              <w:jc w:val="left"/>
              <w:rPr>
                <w:rFonts w:asciiTheme="minorHAnsi" w:hAnsiTheme="minorHAnsi" w:cstheme="minorHAnsi"/>
                <w:sz w:val="18"/>
                <w:szCs w:val="18"/>
                <w:lang w:val="fr-FR"/>
              </w:rPr>
            </w:pPr>
            <w:r w:rsidRPr="002919FE">
              <w:rPr>
                <w:rFonts w:asciiTheme="minorHAnsi" w:hAnsiTheme="minorHAnsi" w:cstheme="minorHAnsi"/>
                <w:sz w:val="18"/>
                <w:szCs w:val="18"/>
                <w:lang w:val="fr-FR"/>
              </w:rPr>
              <w:t>Mettre en place une assistance sociale pour les présumés/ex-associés aux groupes extrémistes sortant de prison.</w:t>
            </w:r>
          </w:p>
          <w:p w14:paraId="79CCF8C0" w14:textId="0238601A" w:rsidR="00AD676C" w:rsidRPr="002919FE" w:rsidRDefault="00AD676C" w:rsidP="00674495">
            <w:pPr>
              <w:spacing w:before="100" w:beforeAutospacing="1" w:after="0"/>
              <w:rPr>
                <w:rFonts w:asciiTheme="minorHAnsi" w:hAnsiTheme="minorHAnsi" w:cstheme="minorHAnsi"/>
                <w:b/>
                <w:sz w:val="18"/>
                <w:szCs w:val="18"/>
                <w:u w:val="single"/>
                <w:lang w:val="fr-FR"/>
              </w:rPr>
            </w:pPr>
            <w:r w:rsidRPr="002919FE">
              <w:rPr>
                <w:rFonts w:asciiTheme="minorHAnsi" w:hAnsiTheme="minorHAnsi" w:cstheme="minorHAnsi"/>
                <w:b/>
                <w:sz w:val="18"/>
                <w:szCs w:val="18"/>
                <w:u w:val="single"/>
                <w:lang w:val="fr-FR"/>
              </w:rPr>
              <w:t xml:space="preserve">Prise en charge des personnes en situation de réédition et des ex-associés aux groupes extrémistes </w:t>
            </w:r>
          </w:p>
          <w:p w14:paraId="476FDFE6" w14:textId="77777777" w:rsidR="00AD676C" w:rsidRPr="002919FE" w:rsidRDefault="00AD676C" w:rsidP="00BC5FD6">
            <w:pPr>
              <w:pStyle w:val="Paragraphedeliste"/>
              <w:numPr>
                <w:ilvl w:val="0"/>
                <w:numId w:val="9"/>
              </w:numPr>
              <w:spacing w:after="0"/>
              <w:contextualSpacing/>
              <w:jc w:val="left"/>
              <w:rPr>
                <w:rFonts w:asciiTheme="minorHAnsi" w:hAnsiTheme="minorHAnsi" w:cstheme="minorHAnsi"/>
                <w:sz w:val="18"/>
                <w:szCs w:val="18"/>
                <w:lang w:val="fr-FR"/>
              </w:rPr>
            </w:pPr>
            <w:r w:rsidRPr="002919FE">
              <w:rPr>
                <w:rFonts w:asciiTheme="minorHAnsi" w:hAnsiTheme="minorHAnsi" w:cstheme="minorHAnsi"/>
                <w:sz w:val="18"/>
                <w:szCs w:val="18"/>
                <w:lang w:val="fr-FR"/>
              </w:rPr>
              <w:lastRenderedPageBreak/>
              <w:t>Créer des centres d’accueil et d’éveil des enfants « Almajiri » et enfants de la rue dans les zones urbaines et périurbaines ;</w:t>
            </w:r>
          </w:p>
          <w:p w14:paraId="29ED6807" w14:textId="77777777" w:rsidR="00AD676C" w:rsidRPr="002919FE" w:rsidRDefault="00AD676C" w:rsidP="00BC5FD6">
            <w:pPr>
              <w:pStyle w:val="Paragraphedeliste"/>
              <w:numPr>
                <w:ilvl w:val="0"/>
                <w:numId w:val="9"/>
              </w:numPr>
              <w:spacing w:after="0"/>
              <w:contextualSpacing/>
              <w:jc w:val="left"/>
              <w:rPr>
                <w:rFonts w:asciiTheme="minorHAnsi" w:hAnsiTheme="minorHAnsi" w:cstheme="minorHAnsi"/>
                <w:sz w:val="18"/>
                <w:szCs w:val="18"/>
                <w:lang w:val="fr-FR"/>
              </w:rPr>
            </w:pPr>
            <w:r w:rsidRPr="002919FE">
              <w:rPr>
                <w:rFonts w:asciiTheme="minorHAnsi" w:hAnsiTheme="minorHAnsi" w:cstheme="minorHAnsi"/>
                <w:sz w:val="18"/>
                <w:szCs w:val="18"/>
                <w:lang w:val="fr-FR"/>
              </w:rPr>
              <w:t xml:space="preserve">Construire/réhabiliter des centres de transition et d’orientation des personnes en situation de réédition, des personnes incarcérées pour des violences extrémistes et des retournés installés dans les zones à risque ; </w:t>
            </w:r>
          </w:p>
          <w:p w14:paraId="13BC967C" w14:textId="77777777" w:rsidR="00AD676C" w:rsidRPr="002919FE" w:rsidRDefault="00AD676C" w:rsidP="00BC5FD6">
            <w:pPr>
              <w:pStyle w:val="Paragraphedeliste"/>
              <w:numPr>
                <w:ilvl w:val="0"/>
                <w:numId w:val="9"/>
              </w:numPr>
              <w:spacing w:after="0"/>
              <w:contextualSpacing/>
              <w:jc w:val="left"/>
              <w:rPr>
                <w:rFonts w:asciiTheme="minorHAnsi" w:hAnsiTheme="minorHAnsi" w:cstheme="minorHAnsi"/>
                <w:sz w:val="18"/>
                <w:szCs w:val="18"/>
                <w:lang w:val="fr-FR"/>
              </w:rPr>
            </w:pPr>
            <w:r w:rsidRPr="002919FE">
              <w:rPr>
                <w:rFonts w:asciiTheme="minorHAnsi" w:hAnsiTheme="minorHAnsi" w:cstheme="minorHAnsi"/>
                <w:sz w:val="18"/>
                <w:szCs w:val="18"/>
                <w:lang w:val="fr-FR"/>
              </w:rPr>
              <w:t>Organiser des séances de formation des formateurs dans prise en charge psychosociale des personnes en situation de réédition/ex-associés aux groupes extrémistes ;</w:t>
            </w:r>
          </w:p>
          <w:p w14:paraId="3D17DEB3" w14:textId="1C1B9FE7" w:rsidR="00AD676C" w:rsidRPr="0093355C" w:rsidRDefault="00AD676C" w:rsidP="00BC5FD6">
            <w:pPr>
              <w:pStyle w:val="Paragraphedeliste"/>
              <w:numPr>
                <w:ilvl w:val="0"/>
                <w:numId w:val="9"/>
              </w:numPr>
              <w:spacing w:after="0"/>
              <w:contextualSpacing/>
              <w:jc w:val="left"/>
              <w:rPr>
                <w:rFonts w:asciiTheme="minorHAnsi" w:hAnsiTheme="minorHAnsi" w:cstheme="minorHAnsi"/>
                <w:sz w:val="18"/>
                <w:szCs w:val="18"/>
                <w:lang w:val="fr-FR"/>
              </w:rPr>
            </w:pPr>
            <w:r w:rsidRPr="002919FE">
              <w:rPr>
                <w:rFonts w:asciiTheme="minorHAnsi" w:hAnsiTheme="minorHAnsi" w:cstheme="minorHAnsi"/>
                <w:sz w:val="18"/>
                <w:szCs w:val="18"/>
                <w:lang w:val="fr-FR"/>
              </w:rPr>
              <w:t>Renforcer/créer les comités villageois d’accueil des personnes déplacées/ex-associés aux groupes extrémistes.</w:t>
            </w:r>
          </w:p>
          <w:p w14:paraId="290E9C43" w14:textId="77777777" w:rsidR="00E333B5" w:rsidRDefault="00E333B5" w:rsidP="00674495">
            <w:pPr>
              <w:spacing w:before="100" w:beforeAutospacing="1" w:after="0"/>
              <w:rPr>
                <w:rFonts w:asciiTheme="minorHAnsi" w:hAnsiTheme="minorHAnsi" w:cstheme="minorHAnsi"/>
                <w:b/>
                <w:sz w:val="18"/>
                <w:szCs w:val="18"/>
                <w:u w:val="single"/>
                <w:lang w:val="fr-FR"/>
              </w:rPr>
            </w:pPr>
          </w:p>
          <w:p w14:paraId="766E7C80" w14:textId="77777777" w:rsidR="00E333B5" w:rsidRDefault="00E333B5" w:rsidP="00674495">
            <w:pPr>
              <w:spacing w:before="100" w:beforeAutospacing="1" w:after="0"/>
              <w:rPr>
                <w:rFonts w:asciiTheme="minorHAnsi" w:hAnsiTheme="minorHAnsi" w:cstheme="minorHAnsi"/>
                <w:b/>
                <w:sz w:val="18"/>
                <w:szCs w:val="18"/>
                <w:u w:val="single"/>
                <w:lang w:val="fr-FR"/>
              </w:rPr>
            </w:pPr>
          </w:p>
          <w:p w14:paraId="6447FE93" w14:textId="2643144C" w:rsidR="00AD676C" w:rsidRPr="002919FE" w:rsidRDefault="00AD676C" w:rsidP="00674495">
            <w:pPr>
              <w:spacing w:before="100" w:beforeAutospacing="1" w:after="0"/>
              <w:rPr>
                <w:rFonts w:asciiTheme="minorHAnsi" w:hAnsiTheme="minorHAnsi" w:cstheme="minorHAnsi"/>
                <w:sz w:val="18"/>
                <w:szCs w:val="18"/>
                <w:lang w:val="fr-FR"/>
              </w:rPr>
            </w:pPr>
            <w:r w:rsidRPr="002919FE">
              <w:rPr>
                <w:rFonts w:asciiTheme="minorHAnsi" w:hAnsiTheme="minorHAnsi" w:cstheme="minorHAnsi"/>
                <w:b/>
                <w:sz w:val="18"/>
                <w:szCs w:val="18"/>
                <w:u w:val="single"/>
                <w:lang w:val="fr-FR"/>
              </w:rPr>
              <w:t>Réintégration socio-économique des personnes en situation de réédition et des ex-associés aux groupes extrémistes</w:t>
            </w:r>
            <w:r w:rsidRPr="002919FE">
              <w:rPr>
                <w:rFonts w:asciiTheme="minorHAnsi" w:hAnsiTheme="minorHAnsi" w:cstheme="minorHAnsi"/>
                <w:sz w:val="18"/>
                <w:szCs w:val="18"/>
                <w:lang w:val="fr-FR"/>
              </w:rPr>
              <w:t xml:space="preserve"> </w:t>
            </w:r>
          </w:p>
          <w:p w14:paraId="38FE3E8B" w14:textId="77777777" w:rsidR="00AD676C" w:rsidRPr="002919FE" w:rsidRDefault="00AD676C" w:rsidP="00BC5FD6">
            <w:pPr>
              <w:pStyle w:val="Paragraphedeliste"/>
              <w:numPr>
                <w:ilvl w:val="0"/>
                <w:numId w:val="10"/>
              </w:numPr>
              <w:spacing w:before="100" w:beforeAutospacing="1" w:after="0"/>
              <w:contextualSpacing/>
              <w:jc w:val="left"/>
              <w:rPr>
                <w:rFonts w:asciiTheme="minorHAnsi" w:hAnsiTheme="minorHAnsi" w:cstheme="minorHAnsi"/>
                <w:sz w:val="18"/>
                <w:szCs w:val="18"/>
                <w:lang w:val="fr-FR"/>
              </w:rPr>
            </w:pPr>
            <w:r w:rsidRPr="002919FE">
              <w:rPr>
                <w:rFonts w:asciiTheme="minorHAnsi" w:hAnsiTheme="minorHAnsi" w:cstheme="minorHAnsi"/>
                <w:sz w:val="18"/>
                <w:szCs w:val="18"/>
                <w:lang w:val="fr-FR"/>
              </w:rPr>
              <w:t>Organiser des campagnes de sensibilisation sur la non-stigmatisation des personnes en situation de réédition/ex-associés aux groupes extrémistes ;</w:t>
            </w:r>
          </w:p>
          <w:p w14:paraId="0CB23EFA" w14:textId="77777777" w:rsidR="00AD676C" w:rsidRPr="002919FE" w:rsidRDefault="00AD676C" w:rsidP="00BC5FD6">
            <w:pPr>
              <w:pStyle w:val="Paragraphedeliste"/>
              <w:numPr>
                <w:ilvl w:val="0"/>
                <w:numId w:val="10"/>
              </w:numPr>
              <w:spacing w:before="100" w:beforeAutospacing="1" w:after="0"/>
              <w:contextualSpacing/>
              <w:jc w:val="left"/>
              <w:rPr>
                <w:rFonts w:asciiTheme="minorHAnsi" w:hAnsiTheme="minorHAnsi" w:cstheme="minorHAnsi"/>
                <w:sz w:val="18"/>
                <w:szCs w:val="18"/>
                <w:lang w:val="fr-FR"/>
              </w:rPr>
            </w:pPr>
            <w:r w:rsidRPr="002919FE">
              <w:rPr>
                <w:rFonts w:asciiTheme="minorHAnsi" w:hAnsiTheme="minorHAnsi" w:cstheme="minorHAnsi"/>
                <w:sz w:val="18"/>
                <w:szCs w:val="18"/>
                <w:lang w:val="fr-FR"/>
              </w:rPr>
              <w:t>Former les personnes en situation de réédition/ex-associés aux groupes extrémistes dans la pratique de petits métiers adaptés aux différents contextes ;</w:t>
            </w:r>
          </w:p>
          <w:p w14:paraId="2D26C68D" w14:textId="77777777" w:rsidR="00AD676C" w:rsidRPr="002919FE" w:rsidRDefault="00AD676C" w:rsidP="00BC5FD6">
            <w:pPr>
              <w:pStyle w:val="Paragraphedeliste"/>
              <w:numPr>
                <w:ilvl w:val="0"/>
                <w:numId w:val="10"/>
              </w:numPr>
              <w:spacing w:before="100" w:beforeAutospacing="1" w:after="0"/>
              <w:contextualSpacing/>
              <w:jc w:val="left"/>
              <w:rPr>
                <w:rFonts w:asciiTheme="minorHAnsi" w:hAnsiTheme="minorHAnsi" w:cstheme="minorHAnsi"/>
                <w:sz w:val="18"/>
                <w:szCs w:val="18"/>
                <w:lang w:val="fr-FR"/>
              </w:rPr>
            </w:pPr>
            <w:r w:rsidRPr="002919FE">
              <w:rPr>
                <w:rFonts w:asciiTheme="minorHAnsi" w:hAnsiTheme="minorHAnsi" w:cstheme="minorHAnsi"/>
                <w:sz w:val="18"/>
                <w:szCs w:val="18"/>
                <w:lang w:val="fr-FR"/>
              </w:rPr>
              <w:t>Elaborer des plans d’accompagnement et de recasement des personnes retournées dans leur communautés d’origine ;</w:t>
            </w:r>
          </w:p>
          <w:p w14:paraId="439BDEDF" w14:textId="073DFC17" w:rsidR="00AD676C" w:rsidRPr="002919FE" w:rsidRDefault="00AD676C" w:rsidP="00BC5FD6">
            <w:pPr>
              <w:pStyle w:val="Paragraphedeliste"/>
              <w:numPr>
                <w:ilvl w:val="0"/>
                <w:numId w:val="10"/>
              </w:numPr>
              <w:spacing w:before="100" w:beforeAutospacing="1" w:after="0"/>
              <w:contextualSpacing/>
              <w:jc w:val="left"/>
              <w:rPr>
                <w:rFonts w:asciiTheme="minorHAnsi" w:hAnsiTheme="minorHAnsi" w:cstheme="minorHAnsi"/>
                <w:sz w:val="18"/>
                <w:szCs w:val="18"/>
                <w:lang w:val="fr-FR"/>
              </w:rPr>
            </w:pPr>
            <w:r w:rsidRPr="002A18E2">
              <w:rPr>
                <w:rFonts w:asciiTheme="minorHAnsi" w:hAnsiTheme="minorHAnsi" w:cstheme="minorHAnsi"/>
                <w:sz w:val="18"/>
                <w:szCs w:val="18"/>
                <w:lang w:val="fr-FR"/>
              </w:rPr>
              <w:lastRenderedPageBreak/>
              <w:t>Appuyer les initiatives socio-économiques locales des populations hôtes et des personnes en situation de réédition/retournés/ex-associés aux violences extrémistes.</w:t>
            </w:r>
          </w:p>
        </w:tc>
        <w:tc>
          <w:tcPr>
            <w:tcW w:w="1418" w:type="dxa"/>
          </w:tcPr>
          <w:p w14:paraId="41ABB3E2" w14:textId="7921C1F5" w:rsidR="003C1FD6" w:rsidRPr="00754F35" w:rsidRDefault="003C1FD6" w:rsidP="00BC5FD6">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lastRenderedPageBreak/>
              <w:t>Ministère de l’Economie et de la Planification du Développement</w:t>
            </w:r>
          </w:p>
          <w:p w14:paraId="7320ADA1" w14:textId="77777777" w:rsidR="003C1FD6" w:rsidRPr="00754F35" w:rsidRDefault="003C1FD6" w:rsidP="00BC5FD6">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Unité de Coordination du G5 Sahel</w:t>
            </w:r>
          </w:p>
          <w:p w14:paraId="47B1F319" w14:textId="77777777" w:rsidR="003C1FD6" w:rsidRPr="00754F35" w:rsidRDefault="003C1FD6" w:rsidP="00BC5FD6">
            <w:pPr>
              <w:pStyle w:val="Default"/>
              <w:numPr>
                <w:ilvl w:val="0"/>
                <w:numId w:val="21"/>
              </w:numPr>
              <w:ind w:left="316" w:hanging="284"/>
              <w:rPr>
                <w:rFonts w:asciiTheme="minorHAnsi" w:hAnsiTheme="minorHAnsi" w:cstheme="minorHAnsi"/>
                <w:sz w:val="18"/>
                <w:szCs w:val="18"/>
                <w:lang w:val="fr-FR"/>
              </w:rPr>
            </w:pPr>
            <w:r w:rsidRPr="002919FE">
              <w:rPr>
                <w:rFonts w:asciiTheme="minorHAnsi" w:hAnsiTheme="minorHAnsi" w:cstheme="minorHAnsi"/>
                <w:sz w:val="18"/>
                <w:szCs w:val="18"/>
                <w:lang w:val="fr-FR"/>
              </w:rPr>
              <w:t>Ministère de Sécurité publique et de l’immigration,</w:t>
            </w:r>
          </w:p>
          <w:p w14:paraId="10C7D86E" w14:textId="77777777" w:rsidR="003C1FD6" w:rsidRDefault="003C1FD6" w:rsidP="00BC5FD6">
            <w:pPr>
              <w:pStyle w:val="Default"/>
              <w:numPr>
                <w:ilvl w:val="0"/>
                <w:numId w:val="21"/>
              </w:numPr>
              <w:ind w:left="316" w:hanging="284"/>
              <w:rPr>
                <w:rFonts w:asciiTheme="minorHAnsi" w:hAnsiTheme="minorHAnsi" w:cstheme="minorHAnsi"/>
                <w:sz w:val="18"/>
                <w:szCs w:val="18"/>
              </w:rPr>
            </w:pPr>
            <w:r w:rsidRPr="00A067AE">
              <w:rPr>
                <w:rFonts w:asciiTheme="minorHAnsi" w:hAnsiTheme="minorHAnsi" w:cstheme="minorHAnsi"/>
                <w:sz w:val="18"/>
                <w:szCs w:val="18"/>
              </w:rPr>
              <w:t>UNDP</w:t>
            </w:r>
          </w:p>
          <w:p w14:paraId="5DC6BF56" w14:textId="0184B98B" w:rsidR="003C1FD6" w:rsidRDefault="003C1FD6" w:rsidP="00BC5FD6">
            <w:pPr>
              <w:pStyle w:val="Default"/>
              <w:numPr>
                <w:ilvl w:val="0"/>
                <w:numId w:val="21"/>
              </w:numPr>
              <w:ind w:left="316" w:hanging="284"/>
              <w:rPr>
                <w:rFonts w:asciiTheme="minorHAnsi" w:hAnsiTheme="minorHAnsi" w:cstheme="minorHAnsi"/>
                <w:sz w:val="18"/>
                <w:szCs w:val="18"/>
              </w:rPr>
            </w:pPr>
            <w:r w:rsidRPr="003C1FD6">
              <w:rPr>
                <w:rFonts w:asciiTheme="minorHAnsi" w:hAnsiTheme="minorHAnsi" w:cstheme="minorHAnsi"/>
                <w:sz w:val="18"/>
                <w:szCs w:val="18"/>
              </w:rPr>
              <w:t>Consultants</w:t>
            </w:r>
          </w:p>
          <w:p w14:paraId="5BCECD01" w14:textId="220DB604" w:rsidR="003C1FD6" w:rsidRDefault="003C1FD6" w:rsidP="00BC5FD6">
            <w:pPr>
              <w:pStyle w:val="Default"/>
              <w:numPr>
                <w:ilvl w:val="0"/>
                <w:numId w:val="21"/>
              </w:numPr>
              <w:ind w:left="316" w:hanging="284"/>
              <w:rPr>
                <w:rFonts w:asciiTheme="minorHAnsi" w:hAnsiTheme="minorHAnsi" w:cstheme="minorHAnsi"/>
                <w:sz w:val="18"/>
                <w:szCs w:val="18"/>
              </w:rPr>
            </w:pPr>
            <w:proofErr w:type="spellStart"/>
            <w:r>
              <w:rPr>
                <w:rFonts w:asciiTheme="minorHAnsi" w:hAnsiTheme="minorHAnsi" w:cstheme="minorHAnsi"/>
                <w:sz w:val="18"/>
                <w:szCs w:val="18"/>
              </w:rPr>
              <w:lastRenderedPageBreak/>
              <w:t>Organisations</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bénéficiaires</w:t>
            </w:r>
            <w:proofErr w:type="spellEnd"/>
            <w:r>
              <w:rPr>
                <w:rFonts w:asciiTheme="minorHAnsi" w:hAnsiTheme="minorHAnsi" w:cstheme="minorHAnsi"/>
                <w:sz w:val="18"/>
                <w:szCs w:val="18"/>
              </w:rPr>
              <w:t xml:space="preserve"> de subventions</w:t>
            </w:r>
          </w:p>
          <w:p w14:paraId="030C68FC" w14:textId="6161A499" w:rsidR="00280C8C" w:rsidRPr="003C1FD6" w:rsidRDefault="00280C8C" w:rsidP="00BC5FD6">
            <w:pPr>
              <w:pStyle w:val="Default"/>
              <w:numPr>
                <w:ilvl w:val="0"/>
                <w:numId w:val="21"/>
              </w:numPr>
              <w:ind w:left="316" w:hanging="284"/>
              <w:rPr>
                <w:rFonts w:asciiTheme="minorHAnsi" w:hAnsiTheme="minorHAnsi" w:cstheme="minorHAnsi"/>
                <w:sz w:val="18"/>
                <w:szCs w:val="18"/>
              </w:rPr>
            </w:pPr>
            <w:proofErr w:type="spellStart"/>
            <w:r>
              <w:rPr>
                <w:rFonts w:asciiTheme="minorHAnsi" w:hAnsiTheme="minorHAnsi" w:cstheme="minorHAnsi"/>
                <w:sz w:val="18"/>
                <w:szCs w:val="18"/>
              </w:rPr>
              <w:t>Entreprises</w:t>
            </w:r>
            <w:proofErr w:type="spellEnd"/>
            <w:r>
              <w:rPr>
                <w:rFonts w:asciiTheme="minorHAnsi" w:hAnsiTheme="minorHAnsi" w:cstheme="minorHAnsi"/>
                <w:sz w:val="18"/>
                <w:szCs w:val="18"/>
              </w:rPr>
              <w:t xml:space="preserve"> de construction</w:t>
            </w:r>
          </w:p>
          <w:p w14:paraId="7BF3C19B" w14:textId="48B30970" w:rsidR="00AD676C" w:rsidRPr="002919FE" w:rsidRDefault="00AD676C" w:rsidP="00674495">
            <w:pPr>
              <w:pStyle w:val="Default"/>
              <w:jc w:val="center"/>
              <w:rPr>
                <w:rFonts w:asciiTheme="minorHAnsi" w:hAnsiTheme="minorHAnsi" w:cstheme="minorHAnsi"/>
                <w:sz w:val="18"/>
                <w:szCs w:val="18"/>
                <w:lang w:val="fr-FR"/>
              </w:rPr>
            </w:pPr>
          </w:p>
        </w:tc>
        <w:tc>
          <w:tcPr>
            <w:tcW w:w="2268" w:type="dxa"/>
          </w:tcPr>
          <w:p w14:paraId="7B7C13CC" w14:textId="77777777" w:rsidR="00E333B5" w:rsidRDefault="00E333B5" w:rsidP="00F0599F">
            <w:pPr>
              <w:spacing w:after="0"/>
              <w:rPr>
                <w:rFonts w:asciiTheme="minorHAnsi" w:hAnsiTheme="minorHAnsi" w:cstheme="minorHAnsi"/>
                <w:sz w:val="18"/>
                <w:szCs w:val="18"/>
                <w:lang w:val="fr-FR"/>
              </w:rPr>
            </w:pPr>
          </w:p>
          <w:p w14:paraId="3C206645" w14:textId="77777777" w:rsidR="00E333B5" w:rsidRDefault="00E333B5" w:rsidP="00F0599F">
            <w:pPr>
              <w:spacing w:after="0"/>
              <w:rPr>
                <w:rFonts w:asciiTheme="minorHAnsi" w:hAnsiTheme="minorHAnsi" w:cstheme="minorHAnsi"/>
                <w:sz w:val="18"/>
                <w:szCs w:val="18"/>
                <w:lang w:val="fr-FR"/>
              </w:rPr>
            </w:pPr>
          </w:p>
          <w:p w14:paraId="1E5BD0AC" w14:textId="77777777" w:rsidR="00E333B5" w:rsidRDefault="00E333B5" w:rsidP="00F0599F">
            <w:pPr>
              <w:spacing w:after="0"/>
              <w:rPr>
                <w:rFonts w:asciiTheme="minorHAnsi" w:hAnsiTheme="minorHAnsi" w:cstheme="minorHAnsi"/>
                <w:sz w:val="18"/>
                <w:szCs w:val="18"/>
                <w:lang w:val="fr-FR"/>
              </w:rPr>
            </w:pPr>
          </w:p>
          <w:p w14:paraId="4CD1FD54" w14:textId="22291D75" w:rsidR="00AD676C" w:rsidRPr="002919FE" w:rsidRDefault="00AD676C" w:rsidP="00F0599F">
            <w:pPr>
              <w:spacing w:after="0"/>
              <w:rPr>
                <w:rFonts w:asciiTheme="minorHAnsi" w:hAnsiTheme="minorHAnsi" w:cstheme="minorHAnsi"/>
                <w:color w:val="000000" w:themeColor="text1"/>
                <w:sz w:val="18"/>
                <w:szCs w:val="18"/>
                <w:lang w:val="fr-FR"/>
              </w:rPr>
            </w:pPr>
            <w:r w:rsidRPr="002919FE">
              <w:rPr>
                <w:rFonts w:asciiTheme="minorHAnsi" w:hAnsiTheme="minorHAnsi" w:cstheme="minorHAnsi"/>
                <w:sz w:val="18"/>
                <w:szCs w:val="18"/>
                <w:lang w:val="fr-FR"/>
              </w:rPr>
              <w:t xml:space="preserve">Ateliers de renforcement des capacités des leaders communautaires en protection sociale </w:t>
            </w:r>
            <w:r w:rsidRPr="002919FE">
              <w:rPr>
                <w:rFonts w:asciiTheme="minorHAnsi" w:hAnsiTheme="minorHAnsi" w:cstheme="minorHAnsi"/>
                <w:color w:val="000000" w:themeColor="text1"/>
                <w:sz w:val="18"/>
                <w:szCs w:val="18"/>
                <w:lang w:val="fr-FR"/>
              </w:rPr>
              <w:t>(3 ateliers – 3 régions – 4 ans)</w:t>
            </w:r>
          </w:p>
          <w:p w14:paraId="50321D34" w14:textId="77777777" w:rsidR="00663584" w:rsidRDefault="00663584" w:rsidP="00F0599F">
            <w:pPr>
              <w:spacing w:after="0"/>
              <w:rPr>
                <w:rFonts w:asciiTheme="minorHAnsi" w:hAnsiTheme="minorHAnsi" w:cstheme="minorHAnsi"/>
                <w:sz w:val="18"/>
                <w:szCs w:val="18"/>
                <w:lang w:val="fr-FR"/>
              </w:rPr>
            </w:pPr>
          </w:p>
          <w:p w14:paraId="2EF04EA4" w14:textId="30D75705" w:rsidR="00AD676C" w:rsidRPr="002919FE" w:rsidRDefault="00AD676C" w:rsidP="00F0599F">
            <w:pPr>
              <w:spacing w:after="0"/>
              <w:rPr>
                <w:rFonts w:asciiTheme="minorHAnsi" w:hAnsiTheme="minorHAnsi" w:cstheme="minorHAnsi"/>
                <w:sz w:val="18"/>
                <w:szCs w:val="18"/>
                <w:lang w:val="fr-FR"/>
              </w:rPr>
            </w:pPr>
            <w:r w:rsidRPr="002919FE">
              <w:rPr>
                <w:rFonts w:asciiTheme="minorHAnsi" w:hAnsiTheme="minorHAnsi" w:cstheme="minorHAnsi"/>
                <w:sz w:val="18"/>
                <w:szCs w:val="18"/>
                <w:lang w:val="fr-FR"/>
              </w:rPr>
              <w:t>Réhabilitation des infrastructures carcérales (3 infrastructures carcérales)</w:t>
            </w:r>
          </w:p>
          <w:p w14:paraId="190E4562" w14:textId="7CF90EF2" w:rsidR="00AD676C" w:rsidRPr="002919FE" w:rsidRDefault="00AD676C" w:rsidP="00F0599F">
            <w:pPr>
              <w:spacing w:after="0"/>
              <w:rPr>
                <w:rFonts w:asciiTheme="minorHAnsi" w:hAnsiTheme="minorHAnsi" w:cstheme="minorHAnsi"/>
                <w:sz w:val="18"/>
                <w:szCs w:val="18"/>
                <w:lang w:val="fr-FR"/>
              </w:rPr>
            </w:pPr>
          </w:p>
          <w:p w14:paraId="145341D2" w14:textId="4BC9DE10" w:rsidR="00AD676C" w:rsidRPr="002919FE" w:rsidRDefault="00AD676C" w:rsidP="00F0599F">
            <w:pPr>
              <w:spacing w:after="0"/>
              <w:rPr>
                <w:rFonts w:asciiTheme="minorHAnsi" w:hAnsiTheme="minorHAnsi" w:cstheme="minorHAnsi"/>
                <w:sz w:val="18"/>
                <w:szCs w:val="18"/>
                <w:lang w:val="fr-FR"/>
              </w:rPr>
            </w:pPr>
            <w:r w:rsidRPr="002919FE">
              <w:rPr>
                <w:rFonts w:asciiTheme="minorHAnsi" w:hAnsiTheme="minorHAnsi" w:cstheme="minorHAnsi"/>
                <w:sz w:val="18"/>
                <w:szCs w:val="18"/>
                <w:lang w:val="fr-FR"/>
              </w:rPr>
              <w:t>Construction/Réhabilitation et équipements des cent</w:t>
            </w:r>
            <w:r w:rsidR="001A3905">
              <w:rPr>
                <w:rFonts w:asciiTheme="minorHAnsi" w:hAnsiTheme="minorHAnsi" w:cstheme="minorHAnsi"/>
                <w:sz w:val="18"/>
                <w:szCs w:val="18"/>
                <w:lang w:val="fr-FR"/>
              </w:rPr>
              <w:t>res de transit et d’orientation</w:t>
            </w:r>
          </w:p>
          <w:p w14:paraId="24F67B39" w14:textId="77777777" w:rsidR="00E333B5" w:rsidRDefault="00E333B5" w:rsidP="00F0599F">
            <w:pPr>
              <w:spacing w:after="0"/>
              <w:rPr>
                <w:rFonts w:asciiTheme="minorHAnsi" w:hAnsiTheme="minorHAnsi" w:cstheme="minorHAnsi"/>
                <w:sz w:val="18"/>
                <w:szCs w:val="18"/>
                <w:lang w:val="fr-FR"/>
              </w:rPr>
            </w:pPr>
          </w:p>
          <w:p w14:paraId="354C99A4" w14:textId="77777777" w:rsidR="00E333B5" w:rsidRDefault="00E333B5" w:rsidP="00F0599F">
            <w:pPr>
              <w:spacing w:after="0"/>
              <w:rPr>
                <w:rFonts w:asciiTheme="minorHAnsi" w:hAnsiTheme="minorHAnsi" w:cstheme="minorHAnsi"/>
                <w:sz w:val="18"/>
                <w:szCs w:val="18"/>
                <w:lang w:val="fr-FR"/>
              </w:rPr>
            </w:pPr>
          </w:p>
          <w:p w14:paraId="7614EE5A" w14:textId="77777777" w:rsidR="00E333B5" w:rsidRDefault="00E333B5" w:rsidP="00F0599F">
            <w:pPr>
              <w:spacing w:after="0"/>
              <w:rPr>
                <w:rFonts w:asciiTheme="minorHAnsi" w:hAnsiTheme="minorHAnsi" w:cstheme="minorHAnsi"/>
                <w:sz w:val="18"/>
                <w:szCs w:val="18"/>
                <w:lang w:val="fr-FR"/>
              </w:rPr>
            </w:pPr>
          </w:p>
          <w:p w14:paraId="27DBC5F0" w14:textId="059667B3" w:rsidR="00AD676C" w:rsidRPr="002919FE" w:rsidRDefault="00AD676C" w:rsidP="00F0599F">
            <w:pPr>
              <w:spacing w:after="0"/>
              <w:rPr>
                <w:rFonts w:asciiTheme="minorHAnsi" w:hAnsiTheme="minorHAnsi" w:cstheme="minorHAnsi"/>
                <w:color w:val="000000" w:themeColor="text1"/>
                <w:sz w:val="18"/>
                <w:szCs w:val="18"/>
                <w:lang w:val="fr-FR"/>
              </w:rPr>
            </w:pPr>
            <w:r w:rsidRPr="002919FE">
              <w:rPr>
                <w:rFonts w:asciiTheme="minorHAnsi" w:hAnsiTheme="minorHAnsi" w:cstheme="minorHAnsi"/>
                <w:sz w:val="18"/>
                <w:szCs w:val="18"/>
                <w:lang w:val="fr-FR"/>
              </w:rPr>
              <w:t xml:space="preserve">Ateliers de formation des formateurs en prise en </w:t>
            </w:r>
            <w:r w:rsidRPr="002919FE">
              <w:rPr>
                <w:rFonts w:asciiTheme="minorHAnsi" w:hAnsiTheme="minorHAnsi" w:cstheme="minorHAnsi"/>
                <w:sz w:val="18"/>
                <w:szCs w:val="18"/>
                <w:lang w:val="fr-FR"/>
              </w:rPr>
              <w:lastRenderedPageBreak/>
              <w:t>charge psychosociale</w:t>
            </w:r>
            <w:r w:rsidRPr="002919FE">
              <w:rPr>
                <w:rFonts w:asciiTheme="minorHAnsi" w:hAnsiTheme="minorHAnsi" w:cstheme="minorHAnsi"/>
                <w:color w:val="000000" w:themeColor="text1"/>
                <w:sz w:val="18"/>
                <w:szCs w:val="18"/>
                <w:lang w:val="fr-FR"/>
              </w:rPr>
              <w:t xml:space="preserve"> (3 ateliers – 3 régions – 4 ans)</w:t>
            </w:r>
          </w:p>
          <w:p w14:paraId="75FB5841" w14:textId="77777777" w:rsidR="00AD676C" w:rsidRPr="002919FE" w:rsidRDefault="00AD676C" w:rsidP="00F0599F">
            <w:pPr>
              <w:spacing w:after="0"/>
              <w:rPr>
                <w:rFonts w:asciiTheme="minorHAnsi" w:hAnsiTheme="minorHAnsi" w:cstheme="minorHAnsi"/>
                <w:sz w:val="18"/>
                <w:szCs w:val="18"/>
                <w:lang w:val="fr-FR"/>
              </w:rPr>
            </w:pPr>
          </w:p>
          <w:p w14:paraId="35454F12" w14:textId="77777777" w:rsidR="00AD676C" w:rsidRPr="002919FE" w:rsidRDefault="00AD676C" w:rsidP="00F0599F">
            <w:pPr>
              <w:spacing w:after="0"/>
              <w:rPr>
                <w:rFonts w:asciiTheme="minorHAnsi" w:hAnsiTheme="minorHAnsi" w:cstheme="minorHAnsi"/>
                <w:color w:val="000000" w:themeColor="text1"/>
                <w:sz w:val="18"/>
                <w:szCs w:val="18"/>
                <w:lang w:val="fr-FR"/>
              </w:rPr>
            </w:pPr>
            <w:r w:rsidRPr="002919FE">
              <w:rPr>
                <w:rFonts w:asciiTheme="minorHAnsi" w:hAnsiTheme="minorHAnsi" w:cstheme="minorHAnsi"/>
                <w:sz w:val="18"/>
                <w:szCs w:val="18"/>
                <w:lang w:val="fr-FR"/>
              </w:rPr>
              <w:t xml:space="preserve">Structuration et mise en place des comités d’accueil des personnes déplacées/ex-associées aux groupes extrémistes </w:t>
            </w:r>
          </w:p>
          <w:p w14:paraId="72775A6F" w14:textId="5F56AB35" w:rsidR="00AD676C" w:rsidRPr="002919FE" w:rsidRDefault="00AD676C" w:rsidP="00F0599F">
            <w:pPr>
              <w:spacing w:after="0"/>
              <w:rPr>
                <w:rFonts w:asciiTheme="minorHAnsi" w:hAnsiTheme="minorHAnsi" w:cstheme="minorHAnsi"/>
                <w:sz w:val="18"/>
                <w:szCs w:val="18"/>
                <w:lang w:val="fr-FR"/>
              </w:rPr>
            </w:pPr>
          </w:p>
          <w:p w14:paraId="67D54F0E" w14:textId="77777777" w:rsidR="00AD676C" w:rsidRPr="002919FE" w:rsidRDefault="00AD676C" w:rsidP="00F0599F">
            <w:pPr>
              <w:spacing w:after="0"/>
              <w:rPr>
                <w:rFonts w:asciiTheme="minorHAnsi" w:hAnsiTheme="minorHAnsi" w:cstheme="minorHAnsi"/>
                <w:sz w:val="18"/>
                <w:szCs w:val="18"/>
                <w:lang w:val="fr-FR"/>
              </w:rPr>
            </w:pPr>
            <w:r w:rsidRPr="002919FE">
              <w:rPr>
                <w:rFonts w:asciiTheme="minorHAnsi" w:hAnsiTheme="minorHAnsi" w:cstheme="minorHAnsi"/>
                <w:sz w:val="18"/>
                <w:szCs w:val="18"/>
                <w:lang w:val="fr-FR"/>
              </w:rPr>
              <w:t>Vingt Sessions de sensibilisation contre la stigmatisation</w:t>
            </w:r>
          </w:p>
          <w:p w14:paraId="3A14FA5A" w14:textId="77777777" w:rsidR="001A3905" w:rsidRDefault="001A3905" w:rsidP="00F0599F">
            <w:pPr>
              <w:spacing w:after="0"/>
              <w:rPr>
                <w:rFonts w:asciiTheme="minorHAnsi" w:hAnsiTheme="minorHAnsi" w:cstheme="minorHAnsi"/>
                <w:sz w:val="18"/>
                <w:szCs w:val="18"/>
                <w:lang w:val="fr-FR"/>
              </w:rPr>
            </w:pPr>
          </w:p>
          <w:p w14:paraId="7D46BA4D" w14:textId="0C051576" w:rsidR="00AD676C" w:rsidRPr="002919FE" w:rsidRDefault="00AD676C" w:rsidP="00F0599F">
            <w:pPr>
              <w:spacing w:after="0"/>
              <w:rPr>
                <w:rFonts w:asciiTheme="minorHAnsi" w:hAnsiTheme="minorHAnsi" w:cstheme="minorHAnsi"/>
                <w:sz w:val="18"/>
                <w:szCs w:val="18"/>
                <w:lang w:val="fr-FR"/>
              </w:rPr>
            </w:pPr>
            <w:r w:rsidRPr="002919FE">
              <w:rPr>
                <w:rFonts w:asciiTheme="minorHAnsi" w:hAnsiTheme="minorHAnsi" w:cstheme="minorHAnsi"/>
                <w:sz w:val="18"/>
                <w:szCs w:val="18"/>
                <w:lang w:val="fr-FR"/>
              </w:rPr>
              <w:t>Structuration/formation et accompagnement en groupement de production/AGR</w:t>
            </w:r>
          </w:p>
          <w:p w14:paraId="0B7D2EB0" w14:textId="77777777" w:rsidR="001A3905" w:rsidRDefault="001A3905" w:rsidP="00F0599F">
            <w:pPr>
              <w:spacing w:after="0"/>
              <w:rPr>
                <w:rFonts w:asciiTheme="minorHAnsi" w:hAnsiTheme="minorHAnsi" w:cstheme="minorHAnsi"/>
                <w:sz w:val="18"/>
                <w:szCs w:val="18"/>
                <w:lang w:val="fr-FR"/>
              </w:rPr>
            </w:pPr>
          </w:p>
          <w:p w14:paraId="1D662398" w14:textId="76007B0A" w:rsidR="00AD676C" w:rsidRPr="002919FE" w:rsidRDefault="00AD676C" w:rsidP="00F0599F">
            <w:pPr>
              <w:spacing w:after="0"/>
              <w:rPr>
                <w:rFonts w:asciiTheme="minorHAnsi" w:hAnsiTheme="minorHAnsi" w:cstheme="minorHAnsi"/>
                <w:sz w:val="18"/>
                <w:szCs w:val="18"/>
                <w:lang w:val="fr-FR"/>
              </w:rPr>
            </w:pPr>
            <w:r w:rsidRPr="002919FE">
              <w:rPr>
                <w:rFonts w:asciiTheme="minorHAnsi" w:hAnsiTheme="minorHAnsi" w:cstheme="minorHAnsi"/>
                <w:sz w:val="18"/>
                <w:szCs w:val="18"/>
                <w:lang w:val="fr-FR"/>
              </w:rPr>
              <w:t>Consultance Nationale (3) – Elaboration d’un plan communautaire de recasement</w:t>
            </w:r>
          </w:p>
          <w:p w14:paraId="35F2B90B" w14:textId="2471F227" w:rsidR="00AD676C" w:rsidRDefault="00AD676C" w:rsidP="00F0599F">
            <w:pPr>
              <w:spacing w:after="0"/>
              <w:rPr>
                <w:rFonts w:asciiTheme="minorHAnsi" w:hAnsiTheme="minorHAnsi" w:cstheme="minorHAnsi"/>
                <w:sz w:val="18"/>
                <w:szCs w:val="18"/>
                <w:lang w:val="fr-FR"/>
              </w:rPr>
            </w:pPr>
          </w:p>
          <w:p w14:paraId="426384B4" w14:textId="0A1A39D3" w:rsidR="00E333B5" w:rsidRDefault="00E333B5" w:rsidP="00F0599F">
            <w:pPr>
              <w:spacing w:after="0"/>
              <w:rPr>
                <w:rFonts w:asciiTheme="minorHAnsi" w:hAnsiTheme="minorHAnsi" w:cstheme="minorHAnsi"/>
                <w:sz w:val="18"/>
                <w:szCs w:val="18"/>
                <w:lang w:val="fr-FR"/>
              </w:rPr>
            </w:pPr>
          </w:p>
          <w:p w14:paraId="6FD579B6" w14:textId="10073DBE" w:rsidR="003C1FD6" w:rsidRPr="002919FE" w:rsidRDefault="003C1FD6" w:rsidP="00F0599F">
            <w:pPr>
              <w:spacing w:after="0"/>
              <w:rPr>
                <w:rFonts w:asciiTheme="minorHAnsi" w:hAnsiTheme="minorHAnsi" w:cstheme="minorHAnsi"/>
                <w:sz w:val="18"/>
                <w:szCs w:val="18"/>
                <w:lang w:val="fr-FR"/>
              </w:rPr>
            </w:pPr>
          </w:p>
          <w:p w14:paraId="72704F5D" w14:textId="7225F9F2" w:rsidR="00AD676C" w:rsidRPr="002919FE" w:rsidRDefault="00AD676C" w:rsidP="00F0599F">
            <w:pPr>
              <w:spacing w:after="0"/>
              <w:rPr>
                <w:rFonts w:asciiTheme="minorHAnsi" w:hAnsiTheme="minorHAnsi" w:cstheme="minorHAnsi"/>
                <w:sz w:val="18"/>
                <w:szCs w:val="18"/>
                <w:lang w:val="fr-FR"/>
              </w:rPr>
            </w:pPr>
            <w:r w:rsidRPr="002919FE">
              <w:rPr>
                <w:rFonts w:asciiTheme="minorHAnsi" w:hAnsiTheme="minorHAnsi" w:cstheme="minorHAnsi"/>
                <w:sz w:val="18"/>
                <w:szCs w:val="18"/>
                <w:lang w:val="fr-FR"/>
              </w:rPr>
              <w:t>Subvention en AGR en faveur des groupement mixtes (ex-associés à BH et populations hôtes)</w:t>
            </w:r>
          </w:p>
          <w:p w14:paraId="59A1981F" w14:textId="5BE3DF15" w:rsidR="00AD676C" w:rsidRDefault="00AD676C" w:rsidP="00F0599F">
            <w:pPr>
              <w:spacing w:after="0"/>
              <w:rPr>
                <w:rFonts w:asciiTheme="minorHAnsi" w:hAnsiTheme="minorHAnsi" w:cstheme="minorHAnsi"/>
                <w:sz w:val="18"/>
                <w:szCs w:val="18"/>
                <w:lang w:val="fr-FR"/>
              </w:rPr>
            </w:pPr>
          </w:p>
          <w:p w14:paraId="4FF2210A" w14:textId="778E2603" w:rsidR="00DE7197" w:rsidRDefault="00DE7197" w:rsidP="00F0599F">
            <w:pPr>
              <w:spacing w:after="0"/>
              <w:rPr>
                <w:rFonts w:asciiTheme="minorHAnsi" w:hAnsiTheme="minorHAnsi" w:cstheme="minorHAnsi"/>
                <w:sz w:val="18"/>
                <w:szCs w:val="18"/>
                <w:lang w:val="fr-FR"/>
              </w:rPr>
            </w:pPr>
          </w:p>
          <w:p w14:paraId="23552A5E" w14:textId="646A0A03" w:rsidR="00DE7197" w:rsidRDefault="00DE7197" w:rsidP="00F0599F">
            <w:pPr>
              <w:spacing w:after="0"/>
              <w:rPr>
                <w:rFonts w:asciiTheme="minorHAnsi" w:hAnsiTheme="minorHAnsi" w:cstheme="minorHAnsi"/>
                <w:sz w:val="18"/>
                <w:szCs w:val="18"/>
                <w:lang w:val="fr-FR"/>
              </w:rPr>
            </w:pPr>
          </w:p>
          <w:p w14:paraId="530EF11A" w14:textId="52C59D75" w:rsidR="00DE7197" w:rsidRDefault="00DE7197" w:rsidP="00F0599F">
            <w:pPr>
              <w:spacing w:after="0"/>
              <w:rPr>
                <w:rFonts w:asciiTheme="minorHAnsi" w:hAnsiTheme="minorHAnsi" w:cstheme="minorHAnsi"/>
                <w:sz w:val="18"/>
                <w:szCs w:val="18"/>
                <w:lang w:val="fr-FR"/>
              </w:rPr>
            </w:pPr>
          </w:p>
          <w:p w14:paraId="023676E3" w14:textId="16FCC138" w:rsidR="00DE7197" w:rsidRDefault="00DE7197" w:rsidP="00F0599F">
            <w:pPr>
              <w:spacing w:after="0"/>
              <w:rPr>
                <w:rFonts w:asciiTheme="minorHAnsi" w:hAnsiTheme="minorHAnsi" w:cstheme="minorHAnsi"/>
                <w:sz w:val="18"/>
                <w:szCs w:val="18"/>
                <w:lang w:val="fr-FR"/>
              </w:rPr>
            </w:pPr>
          </w:p>
          <w:p w14:paraId="798D2FDF" w14:textId="1BE5B5B9" w:rsidR="00DE7197" w:rsidRDefault="00DE7197" w:rsidP="00F0599F">
            <w:pPr>
              <w:spacing w:after="0"/>
              <w:rPr>
                <w:rFonts w:asciiTheme="minorHAnsi" w:hAnsiTheme="minorHAnsi" w:cstheme="minorHAnsi"/>
                <w:sz w:val="18"/>
                <w:szCs w:val="18"/>
                <w:lang w:val="fr-FR"/>
              </w:rPr>
            </w:pPr>
          </w:p>
          <w:p w14:paraId="56793241" w14:textId="38A22318" w:rsidR="00DE7197" w:rsidRDefault="00DE7197" w:rsidP="00F0599F">
            <w:pPr>
              <w:spacing w:after="0"/>
              <w:rPr>
                <w:rFonts w:asciiTheme="minorHAnsi" w:hAnsiTheme="minorHAnsi" w:cstheme="minorHAnsi"/>
                <w:sz w:val="18"/>
                <w:szCs w:val="18"/>
                <w:lang w:val="fr-FR"/>
              </w:rPr>
            </w:pPr>
          </w:p>
          <w:p w14:paraId="3F2931CD" w14:textId="6DCA796D" w:rsidR="00DE7197" w:rsidRDefault="00DE7197" w:rsidP="00F0599F">
            <w:pPr>
              <w:spacing w:after="0"/>
              <w:rPr>
                <w:rFonts w:asciiTheme="minorHAnsi" w:hAnsiTheme="minorHAnsi" w:cstheme="minorHAnsi"/>
                <w:sz w:val="18"/>
                <w:szCs w:val="18"/>
                <w:lang w:val="fr-FR"/>
              </w:rPr>
            </w:pPr>
          </w:p>
          <w:p w14:paraId="0BA13168" w14:textId="2330E9B9" w:rsidR="00DE7197" w:rsidRDefault="00DE7197" w:rsidP="00F0599F">
            <w:pPr>
              <w:spacing w:after="0"/>
              <w:rPr>
                <w:rFonts w:asciiTheme="minorHAnsi" w:hAnsiTheme="minorHAnsi" w:cstheme="minorHAnsi"/>
                <w:sz w:val="18"/>
                <w:szCs w:val="18"/>
                <w:lang w:val="fr-FR"/>
              </w:rPr>
            </w:pPr>
          </w:p>
          <w:p w14:paraId="2683197A" w14:textId="435B2C9B" w:rsidR="00DE7197" w:rsidRDefault="00DE7197" w:rsidP="00F0599F">
            <w:pPr>
              <w:spacing w:after="0"/>
              <w:rPr>
                <w:rFonts w:asciiTheme="minorHAnsi" w:hAnsiTheme="minorHAnsi" w:cstheme="minorHAnsi"/>
                <w:sz w:val="18"/>
                <w:szCs w:val="18"/>
                <w:lang w:val="fr-FR"/>
              </w:rPr>
            </w:pPr>
          </w:p>
          <w:p w14:paraId="1BCB0117" w14:textId="6A9846A2" w:rsidR="00DE7197" w:rsidRDefault="00DE7197" w:rsidP="00F0599F">
            <w:pPr>
              <w:spacing w:after="0"/>
              <w:rPr>
                <w:rFonts w:asciiTheme="minorHAnsi" w:hAnsiTheme="minorHAnsi" w:cstheme="minorHAnsi"/>
                <w:sz w:val="18"/>
                <w:szCs w:val="18"/>
                <w:lang w:val="fr-FR"/>
              </w:rPr>
            </w:pPr>
          </w:p>
          <w:p w14:paraId="6EDAAED5" w14:textId="74E6C60B" w:rsidR="00DE7197" w:rsidRDefault="00DE7197" w:rsidP="00F0599F">
            <w:pPr>
              <w:spacing w:after="0"/>
              <w:rPr>
                <w:rFonts w:asciiTheme="minorHAnsi" w:hAnsiTheme="minorHAnsi" w:cstheme="minorHAnsi"/>
                <w:sz w:val="18"/>
                <w:szCs w:val="18"/>
                <w:lang w:val="fr-FR"/>
              </w:rPr>
            </w:pPr>
          </w:p>
          <w:p w14:paraId="544891BA" w14:textId="470229D4" w:rsidR="00DE7197" w:rsidRDefault="00DE7197" w:rsidP="00F0599F">
            <w:pPr>
              <w:spacing w:after="0"/>
              <w:rPr>
                <w:rFonts w:asciiTheme="minorHAnsi" w:hAnsiTheme="minorHAnsi" w:cstheme="minorHAnsi"/>
                <w:sz w:val="18"/>
                <w:szCs w:val="18"/>
                <w:lang w:val="fr-FR"/>
              </w:rPr>
            </w:pPr>
          </w:p>
          <w:p w14:paraId="390B8FFE" w14:textId="133F5E02" w:rsidR="00DE7197" w:rsidRDefault="00DE7197" w:rsidP="00F0599F">
            <w:pPr>
              <w:spacing w:after="0"/>
              <w:rPr>
                <w:rFonts w:asciiTheme="minorHAnsi" w:hAnsiTheme="minorHAnsi" w:cstheme="minorHAnsi"/>
                <w:sz w:val="18"/>
                <w:szCs w:val="18"/>
                <w:lang w:val="fr-FR"/>
              </w:rPr>
            </w:pPr>
          </w:p>
          <w:p w14:paraId="01063A83" w14:textId="6E40F099" w:rsidR="00DE7197" w:rsidRDefault="00DE7197" w:rsidP="00F0599F">
            <w:pPr>
              <w:spacing w:after="0"/>
              <w:rPr>
                <w:rFonts w:asciiTheme="minorHAnsi" w:hAnsiTheme="minorHAnsi" w:cstheme="minorHAnsi"/>
                <w:sz w:val="18"/>
                <w:szCs w:val="18"/>
                <w:lang w:val="fr-FR"/>
              </w:rPr>
            </w:pPr>
          </w:p>
          <w:p w14:paraId="4C5B1B9C" w14:textId="1971B4ED" w:rsidR="00DE7197" w:rsidRDefault="00DE7197" w:rsidP="00F0599F">
            <w:pPr>
              <w:spacing w:after="0"/>
              <w:rPr>
                <w:rFonts w:asciiTheme="minorHAnsi" w:hAnsiTheme="minorHAnsi" w:cstheme="minorHAnsi"/>
                <w:sz w:val="18"/>
                <w:szCs w:val="18"/>
                <w:lang w:val="fr-FR"/>
              </w:rPr>
            </w:pPr>
          </w:p>
          <w:p w14:paraId="3A36ADC8" w14:textId="5EB5A8A5" w:rsidR="00DE7197" w:rsidRDefault="00DE7197" w:rsidP="00F0599F">
            <w:pPr>
              <w:spacing w:after="0"/>
              <w:rPr>
                <w:rFonts w:asciiTheme="minorHAnsi" w:hAnsiTheme="minorHAnsi" w:cstheme="minorHAnsi"/>
                <w:sz w:val="18"/>
                <w:szCs w:val="18"/>
                <w:lang w:val="fr-FR"/>
              </w:rPr>
            </w:pPr>
          </w:p>
          <w:p w14:paraId="3D3B146D" w14:textId="138DA766" w:rsidR="00DE7197" w:rsidRPr="002919FE" w:rsidRDefault="00DE7197" w:rsidP="00F0599F">
            <w:pPr>
              <w:spacing w:after="0"/>
              <w:rPr>
                <w:rFonts w:asciiTheme="minorHAnsi" w:hAnsiTheme="minorHAnsi" w:cstheme="minorHAnsi"/>
                <w:sz w:val="18"/>
                <w:szCs w:val="18"/>
                <w:lang w:val="fr-FR"/>
              </w:rPr>
            </w:pPr>
          </w:p>
          <w:p w14:paraId="20F9141E" w14:textId="786E7886" w:rsidR="00AD676C" w:rsidRPr="003E4C3E" w:rsidRDefault="00AD676C" w:rsidP="00F0599F">
            <w:pPr>
              <w:spacing w:after="0"/>
              <w:rPr>
                <w:rFonts w:asciiTheme="minorHAnsi" w:hAnsiTheme="minorHAnsi" w:cstheme="minorHAnsi"/>
                <w:color w:val="000000" w:themeColor="text1"/>
                <w:sz w:val="18"/>
                <w:szCs w:val="18"/>
                <w:lang w:val="fr-FR" w:eastAsia="fr-FR"/>
              </w:rPr>
            </w:pPr>
          </w:p>
        </w:tc>
        <w:tc>
          <w:tcPr>
            <w:tcW w:w="1843" w:type="dxa"/>
            <w:gridSpan w:val="2"/>
          </w:tcPr>
          <w:p w14:paraId="0E8578ED" w14:textId="77777777" w:rsidR="00AD676C" w:rsidRPr="003E4C3E" w:rsidRDefault="00AD676C" w:rsidP="00F0599F">
            <w:pPr>
              <w:spacing w:after="0"/>
              <w:rPr>
                <w:rFonts w:asciiTheme="minorHAnsi" w:hAnsiTheme="minorHAnsi" w:cstheme="minorHAnsi"/>
                <w:b/>
                <w:sz w:val="18"/>
                <w:szCs w:val="18"/>
                <w:lang w:val="fr-FR"/>
              </w:rPr>
            </w:pPr>
          </w:p>
          <w:p w14:paraId="317CCE27" w14:textId="77777777" w:rsidR="00AD676C" w:rsidRPr="003E4C3E" w:rsidRDefault="00AD676C" w:rsidP="00F0599F">
            <w:pPr>
              <w:spacing w:after="0"/>
              <w:rPr>
                <w:rFonts w:asciiTheme="minorHAnsi" w:hAnsiTheme="minorHAnsi" w:cstheme="minorHAnsi"/>
                <w:b/>
                <w:sz w:val="18"/>
                <w:szCs w:val="18"/>
                <w:lang w:val="fr-FR"/>
              </w:rPr>
            </w:pPr>
          </w:p>
          <w:p w14:paraId="1BFD6E89" w14:textId="41F2469C" w:rsidR="00AD676C" w:rsidRPr="003E4C3E" w:rsidRDefault="00AD676C" w:rsidP="00F0599F">
            <w:pPr>
              <w:spacing w:after="0"/>
              <w:rPr>
                <w:rFonts w:asciiTheme="minorHAnsi" w:hAnsiTheme="minorHAnsi" w:cstheme="minorHAnsi"/>
                <w:b/>
                <w:sz w:val="18"/>
                <w:szCs w:val="18"/>
                <w:lang w:val="fr-FR"/>
              </w:rPr>
            </w:pPr>
          </w:p>
          <w:p w14:paraId="0B472D9F" w14:textId="6CF45C5D" w:rsidR="00AD676C" w:rsidRPr="002919FE" w:rsidRDefault="00AD676C" w:rsidP="00F0599F">
            <w:pPr>
              <w:spacing w:after="0"/>
              <w:rPr>
                <w:rFonts w:asciiTheme="minorHAnsi" w:hAnsiTheme="minorHAnsi" w:cstheme="minorHAnsi"/>
                <w:b/>
                <w:sz w:val="18"/>
                <w:szCs w:val="18"/>
                <w:lang w:val="en-US"/>
              </w:rPr>
            </w:pPr>
            <w:r w:rsidRPr="002919FE">
              <w:rPr>
                <w:rFonts w:asciiTheme="minorHAnsi" w:hAnsiTheme="minorHAnsi" w:cstheme="minorHAnsi"/>
                <w:b/>
                <w:sz w:val="18"/>
                <w:szCs w:val="18"/>
                <w:lang w:val="en-US"/>
              </w:rPr>
              <w:t>60 000 USD</w:t>
            </w:r>
          </w:p>
          <w:p w14:paraId="44ADEEB3" w14:textId="77777777" w:rsidR="00AD676C" w:rsidRPr="002919FE" w:rsidRDefault="00AD676C" w:rsidP="00F0599F">
            <w:pPr>
              <w:spacing w:after="0"/>
              <w:rPr>
                <w:rFonts w:asciiTheme="minorHAnsi" w:hAnsiTheme="minorHAnsi" w:cstheme="minorHAnsi"/>
                <w:b/>
                <w:sz w:val="18"/>
                <w:szCs w:val="18"/>
                <w:lang w:val="en-US"/>
              </w:rPr>
            </w:pPr>
          </w:p>
          <w:p w14:paraId="290B50BD" w14:textId="57A71F0C" w:rsidR="00AD676C" w:rsidRDefault="00AD676C" w:rsidP="00F0599F">
            <w:pPr>
              <w:spacing w:after="0"/>
              <w:rPr>
                <w:rFonts w:asciiTheme="minorHAnsi" w:hAnsiTheme="minorHAnsi" w:cstheme="minorHAnsi"/>
                <w:b/>
                <w:sz w:val="18"/>
                <w:szCs w:val="18"/>
                <w:lang w:val="en-US"/>
              </w:rPr>
            </w:pPr>
          </w:p>
          <w:p w14:paraId="415EFC28" w14:textId="5C18F6DA" w:rsidR="00663584" w:rsidRDefault="00663584" w:rsidP="00F0599F">
            <w:pPr>
              <w:spacing w:after="0"/>
              <w:rPr>
                <w:rFonts w:asciiTheme="minorHAnsi" w:hAnsiTheme="minorHAnsi" w:cstheme="minorHAnsi"/>
                <w:b/>
                <w:sz w:val="18"/>
                <w:szCs w:val="18"/>
                <w:lang w:val="en-US"/>
              </w:rPr>
            </w:pPr>
          </w:p>
          <w:p w14:paraId="44C3007B" w14:textId="7C107E2D" w:rsidR="00663584" w:rsidRDefault="00663584" w:rsidP="00F0599F">
            <w:pPr>
              <w:spacing w:after="0"/>
              <w:rPr>
                <w:rFonts w:asciiTheme="minorHAnsi" w:hAnsiTheme="minorHAnsi" w:cstheme="minorHAnsi"/>
                <w:b/>
                <w:sz w:val="18"/>
                <w:szCs w:val="18"/>
                <w:lang w:val="en-US"/>
              </w:rPr>
            </w:pPr>
          </w:p>
          <w:p w14:paraId="1FC57A10" w14:textId="77777777" w:rsidR="00663584" w:rsidRPr="002919FE" w:rsidRDefault="00663584" w:rsidP="00F0599F">
            <w:pPr>
              <w:spacing w:after="0"/>
              <w:rPr>
                <w:rFonts w:asciiTheme="minorHAnsi" w:hAnsiTheme="minorHAnsi" w:cstheme="minorHAnsi"/>
                <w:b/>
                <w:sz w:val="18"/>
                <w:szCs w:val="18"/>
                <w:lang w:val="en-US"/>
              </w:rPr>
            </w:pPr>
          </w:p>
          <w:p w14:paraId="5FAB1CDF" w14:textId="6D46473D" w:rsidR="00AD676C" w:rsidRPr="002919FE" w:rsidRDefault="00AD676C" w:rsidP="00F0599F">
            <w:pPr>
              <w:spacing w:after="0"/>
              <w:rPr>
                <w:rFonts w:asciiTheme="minorHAnsi" w:hAnsiTheme="minorHAnsi" w:cstheme="minorHAnsi"/>
                <w:b/>
                <w:sz w:val="18"/>
                <w:szCs w:val="18"/>
                <w:lang w:val="en-US"/>
              </w:rPr>
            </w:pPr>
            <w:r w:rsidRPr="002919FE">
              <w:rPr>
                <w:rFonts w:asciiTheme="minorHAnsi" w:hAnsiTheme="minorHAnsi" w:cstheme="minorHAnsi"/>
                <w:b/>
                <w:sz w:val="18"/>
                <w:szCs w:val="18"/>
                <w:lang w:val="en-US"/>
              </w:rPr>
              <w:t>60 000 USD</w:t>
            </w:r>
          </w:p>
          <w:p w14:paraId="427F7AAB" w14:textId="77777777" w:rsidR="00AD676C" w:rsidRPr="002919FE" w:rsidRDefault="00AD676C" w:rsidP="00F0599F">
            <w:pPr>
              <w:spacing w:after="0"/>
              <w:rPr>
                <w:rFonts w:asciiTheme="minorHAnsi" w:hAnsiTheme="minorHAnsi" w:cstheme="minorHAnsi"/>
                <w:b/>
                <w:sz w:val="18"/>
                <w:szCs w:val="18"/>
                <w:lang w:val="en-US"/>
              </w:rPr>
            </w:pPr>
          </w:p>
          <w:p w14:paraId="470AA9FE" w14:textId="11359C4A" w:rsidR="00AD676C" w:rsidRDefault="00AD676C" w:rsidP="00F0599F">
            <w:pPr>
              <w:spacing w:after="0"/>
              <w:rPr>
                <w:rFonts w:asciiTheme="minorHAnsi" w:hAnsiTheme="minorHAnsi" w:cstheme="minorHAnsi"/>
                <w:b/>
                <w:sz w:val="18"/>
                <w:szCs w:val="18"/>
                <w:lang w:val="en-US"/>
              </w:rPr>
            </w:pPr>
          </w:p>
          <w:p w14:paraId="50B9820C" w14:textId="77777777" w:rsidR="001A3905" w:rsidRPr="002919FE" w:rsidRDefault="001A3905" w:rsidP="00F0599F">
            <w:pPr>
              <w:spacing w:after="0"/>
              <w:rPr>
                <w:rFonts w:asciiTheme="minorHAnsi" w:hAnsiTheme="minorHAnsi" w:cstheme="minorHAnsi"/>
                <w:b/>
                <w:sz w:val="18"/>
                <w:szCs w:val="18"/>
                <w:lang w:val="en-US"/>
              </w:rPr>
            </w:pPr>
          </w:p>
          <w:p w14:paraId="0D555C04" w14:textId="6434576C" w:rsidR="00AD676C" w:rsidRPr="002919FE" w:rsidRDefault="00AD676C" w:rsidP="00F0599F">
            <w:pPr>
              <w:spacing w:after="0"/>
              <w:rPr>
                <w:rFonts w:asciiTheme="minorHAnsi" w:hAnsiTheme="minorHAnsi" w:cstheme="minorHAnsi"/>
                <w:b/>
                <w:sz w:val="18"/>
                <w:szCs w:val="18"/>
                <w:lang w:val="en-US"/>
              </w:rPr>
            </w:pPr>
            <w:r w:rsidRPr="002919FE">
              <w:rPr>
                <w:rFonts w:asciiTheme="minorHAnsi" w:hAnsiTheme="minorHAnsi" w:cstheme="minorHAnsi"/>
                <w:b/>
                <w:sz w:val="18"/>
                <w:szCs w:val="18"/>
                <w:lang w:val="en-US"/>
              </w:rPr>
              <w:t>200 000 USD</w:t>
            </w:r>
          </w:p>
          <w:p w14:paraId="58A8B744" w14:textId="77777777" w:rsidR="001A3905" w:rsidRDefault="001A3905" w:rsidP="00F0599F">
            <w:pPr>
              <w:spacing w:after="0"/>
              <w:rPr>
                <w:rFonts w:asciiTheme="minorHAnsi" w:hAnsiTheme="minorHAnsi" w:cstheme="minorHAnsi"/>
                <w:b/>
                <w:sz w:val="18"/>
                <w:szCs w:val="18"/>
                <w:lang w:val="en-US"/>
              </w:rPr>
            </w:pPr>
          </w:p>
          <w:p w14:paraId="051E1111" w14:textId="680C6A5F" w:rsidR="001A3905" w:rsidRDefault="001A3905" w:rsidP="00F0599F">
            <w:pPr>
              <w:spacing w:after="0"/>
              <w:rPr>
                <w:rFonts w:asciiTheme="minorHAnsi" w:hAnsiTheme="minorHAnsi" w:cstheme="minorHAnsi"/>
                <w:b/>
                <w:sz w:val="18"/>
                <w:szCs w:val="18"/>
                <w:lang w:val="en-US"/>
              </w:rPr>
            </w:pPr>
          </w:p>
          <w:p w14:paraId="3F599CEC" w14:textId="5C740B25" w:rsidR="00E333B5" w:rsidRDefault="00E333B5" w:rsidP="00F0599F">
            <w:pPr>
              <w:spacing w:after="0"/>
              <w:rPr>
                <w:rFonts w:asciiTheme="minorHAnsi" w:hAnsiTheme="minorHAnsi" w:cstheme="minorHAnsi"/>
                <w:b/>
                <w:sz w:val="18"/>
                <w:szCs w:val="18"/>
                <w:lang w:val="en-US"/>
              </w:rPr>
            </w:pPr>
          </w:p>
          <w:p w14:paraId="6ADC69F9" w14:textId="1C8F4BCC" w:rsidR="00E333B5" w:rsidRDefault="00E333B5" w:rsidP="00F0599F">
            <w:pPr>
              <w:spacing w:after="0"/>
              <w:rPr>
                <w:rFonts w:asciiTheme="minorHAnsi" w:hAnsiTheme="minorHAnsi" w:cstheme="minorHAnsi"/>
                <w:b/>
                <w:sz w:val="18"/>
                <w:szCs w:val="18"/>
                <w:lang w:val="en-US"/>
              </w:rPr>
            </w:pPr>
          </w:p>
          <w:p w14:paraId="39DDA1EE" w14:textId="487D95D1" w:rsidR="00E333B5" w:rsidRDefault="00E333B5" w:rsidP="00F0599F">
            <w:pPr>
              <w:spacing w:after="0"/>
              <w:rPr>
                <w:rFonts w:asciiTheme="minorHAnsi" w:hAnsiTheme="minorHAnsi" w:cstheme="minorHAnsi"/>
                <w:b/>
                <w:sz w:val="18"/>
                <w:szCs w:val="18"/>
                <w:lang w:val="en-US"/>
              </w:rPr>
            </w:pPr>
          </w:p>
          <w:p w14:paraId="1EB7C392" w14:textId="008839CD" w:rsidR="00AD676C" w:rsidRPr="002919FE" w:rsidRDefault="00AD676C" w:rsidP="00F0599F">
            <w:pPr>
              <w:spacing w:after="0"/>
              <w:rPr>
                <w:rFonts w:asciiTheme="minorHAnsi" w:hAnsiTheme="minorHAnsi" w:cstheme="minorHAnsi"/>
                <w:b/>
                <w:sz w:val="18"/>
                <w:szCs w:val="18"/>
                <w:lang w:val="en-US"/>
              </w:rPr>
            </w:pPr>
            <w:r w:rsidRPr="002919FE">
              <w:rPr>
                <w:rFonts w:asciiTheme="minorHAnsi" w:hAnsiTheme="minorHAnsi" w:cstheme="minorHAnsi"/>
                <w:b/>
                <w:sz w:val="18"/>
                <w:szCs w:val="18"/>
                <w:lang w:val="en-US"/>
              </w:rPr>
              <w:t>45 000 USD</w:t>
            </w:r>
          </w:p>
          <w:p w14:paraId="0AD681C6" w14:textId="64483F42" w:rsidR="00AD676C" w:rsidRPr="002919FE" w:rsidRDefault="00AD676C" w:rsidP="00F0599F">
            <w:pPr>
              <w:spacing w:after="0"/>
              <w:rPr>
                <w:rFonts w:asciiTheme="minorHAnsi" w:hAnsiTheme="minorHAnsi" w:cstheme="minorHAnsi"/>
                <w:b/>
                <w:sz w:val="18"/>
                <w:szCs w:val="18"/>
                <w:lang w:val="en-US"/>
              </w:rPr>
            </w:pPr>
          </w:p>
          <w:p w14:paraId="42AFC47B" w14:textId="2B9C6CA0" w:rsidR="00AD676C" w:rsidRDefault="00AD676C" w:rsidP="00F0599F">
            <w:pPr>
              <w:spacing w:after="0"/>
              <w:rPr>
                <w:rFonts w:asciiTheme="minorHAnsi" w:hAnsiTheme="minorHAnsi" w:cstheme="minorHAnsi"/>
                <w:b/>
                <w:sz w:val="18"/>
                <w:szCs w:val="18"/>
                <w:lang w:val="en-US"/>
              </w:rPr>
            </w:pPr>
          </w:p>
          <w:p w14:paraId="2B0012BD" w14:textId="4B8471CF" w:rsidR="001A3905" w:rsidRDefault="001A3905" w:rsidP="00F0599F">
            <w:pPr>
              <w:spacing w:after="0"/>
              <w:rPr>
                <w:rFonts w:asciiTheme="minorHAnsi" w:hAnsiTheme="minorHAnsi" w:cstheme="minorHAnsi"/>
                <w:b/>
                <w:sz w:val="18"/>
                <w:szCs w:val="18"/>
                <w:lang w:val="en-US"/>
              </w:rPr>
            </w:pPr>
          </w:p>
          <w:p w14:paraId="330EFA93" w14:textId="77777777" w:rsidR="001A3905" w:rsidRPr="002919FE" w:rsidRDefault="001A3905" w:rsidP="00F0599F">
            <w:pPr>
              <w:spacing w:after="0"/>
              <w:rPr>
                <w:rFonts w:asciiTheme="minorHAnsi" w:hAnsiTheme="minorHAnsi" w:cstheme="minorHAnsi"/>
                <w:b/>
                <w:sz w:val="18"/>
                <w:szCs w:val="18"/>
                <w:lang w:val="en-US"/>
              </w:rPr>
            </w:pPr>
          </w:p>
          <w:p w14:paraId="623D3237" w14:textId="5E9ECF0A" w:rsidR="00AD676C" w:rsidRPr="002919FE" w:rsidRDefault="00AD676C" w:rsidP="00F0599F">
            <w:pPr>
              <w:spacing w:after="0"/>
              <w:rPr>
                <w:rFonts w:asciiTheme="minorHAnsi" w:hAnsiTheme="minorHAnsi" w:cstheme="minorHAnsi"/>
                <w:b/>
                <w:sz w:val="18"/>
                <w:szCs w:val="18"/>
                <w:lang w:val="en-US"/>
              </w:rPr>
            </w:pPr>
            <w:r w:rsidRPr="002919FE">
              <w:rPr>
                <w:rFonts w:asciiTheme="minorHAnsi" w:hAnsiTheme="minorHAnsi" w:cstheme="minorHAnsi"/>
                <w:b/>
                <w:sz w:val="18"/>
                <w:szCs w:val="18"/>
                <w:lang w:val="en-US"/>
              </w:rPr>
              <w:t>50 000 USD</w:t>
            </w:r>
          </w:p>
          <w:p w14:paraId="60BC450A" w14:textId="77777777" w:rsidR="00AD676C" w:rsidRPr="002919FE" w:rsidRDefault="00AD676C" w:rsidP="00F0599F">
            <w:pPr>
              <w:spacing w:after="0"/>
              <w:rPr>
                <w:rFonts w:asciiTheme="minorHAnsi" w:hAnsiTheme="minorHAnsi" w:cstheme="minorHAnsi"/>
                <w:b/>
                <w:sz w:val="18"/>
                <w:szCs w:val="18"/>
                <w:lang w:val="en-US"/>
              </w:rPr>
            </w:pPr>
          </w:p>
          <w:p w14:paraId="31B18167" w14:textId="77777777" w:rsidR="00AD676C" w:rsidRPr="002919FE" w:rsidRDefault="00AD676C" w:rsidP="00F0599F">
            <w:pPr>
              <w:spacing w:after="0"/>
              <w:rPr>
                <w:rFonts w:asciiTheme="minorHAnsi" w:hAnsiTheme="minorHAnsi" w:cstheme="minorHAnsi"/>
                <w:b/>
                <w:sz w:val="18"/>
                <w:szCs w:val="18"/>
                <w:lang w:val="en-US"/>
              </w:rPr>
            </w:pPr>
          </w:p>
          <w:p w14:paraId="01BE0E0F" w14:textId="79AE1ECC" w:rsidR="00AD676C" w:rsidRDefault="00AD676C" w:rsidP="00F0599F">
            <w:pPr>
              <w:spacing w:after="0"/>
              <w:rPr>
                <w:rFonts w:asciiTheme="minorHAnsi" w:hAnsiTheme="minorHAnsi" w:cstheme="minorHAnsi"/>
                <w:b/>
                <w:sz w:val="18"/>
                <w:szCs w:val="18"/>
                <w:lang w:val="en-US"/>
              </w:rPr>
            </w:pPr>
          </w:p>
          <w:p w14:paraId="27E069ED" w14:textId="50A8ABC7" w:rsidR="001A3905" w:rsidRDefault="001A3905" w:rsidP="00F0599F">
            <w:pPr>
              <w:spacing w:after="0"/>
              <w:rPr>
                <w:rFonts w:asciiTheme="minorHAnsi" w:hAnsiTheme="minorHAnsi" w:cstheme="minorHAnsi"/>
                <w:b/>
                <w:sz w:val="18"/>
                <w:szCs w:val="18"/>
                <w:lang w:val="en-US"/>
              </w:rPr>
            </w:pPr>
          </w:p>
          <w:p w14:paraId="71D2D7A4" w14:textId="77777777" w:rsidR="001A3905" w:rsidRPr="002919FE" w:rsidRDefault="001A3905" w:rsidP="00F0599F">
            <w:pPr>
              <w:spacing w:after="0"/>
              <w:rPr>
                <w:rFonts w:asciiTheme="minorHAnsi" w:hAnsiTheme="minorHAnsi" w:cstheme="minorHAnsi"/>
                <w:b/>
                <w:sz w:val="18"/>
                <w:szCs w:val="18"/>
                <w:lang w:val="en-US"/>
              </w:rPr>
            </w:pPr>
          </w:p>
          <w:p w14:paraId="732E0D6B" w14:textId="77777777" w:rsidR="00AD676C" w:rsidRPr="002919FE" w:rsidRDefault="00AD676C" w:rsidP="00F0599F">
            <w:pPr>
              <w:spacing w:after="0"/>
              <w:rPr>
                <w:rFonts w:asciiTheme="minorHAnsi" w:hAnsiTheme="minorHAnsi" w:cstheme="minorHAnsi"/>
                <w:b/>
                <w:sz w:val="18"/>
                <w:szCs w:val="18"/>
                <w:lang w:val="en-US"/>
              </w:rPr>
            </w:pPr>
            <w:r w:rsidRPr="002919FE">
              <w:rPr>
                <w:rFonts w:asciiTheme="minorHAnsi" w:hAnsiTheme="minorHAnsi" w:cstheme="minorHAnsi"/>
                <w:b/>
                <w:sz w:val="18"/>
                <w:szCs w:val="18"/>
                <w:lang w:val="en-US"/>
              </w:rPr>
              <w:t>60 000 USD</w:t>
            </w:r>
          </w:p>
          <w:p w14:paraId="48C5B603" w14:textId="77777777" w:rsidR="00AD676C" w:rsidRPr="002919FE" w:rsidRDefault="00AD676C" w:rsidP="00F0599F">
            <w:pPr>
              <w:spacing w:after="0"/>
              <w:rPr>
                <w:rFonts w:asciiTheme="minorHAnsi" w:hAnsiTheme="minorHAnsi" w:cstheme="minorHAnsi"/>
                <w:b/>
                <w:sz w:val="18"/>
                <w:szCs w:val="18"/>
                <w:lang w:val="en-US"/>
              </w:rPr>
            </w:pPr>
          </w:p>
          <w:p w14:paraId="0E82836D" w14:textId="689C91C6" w:rsidR="00AD676C" w:rsidRDefault="00AD676C" w:rsidP="00F0599F">
            <w:pPr>
              <w:spacing w:after="0"/>
              <w:rPr>
                <w:rFonts w:asciiTheme="minorHAnsi" w:hAnsiTheme="minorHAnsi" w:cstheme="minorHAnsi"/>
                <w:b/>
                <w:sz w:val="18"/>
                <w:szCs w:val="18"/>
                <w:lang w:val="en-US"/>
              </w:rPr>
            </w:pPr>
          </w:p>
          <w:p w14:paraId="5991407B" w14:textId="77777777" w:rsidR="001A3905" w:rsidRPr="002919FE" w:rsidRDefault="001A3905" w:rsidP="00F0599F">
            <w:pPr>
              <w:spacing w:after="0"/>
              <w:rPr>
                <w:rFonts w:asciiTheme="minorHAnsi" w:hAnsiTheme="minorHAnsi" w:cstheme="minorHAnsi"/>
                <w:b/>
                <w:sz w:val="18"/>
                <w:szCs w:val="18"/>
                <w:lang w:val="en-US"/>
              </w:rPr>
            </w:pPr>
          </w:p>
          <w:p w14:paraId="63E47079" w14:textId="43D64785" w:rsidR="00AD676C" w:rsidRPr="002919FE" w:rsidRDefault="00AD676C" w:rsidP="00F0599F">
            <w:pPr>
              <w:spacing w:after="0"/>
              <w:rPr>
                <w:rFonts w:asciiTheme="minorHAnsi" w:hAnsiTheme="minorHAnsi" w:cstheme="minorHAnsi"/>
                <w:b/>
                <w:sz w:val="18"/>
                <w:szCs w:val="18"/>
                <w:lang w:val="en-US"/>
              </w:rPr>
            </w:pPr>
            <w:r w:rsidRPr="002919FE">
              <w:rPr>
                <w:rFonts w:asciiTheme="minorHAnsi" w:hAnsiTheme="minorHAnsi" w:cstheme="minorHAnsi"/>
                <w:b/>
                <w:sz w:val="18"/>
                <w:szCs w:val="18"/>
                <w:lang w:val="en-US"/>
              </w:rPr>
              <w:t>50 000 USD</w:t>
            </w:r>
          </w:p>
          <w:p w14:paraId="4E8C75A0" w14:textId="77777777" w:rsidR="001A3905" w:rsidRDefault="001A3905" w:rsidP="00F0599F">
            <w:pPr>
              <w:spacing w:after="0"/>
              <w:rPr>
                <w:rFonts w:asciiTheme="minorHAnsi" w:hAnsiTheme="minorHAnsi" w:cstheme="minorHAnsi"/>
                <w:b/>
                <w:sz w:val="18"/>
                <w:szCs w:val="18"/>
                <w:lang w:val="en-US"/>
              </w:rPr>
            </w:pPr>
          </w:p>
          <w:p w14:paraId="7AED2A1F" w14:textId="77777777" w:rsidR="001A3905" w:rsidRDefault="001A3905" w:rsidP="00F0599F">
            <w:pPr>
              <w:spacing w:after="0"/>
              <w:rPr>
                <w:rFonts w:asciiTheme="minorHAnsi" w:hAnsiTheme="minorHAnsi" w:cstheme="minorHAnsi"/>
                <w:b/>
                <w:sz w:val="18"/>
                <w:szCs w:val="18"/>
                <w:lang w:val="en-US"/>
              </w:rPr>
            </w:pPr>
          </w:p>
          <w:p w14:paraId="6E44640D" w14:textId="77777777" w:rsidR="001A3905" w:rsidRDefault="001A3905" w:rsidP="00F0599F">
            <w:pPr>
              <w:spacing w:after="0"/>
              <w:rPr>
                <w:rFonts w:asciiTheme="minorHAnsi" w:hAnsiTheme="minorHAnsi" w:cstheme="minorHAnsi"/>
                <w:b/>
                <w:sz w:val="18"/>
                <w:szCs w:val="18"/>
                <w:lang w:val="en-US"/>
              </w:rPr>
            </w:pPr>
          </w:p>
          <w:p w14:paraId="7628E048" w14:textId="77777777" w:rsidR="001A3905" w:rsidRDefault="001A3905" w:rsidP="00F0599F">
            <w:pPr>
              <w:spacing w:after="0"/>
              <w:rPr>
                <w:rFonts w:asciiTheme="minorHAnsi" w:hAnsiTheme="minorHAnsi" w:cstheme="minorHAnsi"/>
                <w:b/>
                <w:sz w:val="18"/>
                <w:szCs w:val="18"/>
                <w:lang w:val="en-US"/>
              </w:rPr>
            </w:pPr>
          </w:p>
          <w:p w14:paraId="350AD3A7" w14:textId="4E10D0D8" w:rsidR="00AD676C" w:rsidRPr="002919FE" w:rsidRDefault="00AD676C" w:rsidP="00F0599F">
            <w:pPr>
              <w:spacing w:after="0"/>
              <w:rPr>
                <w:rFonts w:asciiTheme="minorHAnsi" w:hAnsiTheme="minorHAnsi" w:cstheme="minorHAnsi"/>
                <w:b/>
                <w:sz w:val="18"/>
                <w:szCs w:val="18"/>
                <w:lang w:val="en-US"/>
              </w:rPr>
            </w:pPr>
            <w:r w:rsidRPr="002919FE">
              <w:rPr>
                <w:rFonts w:asciiTheme="minorHAnsi" w:hAnsiTheme="minorHAnsi" w:cstheme="minorHAnsi"/>
                <w:b/>
                <w:sz w:val="18"/>
                <w:szCs w:val="18"/>
                <w:lang w:val="en-US"/>
              </w:rPr>
              <w:t>18 000 USD</w:t>
            </w:r>
          </w:p>
          <w:p w14:paraId="7B667140" w14:textId="6A10B3F6" w:rsidR="00AD676C" w:rsidRPr="002919FE" w:rsidRDefault="00AD676C" w:rsidP="00F0599F">
            <w:pPr>
              <w:spacing w:after="0"/>
              <w:rPr>
                <w:rFonts w:asciiTheme="minorHAnsi" w:hAnsiTheme="minorHAnsi" w:cstheme="minorHAnsi"/>
                <w:b/>
                <w:sz w:val="18"/>
                <w:szCs w:val="18"/>
                <w:lang w:val="en-US"/>
              </w:rPr>
            </w:pPr>
          </w:p>
          <w:p w14:paraId="70EC5FD3" w14:textId="251D2104" w:rsidR="00AD676C" w:rsidRDefault="00AD676C" w:rsidP="00F0599F">
            <w:pPr>
              <w:spacing w:after="0"/>
              <w:rPr>
                <w:rFonts w:asciiTheme="minorHAnsi" w:hAnsiTheme="minorHAnsi" w:cstheme="minorHAnsi"/>
                <w:b/>
                <w:sz w:val="18"/>
                <w:szCs w:val="18"/>
              </w:rPr>
            </w:pPr>
          </w:p>
          <w:p w14:paraId="69884D39" w14:textId="5ED2C1F0" w:rsidR="001A3905" w:rsidRDefault="001A3905" w:rsidP="00F0599F">
            <w:pPr>
              <w:spacing w:after="0"/>
              <w:rPr>
                <w:rFonts w:asciiTheme="minorHAnsi" w:hAnsiTheme="minorHAnsi" w:cstheme="minorHAnsi"/>
                <w:b/>
                <w:sz w:val="18"/>
                <w:szCs w:val="18"/>
              </w:rPr>
            </w:pPr>
          </w:p>
          <w:p w14:paraId="79E0757D" w14:textId="45F91371" w:rsidR="001A3905" w:rsidRDefault="001A3905" w:rsidP="00F0599F">
            <w:pPr>
              <w:spacing w:after="0"/>
              <w:rPr>
                <w:rFonts w:asciiTheme="minorHAnsi" w:hAnsiTheme="minorHAnsi" w:cstheme="minorHAnsi"/>
                <w:b/>
                <w:sz w:val="18"/>
                <w:szCs w:val="18"/>
              </w:rPr>
            </w:pPr>
          </w:p>
          <w:p w14:paraId="7F6BB7AE" w14:textId="057F64EF" w:rsidR="00E333B5" w:rsidRDefault="00E333B5" w:rsidP="00F0599F">
            <w:pPr>
              <w:spacing w:after="0"/>
              <w:rPr>
                <w:rFonts w:asciiTheme="minorHAnsi" w:hAnsiTheme="minorHAnsi" w:cstheme="minorHAnsi"/>
                <w:b/>
                <w:sz w:val="18"/>
                <w:szCs w:val="18"/>
              </w:rPr>
            </w:pPr>
          </w:p>
          <w:p w14:paraId="2BD35C72" w14:textId="72D54CB9" w:rsidR="003C1FD6" w:rsidRPr="002919FE" w:rsidRDefault="003C1FD6" w:rsidP="00F0599F">
            <w:pPr>
              <w:spacing w:after="0"/>
              <w:rPr>
                <w:rFonts w:asciiTheme="minorHAnsi" w:hAnsiTheme="minorHAnsi" w:cstheme="minorHAnsi"/>
                <w:b/>
                <w:sz w:val="18"/>
                <w:szCs w:val="18"/>
              </w:rPr>
            </w:pPr>
          </w:p>
          <w:p w14:paraId="24139E4F" w14:textId="29CE785D" w:rsidR="00AD676C" w:rsidRPr="002919FE" w:rsidRDefault="00AD676C" w:rsidP="00F0599F">
            <w:pPr>
              <w:spacing w:after="0"/>
              <w:rPr>
                <w:rFonts w:asciiTheme="minorHAnsi" w:hAnsiTheme="minorHAnsi" w:cstheme="minorHAnsi"/>
                <w:b/>
                <w:sz w:val="18"/>
                <w:szCs w:val="18"/>
              </w:rPr>
            </w:pPr>
            <w:r w:rsidRPr="002919FE">
              <w:rPr>
                <w:rFonts w:asciiTheme="minorHAnsi" w:hAnsiTheme="minorHAnsi" w:cstheme="minorHAnsi"/>
                <w:b/>
                <w:sz w:val="18"/>
                <w:szCs w:val="18"/>
              </w:rPr>
              <w:t>200 000 USD</w:t>
            </w:r>
          </w:p>
          <w:p w14:paraId="3E7ACB21" w14:textId="434EA053" w:rsidR="00AD676C" w:rsidRDefault="00AD676C" w:rsidP="00F0599F">
            <w:pPr>
              <w:spacing w:after="0"/>
              <w:rPr>
                <w:rFonts w:asciiTheme="minorHAnsi" w:hAnsiTheme="minorHAnsi" w:cstheme="minorHAnsi"/>
                <w:b/>
                <w:sz w:val="18"/>
                <w:szCs w:val="18"/>
              </w:rPr>
            </w:pPr>
          </w:p>
          <w:p w14:paraId="3A697528" w14:textId="4B29662F" w:rsidR="001A3905" w:rsidRDefault="001A3905" w:rsidP="00F0599F">
            <w:pPr>
              <w:spacing w:after="0"/>
              <w:rPr>
                <w:rFonts w:asciiTheme="minorHAnsi" w:hAnsiTheme="minorHAnsi" w:cstheme="minorHAnsi"/>
                <w:b/>
                <w:sz w:val="18"/>
                <w:szCs w:val="18"/>
              </w:rPr>
            </w:pPr>
          </w:p>
          <w:p w14:paraId="0E41EB33" w14:textId="47FDFB22" w:rsidR="001A3905" w:rsidRDefault="001A3905" w:rsidP="00F0599F">
            <w:pPr>
              <w:spacing w:after="0"/>
              <w:rPr>
                <w:rFonts w:asciiTheme="minorHAnsi" w:hAnsiTheme="minorHAnsi" w:cstheme="minorHAnsi"/>
                <w:b/>
                <w:sz w:val="18"/>
                <w:szCs w:val="18"/>
              </w:rPr>
            </w:pPr>
          </w:p>
          <w:p w14:paraId="61FA30A4" w14:textId="095DA057" w:rsidR="001A3905" w:rsidRDefault="001A3905" w:rsidP="00F0599F">
            <w:pPr>
              <w:spacing w:after="0"/>
              <w:rPr>
                <w:rFonts w:asciiTheme="minorHAnsi" w:hAnsiTheme="minorHAnsi" w:cstheme="minorHAnsi"/>
                <w:b/>
                <w:sz w:val="18"/>
                <w:szCs w:val="18"/>
              </w:rPr>
            </w:pPr>
          </w:p>
          <w:p w14:paraId="67DCF20F" w14:textId="30E0FCA6" w:rsidR="00DE7197" w:rsidRDefault="00DE7197" w:rsidP="00F0599F">
            <w:pPr>
              <w:spacing w:after="0"/>
              <w:rPr>
                <w:rFonts w:asciiTheme="minorHAnsi" w:hAnsiTheme="minorHAnsi" w:cstheme="minorHAnsi"/>
                <w:b/>
                <w:sz w:val="18"/>
                <w:szCs w:val="18"/>
              </w:rPr>
            </w:pPr>
          </w:p>
          <w:p w14:paraId="424930F0" w14:textId="279C9CF3" w:rsidR="00DE7197" w:rsidRDefault="00DE7197" w:rsidP="00F0599F">
            <w:pPr>
              <w:spacing w:after="0"/>
              <w:rPr>
                <w:rFonts w:asciiTheme="minorHAnsi" w:hAnsiTheme="minorHAnsi" w:cstheme="minorHAnsi"/>
                <w:b/>
                <w:sz w:val="18"/>
                <w:szCs w:val="18"/>
              </w:rPr>
            </w:pPr>
          </w:p>
          <w:p w14:paraId="3E3DE840" w14:textId="772B5E44" w:rsidR="00DE7197" w:rsidRDefault="00DE7197" w:rsidP="00F0599F">
            <w:pPr>
              <w:spacing w:after="0"/>
              <w:rPr>
                <w:rFonts w:asciiTheme="minorHAnsi" w:hAnsiTheme="minorHAnsi" w:cstheme="minorHAnsi"/>
                <w:b/>
                <w:sz w:val="18"/>
                <w:szCs w:val="18"/>
              </w:rPr>
            </w:pPr>
          </w:p>
          <w:p w14:paraId="55CC4525" w14:textId="6EAE032D" w:rsidR="00DE7197" w:rsidRDefault="00DE7197" w:rsidP="00F0599F">
            <w:pPr>
              <w:spacing w:after="0"/>
              <w:rPr>
                <w:rFonts w:asciiTheme="minorHAnsi" w:hAnsiTheme="minorHAnsi" w:cstheme="minorHAnsi"/>
                <w:b/>
                <w:sz w:val="18"/>
                <w:szCs w:val="18"/>
              </w:rPr>
            </w:pPr>
          </w:p>
          <w:p w14:paraId="24BCCEF5" w14:textId="6D0E4433" w:rsidR="00DE7197" w:rsidRDefault="00DE7197" w:rsidP="00F0599F">
            <w:pPr>
              <w:spacing w:after="0"/>
              <w:rPr>
                <w:rFonts w:asciiTheme="minorHAnsi" w:hAnsiTheme="minorHAnsi" w:cstheme="minorHAnsi"/>
                <w:b/>
                <w:sz w:val="18"/>
                <w:szCs w:val="18"/>
              </w:rPr>
            </w:pPr>
          </w:p>
          <w:p w14:paraId="575B5A14" w14:textId="28237986" w:rsidR="00DE7197" w:rsidRDefault="00DE7197" w:rsidP="00F0599F">
            <w:pPr>
              <w:spacing w:after="0"/>
              <w:rPr>
                <w:rFonts w:asciiTheme="minorHAnsi" w:hAnsiTheme="minorHAnsi" w:cstheme="minorHAnsi"/>
                <w:b/>
                <w:sz w:val="18"/>
                <w:szCs w:val="18"/>
              </w:rPr>
            </w:pPr>
          </w:p>
          <w:p w14:paraId="73F9C76B" w14:textId="030C3A38" w:rsidR="00DE7197" w:rsidRDefault="00DE7197" w:rsidP="00F0599F">
            <w:pPr>
              <w:spacing w:after="0"/>
              <w:rPr>
                <w:rFonts w:asciiTheme="minorHAnsi" w:hAnsiTheme="minorHAnsi" w:cstheme="minorHAnsi"/>
                <w:b/>
                <w:sz w:val="18"/>
                <w:szCs w:val="18"/>
              </w:rPr>
            </w:pPr>
          </w:p>
          <w:p w14:paraId="0722373C" w14:textId="1F433A21" w:rsidR="00DE7197" w:rsidRDefault="00DE7197" w:rsidP="00F0599F">
            <w:pPr>
              <w:spacing w:after="0"/>
              <w:rPr>
                <w:rFonts w:asciiTheme="minorHAnsi" w:hAnsiTheme="minorHAnsi" w:cstheme="minorHAnsi"/>
                <w:b/>
                <w:sz w:val="18"/>
                <w:szCs w:val="18"/>
              </w:rPr>
            </w:pPr>
          </w:p>
          <w:p w14:paraId="7119D68E" w14:textId="5F61F591" w:rsidR="00DE7197" w:rsidRDefault="00DE7197" w:rsidP="00F0599F">
            <w:pPr>
              <w:spacing w:after="0"/>
              <w:rPr>
                <w:rFonts w:asciiTheme="minorHAnsi" w:hAnsiTheme="minorHAnsi" w:cstheme="minorHAnsi"/>
                <w:b/>
                <w:sz w:val="18"/>
                <w:szCs w:val="18"/>
              </w:rPr>
            </w:pPr>
          </w:p>
          <w:p w14:paraId="4C169EBB" w14:textId="4C9C68DB" w:rsidR="00DE7197" w:rsidRDefault="00DE7197" w:rsidP="00F0599F">
            <w:pPr>
              <w:spacing w:after="0"/>
              <w:rPr>
                <w:rFonts w:asciiTheme="minorHAnsi" w:hAnsiTheme="minorHAnsi" w:cstheme="minorHAnsi"/>
                <w:b/>
                <w:sz w:val="18"/>
                <w:szCs w:val="18"/>
              </w:rPr>
            </w:pPr>
          </w:p>
          <w:p w14:paraId="276F85CB" w14:textId="3E46FAAF" w:rsidR="00DE7197" w:rsidRDefault="00DE7197" w:rsidP="00F0599F">
            <w:pPr>
              <w:spacing w:after="0"/>
              <w:rPr>
                <w:rFonts w:asciiTheme="minorHAnsi" w:hAnsiTheme="minorHAnsi" w:cstheme="minorHAnsi"/>
                <w:b/>
                <w:sz w:val="18"/>
                <w:szCs w:val="18"/>
              </w:rPr>
            </w:pPr>
          </w:p>
          <w:p w14:paraId="440BECE8" w14:textId="76FA4015" w:rsidR="00DE7197" w:rsidRDefault="00DE7197" w:rsidP="00F0599F">
            <w:pPr>
              <w:spacing w:after="0"/>
              <w:rPr>
                <w:rFonts w:asciiTheme="minorHAnsi" w:hAnsiTheme="minorHAnsi" w:cstheme="minorHAnsi"/>
                <w:b/>
                <w:sz w:val="18"/>
                <w:szCs w:val="18"/>
              </w:rPr>
            </w:pPr>
          </w:p>
          <w:p w14:paraId="797962AE" w14:textId="779ACBD4" w:rsidR="00DE7197" w:rsidRDefault="00DE7197" w:rsidP="00F0599F">
            <w:pPr>
              <w:spacing w:after="0"/>
              <w:rPr>
                <w:rFonts w:asciiTheme="minorHAnsi" w:hAnsiTheme="minorHAnsi" w:cstheme="minorHAnsi"/>
                <w:b/>
                <w:sz w:val="18"/>
                <w:szCs w:val="18"/>
              </w:rPr>
            </w:pPr>
          </w:p>
          <w:p w14:paraId="088A69EC" w14:textId="7BF14D82" w:rsidR="00DE7197" w:rsidRDefault="00DE7197" w:rsidP="00F0599F">
            <w:pPr>
              <w:spacing w:after="0"/>
              <w:rPr>
                <w:rFonts w:asciiTheme="minorHAnsi" w:hAnsiTheme="minorHAnsi" w:cstheme="minorHAnsi"/>
                <w:b/>
                <w:sz w:val="18"/>
                <w:szCs w:val="18"/>
              </w:rPr>
            </w:pPr>
          </w:p>
          <w:p w14:paraId="7337612B" w14:textId="2E97B305" w:rsidR="00DE7197" w:rsidRDefault="00DE7197" w:rsidP="00F0599F">
            <w:pPr>
              <w:spacing w:after="0"/>
              <w:rPr>
                <w:rFonts w:asciiTheme="minorHAnsi" w:hAnsiTheme="minorHAnsi" w:cstheme="minorHAnsi"/>
                <w:b/>
                <w:sz w:val="18"/>
                <w:szCs w:val="18"/>
              </w:rPr>
            </w:pPr>
          </w:p>
          <w:p w14:paraId="0CBB9F29" w14:textId="640A10B8" w:rsidR="00DE7197" w:rsidRDefault="00DE7197" w:rsidP="00F0599F">
            <w:pPr>
              <w:spacing w:after="0"/>
              <w:rPr>
                <w:rFonts w:asciiTheme="minorHAnsi" w:hAnsiTheme="minorHAnsi" w:cstheme="minorHAnsi"/>
                <w:b/>
                <w:sz w:val="18"/>
                <w:szCs w:val="18"/>
              </w:rPr>
            </w:pPr>
          </w:p>
          <w:p w14:paraId="71304A8B" w14:textId="77777777" w:rsidR="00DE7197" w:rsidRPr="002919FE" w:rsidRDefault="00DE7197" w:rsidP="00F0599F">
            <w:pPr>
              <w:spacing w:after="0"/>
              <w:rPr>
                <w:rFonts w:asciiTheme="minorHAnsi" w:hAnsiTheme="minorHAnsi" w:cstheme="minorHAnsi"/>
                <w:b/>
                <w:sz w:val="18"/>
                <w:szCs w:val="18"/>
              </w:rPr>
            </w:pPr>
          </w:p>
          <w:p w14:paraId="07CF915A" w14:textId="31A9F735" w:rsidR="00AD676C" w:rsidRPr="002919FE" w:rsidRDefault="00AD676C" w:rsidP="00F0599F">
            <w:pPr>
              <w:spacing w:after="0"/>
              <w:rPr>
                <w:rFonts w:asciiTheme="minorHAnsi" w:hAnsiTheme="minorHAnsi" w:cstheme="minorHAnsi"/>
                <w:b/>
                <w:sz w:val="18"/>
                <w:szCs w:val="18"/>
              </w:rPr>
            </w:pPr>
          </w:p>
        </w:tc>
      </w:tr>
      <w:tr w:rsidR="00821AD4" w:rsidRPr="005C5076" w14:paraId="66C922E0" w14:textId="77777777" w:rsidTr="00375728">
        <w:trPr>
          <w:trHeight w:val="410"/>
        </w:trPr>
        <w:tc>
          <w:tcPr>
            <w:tcW w:w="16274" w:type="dxa"/>
            <w:gridSpan w:val="9"/>
            <w:shd w:val="clear" w:color="auto" w:fill="F2F2F2" w:themeFill="background1" w:themeFillShade="F2"/>
          </w:tcPr>
          <w:p w14:paraId="63610DD0" w14:textId="08978289" w:rsidR="00821AD4" w:rsidRPr="00821AD4" w:rsidRDefault="00821AD4" w:rsidP="00674495">
            <w:pPr>
              <w:rPr>
                <w:rFonts w:ascii="Calibri" w:hAnsi="Calibri"/>
                <w:b/>
                <w:color w:val="000000" w:themeColor="text1"/>
                <w:szCs w:val="22"/>
              </w:rPr>
            </w:pPr>
          </w:p>
          <w:p w14:paraId="684C14C8" w14:textId="6C7DFFDF" w:rsidR="00821AD4" w:rsidRPr="00821AD4" w:rsidRDefault="00482FA4" w:rsidP="00717B2C">
            <w:pPr>
              <w:jc w:val="right"/>
              <w:rPr>
                <w:rFonts w:ascii="Calibri" w:hAnsi="Calibri"/>
                <w:b/>
                <w:color w:val="000000" w:themeColor="text1"/>
                <w:szCs w:val="22"/>
              </w:rPr>
            </w:pPr>
            <w:r>
              <w:rPr>
                <w:rFonts w:ascii="Calibri" w:hAnsi="Calibri"/>
                <w:b/>
                <w:color w:val="000000" w:themeColor="text1"/>
                <w:szCs w:val="22"/>
              </w:rPr>
              <w:t>TOTAL PILIER IV:</w:t>
            </w:r>
            <w:r w:rsidR="00382539">
              <w:rPr>
                <w:rFonts w:ascii="Calibri" w:hAnsi="Calibri"/>
                <w:b/>
                <w:color w:val="000000" w:themeColor="text1"/>
                <w:szCs w:val="22"/>
              </w:rPr>
              <w:t xml:space="preserve"> 743 0</w:t>
            </w:r>
            <w:r>
              <w:rPr>
                <w:rFonts w:ascii="Calibri" w:hAnsi="Calibri"/>
                <w:b/>
                <w:color w:val="000000" w:themeColor="text1"/>
                <w:szCs w:val="22"/>
              </w:rPr>
              <w:t>0</w:t>
            </w:r>
            <w:r w:rsidR="00821AD4" w:rsidRPr="00821AD4">
              <w:rPr>
                <w:rFonts w:ascii="Calibri" w:hAnsi="Calibri"/>
                <w:b/>
                <w:color w:val="000000" w:themeColor="text1"/>
                <w:szCs w:val="22"/>
              </w:rPr>
              <w:t>0 USD</w:t>
            </w:r>
          </w:p>
          <w:p w14:paraId="1D5BD362" w14:textId="100D463C" w:rsidR="00821AD4" w:rsidRPr="00821AD4" w:rsidRDefault="00821AD4" w:rsidP="00674495">
            <w:pPr>
              <w:rPr>
                <w:rFonts w:ascii="Calibri" w:hAnsi="Calibri"/>
                <w:b/>
                <w:color w:val="000000" w:themeColor="text1"/>
                <w:szCs w:val="22"/>
              </w:rPr>
            </w:pPr>
            <w:r w:rsidRPr="00821AD4">
              <w:rPr>
                <w:rFonts w:ascii="Calibri" w:hAnsi="Calibri"/>
                <w:b/>
                <w:color w:val="000000" w:themeColor="text1"/>
                <w:szCs w:val="22"/>
              </w:rPr>
              <w:t xml:space="preserve">           </w:t>
            </w:r>
          </w:p>
        </w:tc>
      </w:tr>
      <w:tr w:rsidR="00821AD4" w:rsidRPr="0085722C" w14:paraId="2BFA0C3D" w14:textId="77777777" w:rsidTr="00375728">
        <w:trPr>
          <w:trHeight w:val="397"/>
        </w:trPr>
        <w:tc>
          <w:tcPr>
            <w:tcW w:w="16274" w:type="dxa"/>
            <w:gridSpan w:val="9"/>
            <w:shd w:val="clear" w:color="auto" w:fill="2F5496" w:themeFill="accent1" w:themeFillShade="BF"/>
          </w:tcPr>
          <w:p w14:paraId="4D4BE821" w14:textId="7D835BED" w:rsidR="00821AD4" w:rsidRPr="00674495" w:rsidRDefault="00821AD4" w:rsidP="00674495">
            <w:pPr>
              <w:spacing w:after="0"/>
              <w:jc w:val="center"/>
              <w:rPr>
                <w:rFonts w:ascii="Calibri" w:hAnsi="Calibri"/>
                <w:b/>
                <w:sz w:val="16"/>
                <w:szCs w:val="18"/>
                <w:lang w:val="fr-FR"/>
              </w:rPr>
            </w:pPr>
          </w:p>
          <w:p w14:paraId="74152462" w14:textId="77777777" w:rsidR="00821AD4" w:rsidRPr="00674495" w:rsidRDefault="00821AD4" w:rsidP="00674495">
            <w:pPr>
              <w:spacing w:after="0"/>
              <w:jc w:val="center"/>
              <w:rPr>
                <w:rFonts w:ascii="Calibri" w:hAnsi="Calibri"/>
                <w:b/>
                <w:color w:val="FFFFFF" w:themeColor="background1"/>
                <w:szCs w:val="18"/>
                <w:lang w:val="fr-FR"/>
              </w:rPr>
            </w:pPr>
            <w:r w:rsidRPr="00674495">
              <w:rPr>
                <w:rFonts w:ascii="Calibri" w:hAnsi="Calibri"/>
                <w:b/>
                <w:color w:val="FFFFFF" w:themeColor="background1"/>
                <w:szCs w:val="18"/>
                <w:lang w:val="fr-FR"/>
              </w:rPr>
              <w:t xml:space="preserve">                         PILIER V : MEDIAS-TIC ET COMMUNICATION POUR LE DEVELOPPEMENT (C4D)</w:t>
            </w:r>
          </w:p>
          <w:p w14:paraId="6A21C11B" w14:textId="77777777" w:rsidR="00821AD4" w:rsidRPr="00674495" w:rsidRDefault="00821AD4" w:rsidP="00674495">
            <w:pPr>
              <w:spacing w:after="0"/>
              <w:jc w:val="center"/>
              <w:rPr>
                <w:rFonts w:ascii="Calibri" w:hAnsi="Calibri"/>
                <w:b/>
                <w:sz w:val="16"/>
                <w:szCs w:val="18"/>
                <w:lang w:val="fr-FR"/>
              </w:rPr>
            </w:pPr>
          </w:p>
        </w:tc>
      </w:tr>
      <w:tr w:rsidR="00477BC6" w:rsidRPr="002A18E2" w14:paraId="166DCC97" w14:textId="77777777" w:rsidTr="00375728">
        <w:trPr>
          <w:trHeight w:val="1118"/>
        </w:trPr>
        <w:tc>
          <w:tcPr>
            <w:tcW w:w="2240" w:type="dxa"/>
            <w:shd w:val="clear" w:color="auto" w:fill="F2F2F2" w:themeFill="background1" w:themeFillShade="F2"/>
          </w:tcPr>
          <w:p w14:paraId="32B45B6D" w14:textId="5438283E" w:rsidR="00AD676C" w:rsidRPr="002A18E2" w:rsidRDefault="00AD676C" w:rsidP="00674495">
            <w:pPr>
              <w:spacing w:after="0"/>
              <w:rPr>
                <w:rFonts w:asciiTheme="minorHAnsi" w:hAnsiTheme="minorHAnsi" w:cstheme="minorHAnsi"/>
                <w:b/>
                <w:color w:val="000000" w:themeColor="text1"/>
                <w:sz w:val="18"/>
                <w:szCs w:val="18"/>
                <w:lang w:val="fr-FR"/>
              </w:rPr>
            </w:pPr>
            <w:r w:rsidRPr="002A18E2">
              <w:rPr>
                <w:rFonts w:asciiTheme="minorHAnsi" w:hAnsiTheme="minorHAnsi" w:cstheme="minorHAnsi"/>
                <w:b/>
                <w:color w:val="000000" w:themeColor="text1"/>
                <w:sz w:val="18"/>
                <w:szCs w:val="18"/>
                <w:lang w:val="fr-FR"/>
              </w:rPr>
              <w:t>Produit 5</w:t>
            </w:r>
            <w:r w:rsidR="002A18E2" w:rsidRPr="002A18E2">
              <w:rPr>
                <w:rFonts w:asciiTheme="minorHAnsi" w:hAnsiTheme="minorHAnsi" w:cstheme="minorHAnsi"/>
                <w:b/>
                <w:color w:val="000000" w:themeColor="text1"/>
                <w:sz w:val="18"/>
                <w:szCs w:val="18"/>
                <w:lang w:val="fr-FR"/>
              </w:rPr>
              <w:t xml:space="preserve"> : </w:t>
            </w:r>
          </w:p>
          <w:p w14:paraId="4C242137" w14:textId="77777777" w:rsidR="00AD676C" w:rsidRPr="002A18E2" w:rsidRDefault="00AD676C" w:rsidP="00674495">
            <w:pPr>
              <w:spacing w:after="0"/>
              <w:rPr>
                <w:rFonts w:asciiTheme="minorHAnsi" w:hAnsiTheme="minorHAnsi" w:cstheme="minorHAnsi"/>
                <w:b/>
                <w:sz w:val="18"/>
                <w:szCs w:val="18"/>
                <w:lang w:val="fr-FR"/>
              </w:rPr>
            </w:pPr>
            <w:bookmarkStart w:id="6" w:name="_Hlk498959520"/>
            <w:r w:rsidRPr="002A18E2">
              <w:rPr>
                <w:rFonts w:asciiTheme="minorHAnsi" w:hAnsiTheme="minorHAnsi" w:cstheme="minorHAnsi"/>
                <w:b/>
                <w:sz w:val="18"/>
                <w:szCs w:val="18"/>
                <w:lang w:val="fr-FR"/>
              </w:rPr>
              <w:t xml:space="preserve">Les acteurs des médias et les communautés locales sont capables de contrer la propagande narrative de l’extrémisme violent </w:t>
            </w:r>
          </w:p>
          <w:bookmarkEnd w:id="6"/>
          <w:p w14:paraId="211B12CC" w14:textId="77777777" w:rsidR="00AD676C" w:rsidRPr="002A18E2" w:rsidRDefault="00AD676C" w:rsidP="00674495">
            <w:pPr>
              <w:spacing w:after="0"/>
              <w:rPr>
                <w:rFonts w:asciiTheme="minorHAnsi" w:hAnsiTheme="minorHAnsi" w:cstheme="minorHAnsi"/>
                <w:b/>
                <w:sz w:val="18"/>
                <w:szCs w:val="18"/>
                <w:lang w:val="fr-FR"/>
              </w:rPr>
            </w:pPr>
          </w:p>
          <w:p w14:paraId="26ACF174" w14:textId="77777777" w:rsidR="00AD676C" w:rsidRPr="002A18E2" w:rsidRDefault="00AD676C" w:rsidP="00674495">
            <w:pPr>
              <w:spacing w:after="0"/>
              <w:rPr>
                <w:rFonts w:asciiTheme="minorHAnsi" w:hAnsiTheme="minorHAnsi" w:cstheme="minorHAnsi"/>
                <w:b/>
                <w:sz w:val="18"/>
                <w:szCs w:val="18"/>
                <w:lang w:val="fr-FR"/>
              </w:rPr>
            </w:pPr>
          </w:p>
          <w:p w14:paraId="5E202B1F" w14:textId="77777777" w:rsidR="00AD676C" w:rsidRPr="00754F35" w:rsidRDefault="00AD676C" w:rsidP="002A18E2">
            <w:pPr>
              <w:pStyle w:val="Corpsdetexte3"/>
              <w:spacing w:after="0"/>
              <w:jc w:val="left"/>
              <w:rPr>
                <w:rFonts w:asciiTheme="minorHAnsi" w:hAnsiTheme="minorHAnsi" w:cstheme="minorHAnsi"/>
                <w:sz w:val="18"/>
                <w:szCs w:val="18"/>
                <w:lang w:val="fr-FR"/>
              </w:rPr>
            </w:pPr>
          </w:p>
        </w:tc>
        <w:tc>
          <w:tcPr>
            <w:tcW w:w="2127" w:type="dxa"/>
          </w:tcPr>
          <w:p w14:paraId="45194F0C" w14:textId="2F83D954" w:rsidR="002A18E2" w:rsidRPr="002A18E2" w:rsidRDefault="002A18E2" w:rsidP="002A18E2">
            <w:pPr>
              <w:pStyle w:val="Corpsdetexte3"/>
              <w:spacing w:after="0"/>
              <w:jc w:val="left"/>
              <w:rPr>
                <w:rFonts w:asciiTheme="minorHAnsi" w:hAnsiTheme="minorHAnsi" w:cstheme="minorHAnsi"/>
                <w:sz w:val="18"/>
                <w:szCs w:val="18"/>
                <w:lang w:val="fr-FR"/>
              </w:rPr>
            </w:pPr>
            <w:r w:rsidRPr="002A18E2">
              <w:rPr>
                <w:rFonts w:asciiTheme="minorHAnsi" w:hAnsiTheme="minorHAnsi" w:cstheme="minorHAnsi"/>
                <w:b/>
                <w:sz w:val="18"/>
                <w:szCs w:val="18"/>
                <w:lang w:val="fr-FR"/>
              </w:rPr>
              <w:t xml:space="preserve">Indicateurs 5.1 : </w:t>
            </w:r>
            <w:r w:rsidR="00DA4536" w:rsidRPr="00DA4536">
              <w:rPr>
                <w:rFonts w:asciiTheme="minorHAnsi" w:hAnsiTheme="minorHAnsi" w:cstheme="minorHAnsi"/>
                <w:sz w:val="18"/>
                <w:szCs w:val="18"/>
                <w:lang w:val="fr-FR"/>
              </w:rPr>
              <w:t xml:space="preserve">Pourcentage </w:t>
            </w:r>
            <w:r w:rsidRPr="00DA4536">
              <w:rPr>
                <w:rFonts w:asciiTheme="minorHAnsi" w:hAnsiTheme="minorHAnsi" w:cstheme="minorHAnsi"/>
                <w:sz w:val="18"/>
                <w:szCs w:val="18"/>
                <w:lang w:val="fr-FR"/>
              </w:rPr>
              <w:t>de</w:t>
            </w:r>
            <w:r w:rsidRPr="002A18E2">
              <w:rPr>
                <w:rFonts w:asciiTheme="minorHAnsi" w:hAnsiTheme="minorHAnsi" w:cstheme="minorHAnsi"/>
                <w:sz w:val="18"/>
                <w:szCs w:val="18"/>
                <w:lang w:val="fr-FR"/>
              </w:rPr>
              <w:t xml:space="preserve"> personnes issues d’institutions religieuses et des communautés ayant une perception positive des récits narratifs diffusés au niveau national et local.</w:t>
            </w:r>
          </w:p>
          <w:p w14:paraId="15D3BD68" w14:textId="77777777" w:rsidR="002A18E2" w:rsidRPr="002A18E2" w:rsidRDefault="002A18E2" w:rsidP="002A18E2">
            <w:pPr>
              <w:pStyle w:val="Corpsdetexte3"/>
              <w:spacing w:after="0"/>
              <w:jc w:val="left"/>
              <w:rPr>
                <w:rFonts w:asciiTheme="minorHAnsi" w:hAnsiTheme="minorHAnsi" w:cstheme="minorHAnsi"/>
                <w:b/>
                <w:sz w:val="18"/>
                <w:szCs w:val="18"/>
                <w:lang w:val="fr-FR"/>
              </w:rPr>
            </w:pPr>
          </w:p>
          <w:p w14:paraId="6922BDB0" w14:textId="344352FF" w:rsidR="002A18E2" w:rsidRPr="002A18E2" w:rsidRDefault="002A18E2" w:rsidP="002A18E2">
            <w:pPr>
              <w:pStyle w:val="Corpsdetexte3"/>
              <w:spacing w:after="0"/>
              <w:jc w:val="left"/>
              <w:rPr>
                <w:rFonts w:asciiTheme="minorHAnsi" w:hAnsiTheme="minorHAnsi" w:cstheme="minorHAnsi"/>
                <w:sz w:val="18"/>
                <w:szCs w:val="18"/>
                <w:lang w:val="fr-FR"/>
              </w:rPr>
            </w:pPr>
            <w:r w:rsidRPr="004A7815">
              <w:rPr>
                <w:rFonts w:asciiTheme="minorHAnsi" w:hAnsiTheme="minorHAnsi" w:cstheme="minorHAnsi"/>
                <w:b/>
                <w:sz w:val="18"/>
                <w:szCs w:val="18"/>
                <w:lang w:val="fr-FR"/>
              </w:rPr>
              <w:t xml:space="preserve">Indicateurs 5.2 : </w:t>
            </w:r>
            <w:r w:rsidRPr="004A7815">
              <w:rPr>
                <w:rFonts w:asciiTheme="minorHAnsi" w:hAnsiTheme="minorHAnsi" w:cstheme="minorHAnsi"/>
                <w:sz w:val="18"/>
                <w:szCs w:val="18"/>
                <w:lang w:val="fr-FR"/>
              </w:rPr>
              <w:t>Nombre de personnes dans les zones à risque écoutant des émissions de vidéos et radios et engagées à adopter de comportements de tolérance et de non-violence.</w:t>
            </w:r>
          </w:p>
          <w:p w14:paraId="03E77CE8" w14:textId="77777777" w:rsidR="002A18E2" w:rsidRPr="002A18E2" w:rsidRDefault="002A18E2" w:rsidP="002A18E2">
            <w:pPr>
              <w:spacing w:after="0"/>
              <w:jc w:val="center"/>
              <w:rPr>
                <w:rFonts w:asciiTheme="minorHAnsi" w:hAnsiTheme="minorHAnsi" w:cstheme="minorHAnsi"/>
                <w:b/>
                <w:sz w:val="18"/>
                <w:szCs w:val="18"/>
                <w:lang w:val="fr-FR"/>
              </w:rPr>
            </w:pPr>
          </w:p>
          <w:p w14:paraId="62AF9045" w14:textId="1A0158B7" w:rsidR="002A18E2" w:rsidRPr="002A18E2" w:rsidRDefault="002A18E2" w:rsidP="002A18E2">
            <w:pPr>
              <w:pStyle w:val="Corpsdetexte3"/>
              <w:spacing w:after="0"/>
              <w:jc w:val="left"/>
              <w:rPr>
                <w:rFonts w:asciiTheme="minorHAnsi" w:hAnsiTheme="minorHAnsi" w:cstheme="minorHAnsi"/>
                <w:sz w:val="18"/>
                <w:szCs w:val="18"/>
                <w:lang w:val="fr-FR"/>
              </w:rPr>
            </w:pPr>
            <w:r w:rsidRPr="002A18E2">
              <w:rPr>
                <w:rFonts w:asciiTheme="minorHAnsi" w:hAnsiTheme="minorHAnsi" w:cstheme="minorHAnsi"/>
                <w:b/>
                <w:sz w:val="18"/>
                <w:szCs w:val="18"/>
                <w:lang w:val="fr-FR"/>
              </w:rPr>
              <w:t xml:space="preserve">Indicateurs 5.3 : </w:t>
            </w:r>
            <w:r w:rsidRPr="002A18E2">
              <w:rPr>
                <w:rFonts w:asciiTheme="minorHAnsi" w:hAnsiTheme="minorHAnsi" w:cstheme="minorHAnsi"/>
                <w:sz w:val="18"/>
                <w:szCs w:val="18"/>
                <w:lang w:val="fr-FR"/>
              </w:rPr>
              <w:t>Capacité des acteurs des médias à développer des messages et programmes pour contrer la propagande et la violence narrative.</w:t>
            </w:r>
          </w:p>
          <w:p w14:paraId="6ADFCB7F" w14:textId="77777777" w:rsidR="002A18E2" w:rsidRPr="002A18E2" w:rsidRDefault="002A18E2" w:rsidP="002A18E2">
            <w:pPr>
              <w:pStyle w:val="Corpsdetexte3"/>
              <w:spacing w:after="0"/>
              <w:jc w:val="left"/>
              <w:rPr>
                <w:rFonts w:asciiTheme="minorHAnsi" w:hAnsiTheme="minorHAnsi" w:cstheme="minorHAnsi"/>
                <w:sz w:val="18"/>
                <w:szCs w:val="18"/>
                <w:lang w:val="fr-FR"/>
              </w:rPr>
            </w:pPr>
          </w:p>
          <w:p w14:paraId="268EA95F" w14:textId="37BDC086" w:rsidR="002A18E2" w:rsidRPr="002A18E2" w:rsidRDefault="002A18E2" w:rsidP="002A18E2">
            <w:pPr>
              <w:pStyle w:val="Corpsdetexte3"/>
              <w:spacing w:after="0"/>
              <w:jc w:val="left"/>
              <w:rPr>
                <w:rFonts w:asciiTheme="minorHAnsi" w:hAnsiTheme="minorHAnsi" w:cstheme="minorHAnsi"/>
                <w:sz w:val="18"/>
                <w:szCs w:val="18"/>
                <w:lang w:val="fr-FR"/>
              </w:rPr>
            </w:pPr>
            <w:r w:rsidRPr="002A18E2">
              <w:rPr>
                <w:rFonts w:asciiTheme="minorHAnsi" w:hAnsiTheme="minorHAnsi" w:cstheme="minorHAnsi"/>
                <w:b/>
                <w:sz w:val="18"/>
                <w:szCs w:val="18"/>
                <w:lang w:val="fr-FR"/>
              </w:rPr>
              <w:t xml:space="preserve">Indicateurs 5.4 : </w:t>
            </w:r>
            <w:r w:rsidRPr="002A18E2">
              <w:rPr>
                <w:rFonts w:asciiTheme="minorHAnsi" w:hAnsiTheme="minorHAnsi" w:cstheme="minorHAnsi"/>
                <w:sz w:val="18"/>
                <w:szCs w:val="18"/>
                <w:lang w:val="fr-FR"/>
              </w:rPr>
              <w:t xml:space="preserve">Niveau de compréhension des jeunes, femmes, leaders </w:t>
            </w:r>
            <w:r w:rsidRPr="002A18E2">
              <w:rPr>
                <w:rFonts w:asciiTheme="minorHAnsi" w:hAnsiTheme="minorHAnsi" w:cstheme="minorHAnsi"/>
                <w:sz w:val="18"/>
                <w:szCs w:val="18"/>
                <w:lang w:val="fr-FR"/>
              </w:rPr>
              <w:lastRenderedPageBreak/>
              <w:t>communautaires et religieux des concepts de radicalisation, extrémisme violent et terrorisme.</w:t>
            </w:r>
          </w:p>
          <w:p w14:paraId="4A713115" w14:textId="77777777" w:rsidR="002A18E2" w:rsidRPr="002A18E2" w:rsidRDefault="002A18E2" w:rsidP="002A18E2">
            <w:pPr>
              <w:pStyle w:val="Corpsdetexte3"/>
              <w:spacing w:after="0"/>
              <w:jc w:val="left"/>
              <w:rPr>
                <w:rFonts w:asciiTheme="minorHAnsi" w:hAnsiTheme="minorHAnsi" w:cstheme="minorHAnsi"/>
                <w:sz w:val="18"/>
                <w:szCs w:val="18"/>
                <w:lang w:val="fr-FR"/>
              </w:rPr>
            </w:pPr>
          </w:p>
          <w:p w14:paraId="7374DA54" w14:textId="546E1620" w:rsidR="002A18E2" w:rsidRPr="002A18E2" w:rsidRDefault="002A18E2" w:rsidP="002A18E2">
            <w:pPr>
              <w:pStyle w:val="Corpsdetexte3"/>
              <w:spacing w:after="0"/>
              <w:jc w:val="left"/>
              <w:rPr>
                <w:rFonts w:asciiTheme="minorHAnsi" w:hAnsiTheme="minorHAnsi" w:cstheme="minorHAnsi"/>
                <w:sz w:val="18"/>
                <w:szCs w:val="18"/>
                <w:lang w:val="fr-FR"/>
              </w:rPr>
            </w:pPr>
            <w:r w:rsidRPr="002A18E2">
              <w:rPr>
                <w:rFonts w:asciiTheme="minorHAnsi" w:hAnsiTheme="minorHAnsi" w:cstheme="minorHAnsi"/>
                <w:b/>
                <w:sz w:val="18"/>
                <w:szCs w:val="18"/>
                <w:lang w:val="fr-FR"/>
              </w:rPr>
              <w:t xml:space="preserve">Indicateurs 5.5 : </w:t>
            </w:r>
            <w:r w:rsidRPr="002A18E2">
              <w:rPr>
                <w:rFonts w:asciiTheme="minorHAnsi" w:hAnsiTheme="minorHAnsi" w:cstheme="minorHAnsi"/>
                <w:sz w:val="18"/>
                <w:szCs w:val="18"/>
                <w:lang w:val="fr-FR"/>
              </w:rPr>
              <w:t>Niveau de participation des jeunes, femmes, leaders communautaires et religieux aux activités de communication communautaire.</w:t>
            </w:r>
          </w:p>
          <w:p w14:paraId="74FF6497" w14:textId="77777777" w:rsidR="00AD676C" w:rsidRPr="002A18E2" w:rsidRDefault="00AD676C" w:rsidP="002A18E2">
            <w:pPr>
              <w:pStyle w:val="Corpsdetexte3"/>
              <w:spacing w:after="0"/>
              <w:jc w:val="left"/>
              <w:rPr>
                <w:rFonts w:asciiTheme="minorHAnsi" w:hAnsiTheme="minorHAnsi" w:cstheme="minorHAnsi"/>
                <w:b/>
                <w:color w:val="000000"/>
                <w:sz w:val="18"/>
                <w:szCs w:val="18"/>
                <w:u w:val="single"/>
                <w:lang w:val="fr-FR"/>
              </w:rPr>
            </w:pPr>
          </w:p>
        </w:tc>
        <w:tc>
          <w:tcPr>
            <w:tcW w:w="1417" w:type="dxa"/>
          </w:tcPr>
          <w:p w14:paraId="3FA6CDF0" w14:textId="77777777" w:rsidR="00DA4536" w:rsidRPr="00CC4BB2" w:rsidRDefault="00DA4536"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lastRenderedPageBreak/>
              <w:t>Rapport d’activités</w:t>
            </w:r>
          </w:p>
          <w:p w14:paraId="7D3737BE" w14:textId="09905D8A" w:rsidR="00DA4536" w:rsidRDefault="00DA4536"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d’enquête</w:t>
            </w:r>
          </w:p>
          <w:p w14:paraId="02612FDC" w14:textId="7FA949F4" w:rsidR="00DA4536" w:rsidRDefault="00DA4536"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de formation</w:t>
            </w:r>
          </w:p>
          <w:p w14:paraId="1C870C8E" w14:textId="574F4620" w:rsidR="00DA4536" w:rsidRDefault="00DA4536" w:rsidP="00DA4536">
            <w:pPr>
              <w:pStyle w:val="Corpsdetexte3"/>
              <w:spacing w:after="0"/>
              <w:jc w:val="left"/>
              <w:rPr>
                <w:rFonts w:asciiTheme="minorHAnsi" w:hAnsiTheme="minorHAnsi" w:cstheme="minorHAnsi"/>
                <w:color w:val="000000"/>
                <w:sz w:val="18"/>
                <w:szCs w:val="18"/>
                <w:lang w:val="fr-FR"/>
              </w:rPr>
            </w:pPr>
          </w:p>
          <w:p w14:paraId="1742224D" w14:textId="08B88E4B" w:rsidR="00DA4536" w:rsidRDefault="00DA4536" w:rsidP="00DA4536">
            <w:pPr>
              <w:pStyle w:val="Corpsdetexte3"/>
              <w:spacing w:after="0"/>
              <w:jc w:val="left"/>
              <w:rPr>
                <w:rFonts w:asciiTheme="minorHAnsi" w:hAnsiTheme="minorHAnsi" w:cstheme="minorHAnsi"/>
                <w:color w:val="000000"/>
                <w:sz w:val="18"/>
                <w:szCs w:val="18"/>
                <w:lang w:val="fr-FR"/>
              </w:rPr>
            </w:pPr>
          </w:p>
          <w:p w14:paraId="2B37969C" w14:textId="49B12A45" w:rsidR="00DA4536" w:rsidRDefault="00DA4536" w:rsidP="00DA4536">
            <w:pPr>
              <w:pStyle w:val="Corpsdetexte3"/>
              <w:spacing w:after="0"/>
              <w:jc w:val="left"/>
              <w:rPr>
                <w:rFonts w:asciiTheme="minorHAnsi" w:hAnsiTheme="minorHAnsi" w:cstheme="minorHAnsi"/>
                <w:color w:val="000000"/>
                <w:sz w:val="18"/>
                <w:szCs w:val="18"/>
                <w:lang w:val="fr-FR"/>
              </w:rPr>
            </w:pPr>
          </w:p>
          <w:p w14:paraId="2CAF7FB8" w14:textId="4E394CF6" w:rsidR="00DA4536" w:rsidRDefault="00DA4536" w:rsidP="00DA4536">
            <w:pPr>
              <w:pStyle w:val="Corpsdetexte3"/>
              <w:spacing w:after="0"/>
              <w:jc w:val="left"/>
              <w:rPr>
                <w:rFonts w:asciiTheme="minorHAnsi" w:hAnsiTheme="minorHAnsi" w:cstheme="minorHAnsi"/>
                <w:color w:val="000000"/>
                <w:sz w:val="18"/>
                <w:szCs w:val="18"/>
                <w:lang w:val="fr-FR"/>
              </w:rPr>
            </w:pPr>
          </w:p>
          <w:p w14:paraId="65A57C3A" w14:textId="77777777" w:rsidR="00DA4536" w:rsidRPr="00CC4BB2" w:rsidRDefault="00DA4536"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d’activités</w:t>
            </w:r>
          </w:p>
          <w:p w14:paraId="189B9C28" w14:textId="3DDFECA8" w:rsidR="00DA4536" w:rsidRDefault="00DA4536"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d’enquête</w:t>
            </w:r>
          </w:p>
          <w:p w14:paraId="074A5F33" w14:textId="7D0B6B43" w:rsidR="00DA4536" w:rsidRDefault="00DA4536" w:rsidP="00DA4536">
            <w:pPr>
              <w:pStyle w:val="Corpsdetexte3"/>
              <w:spacing w:after="0"/>
              <w:jc w:val="left"/>
              <w:rPr>
                <w:rFonts w:asciiTheme="minorHAnsi" w:hAnsiTheme="minorHAnsi" w:cstheme="minorHAnsi"/>
                <w:color w:val="000000"/>
                <w:sz w:val="18"/>
                <w:szCs w:val="18"/>
                <w:lang w:val="fr-FR"/>
              </w:rPr>
            </w:pPr>
          </w:p>
          <w:p w14:paraId="3A1ED6A9" w14:textId="101BDD40" w:rsidR="00DA4536" w:rsidRDefault="00DA4536" w:rsidP="00DA4536">
            <w:pPr>
              <w:pStyle w:val="Corpsdetexte3"/>
              <w:spacing w:after="0"/>
              <w:jc w:val="left"/>
              <w:rPr>
                <w:rFonts w:asciiTheme="minorHAnsi" w:hAnsiTheme="minorHAnsi" w:cstheme="minorHAnsi"/>
                <w:color w:val="000000"/>
                <w:sz w:val="18"/>
                <w:szCs w:val="18"/>
                <w:lang w:val="fr-FR"/>
              </w:rPr>
            </w:pPr>
          </w:p>
          <w:p w14:paraId="1803A530" w14:textId="05523CBC" w:rsidR="00DA4536" w:rsidRDefault="00DA4536" w:rsidP="00DA4536">
            <w:pPr>
              <w:pStyle w:val="Corpsdetexte3"/>
              <w:spacing w:after="0"/>
              <w:jc w:val="left"/>
              <w:rPr>
                <w:rFonts w:asciiTheme="minorHAnsi" w:hAnsiTheme="minorHAnsi" w:cstheme="minorHAnsi"/>
                <w:color w:val="000000"/>
                <w:sz w:val="18"/>
                <w:szCs w:val="18"/>
                <w:lang w:val="fr-FR"/>
              </w:rPr>
            </w:pPr>
          </w:p>
          <w:p w14:paraId="3EF0A255" w14:textId="62E949EF" w:rsidR="00DA4536" w:rsidRDefault="00DA4536" w:rsidP="00DA4536">
            <w:pPr>
              <w:pStyle w:val="Corpsdetexte3"/>
              <w:spacing w:after="0"/>
              <w:jc w:val="left"/>
              <w:rPr>
                <w:rFonts w:asciiTheme="minorHAnsi" w:hAnsiTheme="minorHAnsi" w:cstheme="minorHAnsi"/>
                <w:color w:val="000000"/>
                <w:sz w:val="18"/>
                <w:szCs w:val="18"/>
                <w:lang w:val="fr-FR"/>
              </w:rPr>
            </w:pPr>
          </w:p>
          <w:p w14:paraId="2AC63582" w14:textId="473E1854" w:rsidR="00DA4536" w:rsidRDefault="00DA4536" w:rsidP="00DA4536">
            <w:pPr>
              <w:pStyle w:val="Corpsdetexte3"/>
              <w:spacing w:after="0"/>
              <w:jc w:val="left"/>
              <w:rPr>
                <w:rFonts w:asciiTheme="minorHAnsi" w:hAnsiTheme="minorHAnsi" w:cstheme="minorHAnsi"/>
                <w:color w:val="000000"/>
                <w:sz w:val="18"/>
                <w:szCs w:val="18"/>
                <w:lang w:val="fr-FR"/>
              </w:rPr>
            </w:pPr>
          </w:p>
          <w:p w14:paraId="34383C10" w14:textId="77A642BE" w:rsidR="00DA4536" w:rsidRDefault="00DA4536" w:rsidP="00DA4536">
            <w:pPr>
              <w:pStyle w:val="Corpsdetexte3"/>
              <w:spacing w:after="0"/>
              <w:jc w:val="left"/>
              <w:rPr>
                <w:rFonts w:asciiTheme="minorHAnsi" w:hAnsiTheme="minorHAnsi" w:cstheme="minorHAnsi"/>
                <w:color w:val="000000"/>
                <w:sz w:val="18"/>
                <w:szCs w:val="18"/>
                <w:lang w:val="fr-FR"/>
              </w:rPr>
            </w:pPr>
          </w:p>
          <w:p w14:paraId="380C85F3" w14:textId="77777777" w:rsidR="00DA4536" w:rsidRPr="00CC4BB2" w:rsidRDefault="00DA4536"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d’activités</w:t>
            </w:r>
          </w:p>
          <w:p w14:paraId="537B8F1F" w14:textId="77777777" w:rsidR="00DA4536" w:rsidRDefault="00DA4536"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d’enquête</w:t>
            </w:r>
          </w:p>
          <w:p w14:paraId="405B67D6" w14:textId="72B7B27F" w:rsidR="00DA4536" w:rsidRDefault="00DA4536" w:rsidP="00DA4536">
            <w:pPr>
              <w:pStyle w:val="Corpsdetexte3"/>
              <w:spacing w:after="0"/>
              <w:jc w:val="left"/>
              <w:rPr>
                <w:rFonts w:asciiTheme="minorHAnsi" w:hAnsiTheme="minorHAnsi" w:cstheme="minorHAnsi"/>
                <w:color w:val="000000"/>
                <w:sz w:val="18"/>
                <w:szCs w:val="18"/>
                <w:lang w:val="fr-FR"/>
              </w:rPr>
            </w:pPr>
          </w:p>
          <w:p w14:paraId="0C47B138" w14:textId="2BBDD642" w:rsidR="00DA4536" w:rsidRDefault="00DA4536" w:rsidP="00DA4536">
            <w:pPr>
              <w:pStyle w:val="Corpsdetexte3"/>
              <w:spacing w:after="0"/>
              <w:jc w:val="left"/>
              <w:rPr>
                <w:rFonts w:asciiTheme="minorHAnsi" w:hAnsiTheme="minorHAnsi" w:cstheme="minorHAnsi"/>
                <w:color w:val="000000"/>
                <w:sz w:val="18"/>
                <w:szCs w:val="18"/>
                <w:lang w:val="fr-FR"/>
              </w:rPr>
            </w:pPr>
          </w:p>
          <w:p w14:paraId="2CD17AC5" w14:textId="36E285AC" w:rsidR="00DA4536" w:rsidRDefault="00DA4536" w:rsidP="00DA4536">
            <w:pPr>
              <w:pStyle w:val="Corpsdetexte3"/>
              <w:spacing w:after="0"/>
              <w:jc w:val="left"/>
              <w:rPr>
                <w:rFonts w:asciiTheme="minorHAnsi" w:hAnsiTheme="minorHAnsi" w:cstheme="minorHAnsi"/>
                <w:color w:val="000000"/>
                <w:sz w:val="18"/>
                <w:szCs w:val="18"/>
                <w:lang w:val="fr-FR"/>
              </w:rPr>
            </w:pPr>
          </w:p>
          <w:p w14:paraId="7B2809E4" w14:textId="77777777" w:rsidR="00DA4536" w:rsidRPr="00CC4BB2" w:rsidRDefault="00DA4536"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d’activités</w:t>
            </w:r>
          </w:p>
          <w:p w14:paraId="4A1067F0" w14:textId="77777777" w:rsidR="00DA4536" w:rsidRDefault="00DA4536"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lastRenderedPageBreak/>
              <w:t>Rapport d’enquête</w:t>
            </w:r>
          </w:p>
          <w:p w14:paraId="2B2EEA35" w14:textId="46F948EA" w:rsidR="00DA4536" w:rsidRDefault="00DA4536" w:rsidP="00DA4536">
            <w:pPr>
              <w:pStyle w:val="Corpsdetexte3"/>
              <w:spacing w:after="0"/>
              <w:jc w:val="left"/>
              <w:rPr>
                <w:rFonts w:asciiTheme="minorHAnsi" w:hAnsiTheme="minorHAnsi" w:cstheme="minorHAnsi"/>
                <w:color w:val="000000"/>
                <w:sz w:val="18"/>
                <w:szCs w:val="18"/>
                <w:lang w:val="fr-FR"/>
              </w:rPr>
            </w:pPr>
          </w:p>
          <w:p w14:paraId="646F061B" w14:textId="48374CAA" w:rsidR="00DA4536" w:rsidRDefault="00DA4536" w:rsidP="00DA4536">
            <w:pPr>
              <w:pStyle w:val="Corpsdetexte3"/>
              <w:spacing w:after="0"/>
              <w:jc w:val="left"/>
              <w:rPr>
                <w:rFonts w:asciiTheme="minorHAnsi" w:hAnsiTheme="minorHAnsi" w:cstheme="minorHAnsi"/>
                <w:color w:val="000000"/>
                <w:sz w:val="18"/>
                <w:szCs w:val="18"/>
                <w:lang w:val="fr-FR"/>
              </w:rPr>
            </w:pPr>
          </w:p>
          <w:p w14:paraId="0C84EFD3" w14:textId="4FC8D6A6" w:rsidR="00DA4536" w:rsidRDefault="00DA4536" w:rsidP="00DA4536">
            <w:pPr>
              <w:pStyle w:val="Corpsdetexte3"/>
              <w:spacing w:after="0"/>
              <w:jc w:val="left"/>
              <w:rPr>
                <w:rFonts w:asciiTheme="minorHAnsi" w:hAnsiTheme="minorHAnsi" w:cstheme="minorHAnsi"/>
                <w:color w:val="000000"/>
                <w:sz w:val="18"/>
                <w:szCs w:val="18"/>
                <w:lang w:val="fr-FR"/>
              </w:rPr>
            </w:pPr>
          </w:p>
          <w:p w14:paraId="66DF7392" w14:textId="22DBF3DD" w:rsidR="00DA4536" w:rsidRDefault="00DA4536" w:rsidP="00DA4536">
            <w:pPr>
              <w:pStyle w:val="Corpsdetexte3"/>
              <w:spacing w:after="0"/>
              <w:jc w:val="left"/>
              <w:rPr>
                <w:rFonts w:asciiTheme="minorHAnsi" w:hAnsiTheme="minorHAnsi" w:cstheme="minorHAnsi"/>
                <w:color w:val="000000"/>
                <w:sz w:val="18"/>
                <w:szCs w:val="18"/>
                <w:lang w:val="fr-FR"/>
              </w:rPr>
            </w:pPr>
          </w:p>
          <w:p w14:paraId="6B273767" w14:textId="513F2751" w:rsidR="00DA4536" w:rsidRDefault="00DA4536" w:rsidP="00DA4536">
            <w:pPr>
              <w:pStyle w:val="Corpsdetexte3"/>
              <w:spacing w:after="0"/>
              <w:jc w:val="left"/>
              <w:rPr>
                <w:rFonts w:asciiTheme="minorHAnsi" w:hAnsiTheme="minorHAnsi" w:cstheme="minorHAnsi"/>
                <w:color w:val="000000"/>
                <w:sz w:val="18"/>
                <w:szCs w:val="18"/>
                <w:lang w:val="fr-FR"/>
              </w:rPr>
            </w:pPr>
          </w:p>
          <w:p w14:paraId="523D8A48" w14:textId="77777777" w:rsidR="00DA4536" w:rsidRPr="00CC4BB2" w:rsidRDefault="00DA4536"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d’activités</w:t>
            </w:r>
          </w:p>
          <w:p w14:paraId="1DEEDF79" w14:textId="6DEBE3B6" w:rsidR="00DA4536" w:rsidRDefault="00DA4536"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d’enquête</w:t>
            </w:r>
          </w:p>
          <w:p w14:paraId="0D8BA51F" w14:textId="7A60E2CC" w:rsidR="00DA4536" w:rsidRDefault="00DA4536"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de formation</w:t>
            </w:r>
          </w:p>
          <w:p w14:paraId="7ED41D8C" w14:textId="77777777" w:rsidR="00DA4536" w:rsidRDefault="00DA4536" w:rsidP="00DA4536">
            <w:pPr>
              <w:pStyle w:val="Corpsdetexte3"/>
              <w:spacing w:after="0"/>
              <w:jc w:val="left"/>
              <w:rPr>
                <w:rFonts w:asciiTheme="minorHAnsi" w:hAnsiTheme="minorHAnsi" w:cstheme="minorHAnsi"/>
                <w:color w:val="000000"/>
                <w:sz w:val="18"/>
                <w:szCs w:val="18"/>
                <w:lang w:val="fr-FR"/>
              </w:rPr>
            </w:pPr>
          </w:p>
          <w:p w14:paraId="2F7902E7" w14:textId="77777777" w:rsidR="00AD676C" w:rsidRPr="002A18E2" w:rsidRDefault="00AD676C" w:rsidP="00674495">
            <w:pPr>
              <w:pStyle w:val="WW-BodyText2"/>
              <w:rPr>
                <w:rFonts w:asciiTheme="minorHAnsi" w:hAnsiTheme="minorHAnsi" w:cstheme="minorHAnsi"/>
                <w:b/>
                <w:color w:val="000000"/>
                <w:sz w:val="18"/>
                <w:szCs w:val="18"/>
                <w:u w:val="single"/>
                <w:lang w:val="fr-FR"/>
              </w:rPr>
            </w:pPr>
          </w:p>
        </w:tc>
        <w:tc>
          <w:tcPr>
            <w:tcW w:w="1418" w:type="dxa"/>
          </w:tcPr>
          <w:p w14:paraId="06B809A7" w14:textId="5E6E9398" w:rsidR="002A18E2" w:rsidRPr="00397E41" w:rsidRDefault="002A18E2" w:rsidP="002A18E2">
            <w:pPr>
              <w:pStyle w:val="Corpsdetexte3"/>
              <w:spacing w:after="0"/>
              <w:jc w:val="left"/>
              <w:rPr>
                <w:rFonts w:asciiTheme="minorHAnsi" w:hAnsiTheme="minorHAnsi" w:cstheme="minorHAnsi"/>
                <w:sz w:val="18"/>
                <w:szCs w:val="18"/>
                <w:lang w:val="fr-FR"/>
              </w:rPr>
            </w:pPr>
            <w:r w:rsidRPr="002A18E2">
              <w:rPr>
                <w:rFonts w:asciiTheme="minorHAnsi" w:hAnsiTheme="minorHAnsi" w:cstheme="minorHAnsi"/>
                <w:b/>
                <w:sz w:val="18"/>
                <w:szCs w:val="18"/>
                <w:lang w:val="fr-FR"/>
              </w:rPr>
              <w:lastRenderedPageBreak/>
              <w:t>Baseline :</w:t>
            </w:r>
            <w:r w:rsidR="00397E41">
              <w:rPr>
                <w:rFonts w:asciiTheme="minorHAnsi" w:hAnsiTheme="minorHAnsi" w:cstheme="minorHAnsi"/>
                <w:sz w:val="18"/>
                <w:szCs w:val="18"/>
                <w:lang w:val="fr-FR"/>
              </w:rPr>
              <w:t xml:space="preserve"> 10%</w:t>
            </w:r>
          </w:p>
          <w:p w14:paraId="134B58D8" w14:textId="290382A7" w:rsidR="002A18E2" w:rsidRPr="002A18E2" w:rsidRDefault="002A18E2" w:rsidP="002A18E2">
            <w:pPr>
              <w:pStyle w:val="Corpsdetexte3"/>
              <w:spacing w:after="0"/>
              <w:jc w:val="left"/>
              <w:rPr>
                <w:rFonts w:asciiTheme="minorHAnsi" w:hAnsiTheme="minorHAnsi" w:cstheme="minorHAnsi"/>
                <w:sz w:val="18"/>
                <w:szCs w:val="18"/>
                <w:lang w:val="fr-FR"/>
              </w:rPr>
            </w:pPr>
            <w:r w:rsidRPr="002A18E2">
              <w:rPr>
                <w:rFonts w:asciiTheme="minorHAnsi" w:hAnsiTheme="minorHAnsi" w:cstheme="minorHAnsi"/>
                <w:b/>
                <w:sz w:val="18"/>
                <w:szCs w:val="18"/>
                <w:lang w:val="fr-FR"/>
              </w:rPr>
              <w:t>Cible :</w:t>
            </w:r>
            <w:r w:rsidRPr="002A18E2">
              <w:rPr>
                <w:rFonts w:asciiTheme="minorHAnsi" w:hAnsiTheme="minorHAnsi" w:cstheme="minorHAnsi"/>
                <w:b/>
                <w:bCs/>
                <w:sz w:val="18"/>
                <w:szCs w:val="18"/>
                <w:lang w:val="fr-FR" w:eastAsia="ar-SA"/>
              </w:rPr>
              <w:t xml:space="preserve"> </w:t>
            </w:r>
            <w:r w:rsidRPr="002A18E2">
              <w:rPr>
                <w:rFonts w:asciiTheme="minorHAnsi" w:hAnsiTheme="minorHAnsi" w:cstheme="minorHAnsi"/>
                <w:bCs/>
                <w:sz w:val="18"/>
                <w:szCs w:val="18"/>
                <w:lang w:val="fr-FR" w:eastAsia="ar-SA"/>
              </w:rPr>
              <w:t>80% dont 40% de sexe féminin</w:t>
            </w:r>
          </w:p>
          <w:p w14:paraId="6D459365" w14:textId="77777777" w:rsidR="002A18E2" w:rsidRPr="002A18E2" w:rsidRDefault="002A18E2" w:rsidP="002A18E2">
            <w:pPr>
              <w:pStyle w:val="Corpsdetexte3"/>
              <w:spacing w:after="0"/>
              <w:jc w:val="left"/>
              <w:rPr>
                <w:rFonts w:asciiTheme="minorHAnsi" w:hAnsiTheme="minorHAnsi" w:cstheme="minorHAnsi"/>
                <w:b/>
                <w:sz w:val="18"/>
                <w:szCs w:val="18"/>
                <w:lang w:val="fr-FR"/>
              </w:rPr>
            </w:pPr>
          </w:p>
          <w:p w14:paraId="3C98F9FA" w14:textId="77777777" w:rsidR="002A18E2" w:rsidRPr="002A18E2" w:rsidRDefault="002A18E2" w:rsidP="002A18E2">
            <w:pPr>
              <w:pStyle w:val="Corpsdetexte3"/>
              <w:spacing w:after="0"/>
              <w:jc w:val="left"/>
              <w:rPr>
                <w:rFonts w:asciiTheme="minorHAnsi" w:hAnsiTheme="minorHAnsi" w:cstheme="minorHAnsi"/>
                <w:b/>
                <w:sz w:val="18"/>
                <w:szCs w:val="18"/>
                <w:lang w:val="fr-FR"/>
              </w:rPr>
            </w:pPr>
          </w:p>
          <w:p w14:paraId="603A5F8E" w14:textId="088EAAE4" w:rsidR="002A18E2" w:rsidRPr="002A18E2" w:rsidRDefault="002A18E2" w:rsidP="002A18E2">
            <w:pPr>
              <w:pStyle w:val="Corpsdetexte3"/>
              <w:spacing w:after="0"/>
              <w:jc w:val="left"/>
              <w:rPr>
                <w:rFonts w:asciiTheme="minorHAnsi" w:hAnsiTheme="minorHAnsi" w:cstheme="minorHAnsi"/>
                <w:b/>
                <w:sz w:val="18"/>
                <w:szCs w:val="18"/>
                <w:lang w:val="fr-FR"/>
              </w:rPr>
            </w:pPr>
          </w:p>
          <w:p w14:paraId="643E9570" w14:textId="7D104E99" w:rsidR="002A18E2" w:rsidRDefault="002A18E2" w:rsidP="002A18E2">
            <w:pPr>
              <w:pStyle w:val="Corpsdetexte3"/>
              <w:spacing w:after="0"/>
              <w:jc w:val="left"/>
              <w:rPr>
                <w:rFonts w:asciiTheme="minorHAnsi" w:hAnsiTheme="minorHAnsi" w:cstheme="minorHAnsi"/>
                <w:b/>
                <w:sz w:val="18"/>
                <w:szCs w:val="18"/>
                <w:lang w:val="fr-FR"/>
              </w:rPr>
            </w:pPr>
          </w:p>
          <w:p w14:paraId="75A44C9F" w14:textId="242C0D31" w:rsidR="00397E41" w:rsidRDefault="00397E41" w:rsidP="002A18E2">
            <w:pPr>
              <w:pStyle w:val="Corpsdetexte3"/>
              <w:spacing w:after="0"/>
              <w:jc w:val="left"/>
              <w:rPr>
                <w:rFonts w:asciiTheme="minorHAnsi" w:hAnsiTheme="minorHAnsi" w:cstheme="minorHAnsi"/>
                <w:b/>
                <w:sz w:val="18"/>
                <w:szCs w:val="18"/>
                <w:lang w:val="fr-FR"/>
              </w:rPr>
            </w:pPr>
          </w:p>
          <w:p w14:paraId="4902D476" w14:textId="77777777" w:rsidR="00397E41" w:rsidRPr="002A18E2" w:rsidRDefault="00397E41" w:rsidP="002A18E2">
            <w:pPr>
              <w:pStyle w:val="Corpsdetexte3"/>
              <w:spacing w:after="0"/>
              <w:jc w:val="left"/>
              <w:rPr>
                <w:rFonts w:asciiTheme="minorHAnsi" w:hAnsiTheme="minorHAnsi" w:cstheme="minorHAnsi"/>
                <w:b/>
                <w:sz w:val="18"/>
                <w:szCs w:val="18"/>
                <w:lang w:val="fr-FR"/>
              </w:rPr>
            </w:pPr>
          </w:p>
          <w:p w14:paraId="48CD5D55" w14:textId="439B822C" w:rsidR="002A18E2" w:rsidRPr="00397E41" w:rsidRDefault="002A18E2" w:rsidP="002A18E2">
            <w:pPr>
              <w:pStyle w:val="Corpsdetexte3"/>
              <w:spacing w:after="0"/>
              <w:jc w:val="left"/>
              <w:rPr>
                <w:rFonts w:asciiTheme="minorHAnsi" w:hAnsiTheme="minorHAnsi" w:cstheme="minorHAnsi"/>
                <w:sz w:val="18"/>
                <w:szCs w:val="18"/>
                <w:lang w:val="fr-FR"/>
              </w:rPr>
            </w:pPr>
            <w:r w:rsidRPr="002A18E2">
              <w:rPr>
                <w:rFonts w:asciiTheme="minorHAnsi" w:hAnsiTheme="minorHAnsi" w:cstheme="minorHAnsi"/>
                <w:b/>
                <w:sz w:val="18"/>
                <w:szCs w:val="18"/>
                <w:lang w:val="fr-FR"/>
              </w:rPr>
              <w:t>Baseline :</w:t>
            </w:r>
            <w:r w:rsidR="00397E41">
              <w:rPr>
                <w:rFonts w:asciiTheme="minorHAnsi" w:hAnsiTheme="minorHAnsi" w:cstheme="minorHAnsi"/>
                <w:sz w:val="18"/>
                <w:szCs w:val="18"/>
                <w:lang w:val="fr-FR"/>
              </w:rPr>
              <w:t xml:space="preserve"> TBD</w:t>
            </w:r>
          </w:p>
          <w:p w14:paraId="610D361C" w14:textId="0696231A" w:rsidR="002A18E2" w:rsidRPr="002A18E2" w:rsidRDefault="002A18E2" w:rsidP="002A18E2">
            <w:pPr>
              <w:pStyle w:val="Corpsdetexte3"/>
              <w:spacing w:after="0"/>
              <w:jc w:val="left"/>
              <w:rPr>
                <w:rFonts w:asciiTheme="minorHAnsi" w:hAnsiTheme="minorHAnsi" w:cstheme="minorHAnsi"/>
                <w:sz w:val="18"/>
                <w:szCs w:val="18"/>
                <w:lang w:val="fr-FR"/>
              </w:rPr>
            </w:pPr>
            <w:r w:rsidRPr="002A18E2">
              <w:rPr>
                <w:rFonts w:asciiTheme="minorHAnsi" w:hAnsiTheme="minorHAnsi" w:cstheme="minorHAnsi"/>
                <w:b/>
                <w:sz w:val="18"/>
                <w:szCs w:val="18"/>
                <w:lang w:val="fr-FR"/>
              </w:rPr>
              <w:t>Cible :</w:t>
            </w:r>
            <w:r w:rsidRPr="002A18E2">
              <w:rPr>
                <w:rFonts w:asciiTheme="minorHAnsi" w:hAnsiTheme="minorHAnsi" w:cstheme="minorHAnsi"/>
                <w:b/>
                <w:bCs/>
                <w:sz w:val="18"/>
                <w:szCs w:val="18"/>
                <w:lang w:val="fr-FR" w:eastAsia="ar-SA"/>
              </w:rPr>
              <w:t xml:space="preserve"> </w:t>
            </w:r>
            <w:r w:rsidRPr="002A18E2">
              <w:rPr>
                <w:rFonts w:asciiTheme="minorHAnsi" w:hAnsiTheme="minorHAnsi" w:cstheme="minorHAnsi"/>
                <w:bCs/>
                <w:sz w:val="18"/>
                <w:szCs w:val="18"/>
                <w:lang w:val="fr-FR" w:eastAsia="ar-SA"/>
              </w:rPr>
              <w:t>800.000 dont 300.000 de sexe féminin</w:t>
            </w:r>
          </w:p>
          <w:p w14:paraId="184706A4" w14:textId="77777777" w:rsidR="002A18E2" w:rsidRPr="002A18E2" w:rsidRDefault="002A18E2" w:rsidP="002A18E2">
            <w:pPr>
              <w:pStyle w:val="Corpsdetexte3"/>
              <w:spacing w:after="0"/>
              <w:jc w:val="left"/>
              <w:rPr>
                <w:rFonts w:asciiTheme="minorHAnsi" w:hAnsiTheme="minorHAnsi" w:cstheme="minorHAnsi"/>
                <w:b/>
                <w:sz w:val="18"/>
                <w:szCs w:val="18"/>
                <w:lang w:val="fr-FR"/>
              </w:rPr>
            </w:pPr>
          </w:p>
          <w:p w14:paraId="494CE0D0" w14:textId="77777777" w:rsidR="002A18E2" w:rsidRPr="002A18E2" w:rsidRDefault="002A18E2" w:rsidP="002A18E2">
            <w:pPr>
              <w:pStyle w:val="Corpsdetexte3"/>
              <w:spacing w:after="0"/>
              <w:jc w:val="left"/>
              <w:rPr>
                <w:rFonts w:asciiTheme="minorHAnsi" w:hAnsiTheme="minorHAnsi" w:cstheme="minorHAnsi"/>
                <w:b/>
                <w:sz w:val="18"/>
                <w:szCs w:val="18"/>
                <w:lang w:val="fr-FR"/>
              </w:rPr>
            </w:pPr>
          </w:p>
          <w:p w14:paraId="140FE06C" w14:textId="0E502010" w:rsidR="002A18E2" w:rsidRDefault="002A18E2" w:rsidP="002A18E2">
            <w:pPr>
              <w:pStyle w:val="Corpsdetexte3"/>
              <w:spacing w:after="0"/>
              <w:jc w:val="left"/>
              <w:rPr>
                <w:rFonts w:asciiTheme="minorHAnsi" w:hAnsiTheme="minorHAnsi" w:cstheme="minorHAnsi"/>
                <w:b/>
                <w:sz w:val="18"/>
                <w:szCs w:val="18"/>
                <w:lang w:val="fr-FR"/>
              </w:rPr>
            </w:pPr>
          </w:p>
          <w:p w14:paraId="32EAC9B3" w14:textId="087077E5" w:rsidR="002A18E2" w:rsidRDefault="002A18E2" w:rsidP="002A18E2">
            <w:pPr>
              <w:pStyle w:val="Corpsdetexte3"/>
              <w:spacing w:after="0"/>
              <w:jc w:val="left"/>
              <w:rPr>
                <w:rFonts w:asciiTheme="minorHAnsi" w:hAnsiTheme="minorHAnsi" w:cstheme="minorHAnsi"/>
                <w:b/>
                <w:sz w:val="18"/>
                <w:szCs w:val="18"/>
                <w:lang w:val="fr-FR"/>
              </w:rPr>
            </w:pPr>
          </w:p>
          <w:p w14:paraId="5DB43D91" w14:textId="2A53C166" w:rsidR="002A18E2" w:rsidRDefault="002A18E2" w:rsidP="002A18E2">
            <w:pPr>
              <w:pStyle w:val="Corpsdetexte3"/>
              <w:spacing w:after="0"/>
              <w:jc w:val="left"/>
              <w:rPr>
                <w:rFonts w:asciiTheme="minorHAnsi" w:hAnsiTheme="minorHAnsi" w:cstheme="minorHAnsi"/>
                <w:b/>
                <w:sz w:val="18"/>
                <w:szCs w:val="18"/>
                <w:lang w:val="fr-FR"/>
              </w:rPr>
            </w:pPr>
          </w:p>
          <w:p w14:paraId="6A2F1DE0" w14:textId="77777777" w:rsidR="00397E41" w:rsidRPr="002A18E2" w:rsidRDefault="00397E41" w:rsidP="002A18E2">
            <w:pPr>
              <w:pStyle w:val="Corpsdetexte3"/>
              <w:spacing w:after="0"/>
              <w:jc w:val="left"/>
              <w:rPr>
                <w:rFonts w:asciiTheme="minorHAnsi" w:hAnsiTheme="minorHAnsi" w:cstheme="minorHAnsi"/>
                <w:b/>
                <w:sz w:val="18"/>
                <w:szCs w:val="18"/>
                <w:lang w:val="fr-FR"/>
              </w:rPr>
            </w:pPr>
          </w:p>
          <w:p w14:paraId="744030C1" w14:textId="1E835679" w:rsidR="002A18E2" w:rsidRPr="00397E41" w:rsidRDefault="002A18E2" w:rsidP="002A18E2">
            <w:pPr>
              <w:pStyle w:val="Corpsdetexte3"/>
              <w:spacing w:after="0"/>
              <w:jc w:val="left"/>
              <w:rPr>
                <w:rFonts w:asciiTheme="minorHAnsi" w:hAnsiTheme="minorHAnsi" w:cstheme="minorHAnsi"/>
                <w:sz w:val="18"/>
                <w:szCs w:val="18"/>
                <w:lang w:val="fr-FR"/>
              </w:rPr>
            </w:pPr>
            <w:r w:rsidRPr="002A18E2">
              <w:rPr>
                <w:rFonts w:asciiTheme="minorHAnsi" w:hAnsiTheme="minorHAnsi" w:cstheme="minorHAnsi"/>
                <w:b/>
                <w:sz w:val="18"/>
                <w:szCs w:val="18"/>
                <w:lang w:val="fr-FR"/>
              </w:rPr>
              <w:t>Baseline :</w:t>
            </w:r>
            <w:r w:rsidR="00397E41">
              <w:rPr>
                <w:rFonts w:asciiTheme="minorHAnsi" w:hAnsiTheme="minorHAnsi" w:cstheme="minorHAnsi"/>
                <w:sz w:val="18"/>
                <w:szCs w:val="18"/>
                <w:lang w:val="fr-FR"/>
              </w:rPr>
              <w:t xml:space="preserve"> Faible</w:t>
            </w:r>
          </w:p>
          <w:p w14:paraId="0CC14389" w14:textId="6077F007" w:rsidR="002A18E2" w:rsidRPr="002A18E2" w:rsidRDefault="002A18E2" w:rsidP="002A18E2">
            <w:pPr>
              <w:pStyle w:val="Corpsdetexte3"/>
              <w:spacing w:after="0"/>
              <w:jc w:val="left"/>
              <w:rPr>
                <w:rFonts w:asciiTheme="minorHAnsi" w:hAnsiTheme="minorHAnsi" w:cstheme="minorHAnsi"/>
                <w:bCs/>
                <w:sz w:val="18"/>
                <w:szCs w:val="18"/>
                <w:lang w:val="fr-FR" w:eastAsia="ar-SA"/>
              </w:rPr>
            </w:pPr>
            <w:r w:rsidRPr="002A18E2">
              <w:rPr>
                <w:rFonts w:asciiTheme="minorHAnsi" w:hAnsiTheme="minorHAnsi" w:cstheme="minorHAnsi"/>
                <w:b/>
                <w:sz w:val="18"/>
                <w:szCs w:val="18"/>
                <w:lang w:val="fr-FR"/>
              </w:rPr>
              <w:t>Cible :</w:t>
            </w:r>
            <w:r w:rsidRPr="002A18E2">
              <w:rPr>
                <w:rFonts w:asciiTheme="minorHAnsi" w:hAnsiTheme="minorHAnsi" w:cstheme="minorHAnsi"/>
                <w:b/>
                <w:bCs/>
                <w:sz w:val="18"/>
                <w:szCs w:val="18"/>
                <w:lang w:val="fr-FR" w:eastAsia="ar-SA"/>
              </w:rPr>
              <w:t xml:space="preserve"> </w:t>
            </w:r>
            <w:r w:rsidRPr="002A18E2">
              <w:rPr>
                <w:rFonts w:asciiTheme="minorHAnsi" w:hAnsiTheme="minorHAnsi" w:cstheme="minorHAnsi"/>
                <w:bCs/>
                <w:sz w:val="18"/>
                <w:szCs w:val="18"/>
                <w:lang w:val="fr-FR" w:eastAsia="ar-SA"/>
              </w:rPr>
              <w:t>Elevée</w:t>
            </w:r>
          </w:p>
          <w:p w14:paraId="33136E01" w14:textId="77777777" w:rsidR="002A18E2" w:rsidRPr="002A18E2" w:rsidRDefault="002A18E2" w:rsidP="002A18E2">
            <w:pPr>
              <w:pStyle w:val="Corpsdetexte3"/>
              <w:spacing w:after="0"/>
              <w:jc w:val="left"/>
              <w:rPr>
                <w:rFonts w:asciiTheme="minorHAnsi" w:hAnsiTheme="minorHAnsi" w:cstheme="minorHAnsi"/>
                <w:b/>
                <w:sz w:val="18"/>
                <w:szCs w:val="18"/>
                <w:lang w:val="fr-FR"/>
              </w:rPr>
            </w:pPr>
          </w:p>
          <w:p w14:paraId="6D99330D" w14:textId="77777777" w:rsidR="002A18E2" w:rsidRPr="002A18E2" w:rsidRDefault="002A18E2" w:rsidP="002A18E2">
            <w:pPr>
              <w:pStyle w:val="Corpsdetexte3"/>
              <w:spacing w:after="0"/>
              <w:jc w:val="left"/>
              <w:rPr>
                <w:rFonts w:asciiTheme="minorHAnsi" w:hAnsiTheme="minorHAnsi" w:cstheme="minorHAnsi"/>
                <w:b/>
                <w:sz w:val="18"/>
                <w:szCs w:val="18"/>
                <w:lang w:val="fr-FR"/>
              </w:rPr>
            </w:pPr>
          </w:p>
          <w:p w14:paraId="1AC07B6D" w14:textId="1EB29CBF" w:rsidR="002A18E2" w:rsidRDefault="002A18E2" w:rsidP="002A18E2">
            <w:pPr>
              <w:pStyle w:val="Corpsdetexte3"/>
              <w:spacing w:after="0"/>
              <w:jc w:val="left"/>
              <w:rPr>
                <w:rFonts w:asciiTheme="minorHAnsi" w:hAnsiTheme="minorHAnsi" w:cstheme="minorHAnsi"/>
                <w:b/>
                <w:sz w:val="18"/>
                <w:szCs w:val="18"/>
                <w:lang w:val="fr-FR"/>
              </w:rPr>
            </w:pPr>
          </w:p>
          <w:p w14:paraId="4534211B" w14:textId="77777777" w:rsidR="00397E41" w:rsidRPr="002A18E2" w:rsidRDefault="00397E41" w:rsidP="002A18E2">
            <w:pPr>
              <w:pStyle w:val="Corpsdetexte3"/>
              <w:spacing w:after="0"/>
              <w:jc w:val="left"/>
              <w:rPr>
                <w:rFonts w:asciiTheme="minorHAnsi" w:hAnsiTheme="minorHAnsi" w:cstheme="minorHAnsi"/>
                <w:b/>
                <w:sz w:val="18"/>
                <w:szCs w:val="18"/>
                <w:lang w:val="fr-FR"/>
              </w:rPr>
            </w:pPr>
          </w:p>
          <w:p w14:paraId="460AC3DD" w14:textId="29183C5F" w:rsidR="002A18E2" w:rsidRPr="002A18E2" w:rsidRDefault="002A18E2" w:rsidP="002A18E2">
            <w:pPr>
              <w:pStyle w:val="Corpsdetexte3"/>
              <w:spacing w:after="0"/>
              <w:jc w:val="left"/>
              <w:rPr>
                <w:rFonts w:asciiTheme="minorHAnsi" w:hAnsiTheme="minorHAnsi" w:cstheme="minorHAnsi"/>
                <w:b/>
                <w:sz w:val="18"/>
                <w:szCs w:val="18"/>
                <w:lang w:val="fr-FR"/>
              </w:rPr>
            </w:pPr>
          </w:p>
          <w:p w14:paraId="26D62A95" w14:textId="14510E95" w:rsidR="002A18E2" w:rsidRPr="00397E41" w:rsidRDefault="002A18E2" w:rsidP="002A18E2">
            <w:pPr>
              <w:pStyle w:val="Corpsdetexte3"/>
              <w:spacing w:after="0"/>
              <w:jc w:val="left"/>
              <w:rPr>
                <w:rFonts w:asciiTheme="minorHAnsi" w:hAnsiTheme="minorHAnsi" w:cstheme="minorHAnsi"/>
                <w:sz w:val="18"/>
                <w:szCs w:val="18"/>
                <w:lang w:val="fr-FR"/>
              </w:rPr>
            </w:pPr>
            <w:r w:rsidRPr="002A18E2">
              <w:rPr>
                <w:rFonts w:asciiTheme="minorHAnsi" w:hAnsiTheme="minorHAnsi" w:cstheme="minorHAnsi"/>
                <w:b/>
                <w:sz w:val="18"/>
                <w:szCs w:val="18"/>
                <w:lang w:val="fr-FR"/>
              </w:rPr>
              <w:t>Baseline :</w:t>
            </w:r>
            <w:r w:rsidR="00397E41">
              <w:rPr>
                <w:rFonts w:asciiTheme="minorHAnsi" w:hAnsiTheme="minorHAnsi" w:cstheme="minorHAnsi"/>
                <w:sz w:val="18"/>
                <w:szCs w:val="18"/>
                <w:lang w:val="fr-FR"/>
              </w:rPr>
              <w:t xml:space="preserve"> Faible</w:t>
            </w:r>
          </w:p>
          <w:p w14:paraId="159C9F2F" w14:textId="7DC26CD5" w:rsidR="002A18E2" w:rsidRPr="002A18E2" w:rsidRDefault="002A18E2" w:rsidP="002A18E2">
            <w:pPr>
              <w:pStyle w:val="Corpsdetexte3"/>
              <w:spacing w:after="0"/>
              <w:jc w:val="left"/>
              <w:rPr>
                <w:rFonts w:asciiTheme="minorHAnsi" w:hAnsiTheme="minorHAnsi" w:cstheme="minorHAnsi"/>
                <w:bCs/>
                <w:sz w:val="18"/>
                <w:szCs w:val="18"/>
                <w:lang w:val="fr-FR" w:eastAsia="ar-SA"/>
              </w:rPr>
            </w:pPr>
            <w:r w:rsidRPr="002A18E2">
              <w:rPr>
                <w:rFonts w:asciiTheme="minorHAnsi" w:hAnsiTheme="minorHAnsi" w:cstheme="minorHAnsi"/>
                <w:b/>
                <w:sz w:val="18"/>
                <w:szCs w:val="18"/>
                <w:lang w:val="fr-FR"/>
              </w:rPr>
              <w:t>Cible :</w:t>
            </w:r>
            <w:r w:rsidRPr="002A18E2">
              <w:rPr>
                <w:rFonts w:asciiTheme="minorHAnsi" w:hAnsiTheme="minorHAnsi" w:cstheme="minorHAnsi"/>
                <w:b/>
                <w:bCs/>
                <w:sz w:val="18"/>
                <w:szCs w:val="18"/>
                <w:lang w:val="fr-FR" w:eastAsia="ar-SA"/>
              </w:rPr>
              <w:t xml:space="preserve"> </w:t>
            </w:r>
            <w:r w:rsidRPr="002A18E2">
              <w:rPr>
                <w:rFonts w:asciiTheme="minorHAnsi" w:hAnsiTheme="minorHAnsi" w:cstheme="minorHAnsi"/>
                <w:bCs/>
                <w:sz w:val="18"/>
                <w:szCs w:val="18"/>
                <w:lang w:val="fr-FR" w:eastAsia="ar-SA"/>
              </w:rPr>
              <w:t>Elevée</w:t>
            </w:r>
          </w:p>
          <w:p w14:paraId="4ABD60F3" w14:textId="77777777" w:rsidR="002A18E2" w:rsidRPr="002A18E2" w:rsidRDefault="002A18E2" w:rsidP="002A18E2">
            <w:pPr>
              <w:pStyle w:val="Corpsdetexte3"/>
              <w:spacing w:after="0"/>
              <w:jc w:val="left"/>
              <w:rPr>
                <w:rFonts w:asciiTheme="minorHAnsi" w:hAnsiTheme="minorHAnsi" w:cstheme="minorHAnsi"/>
                <w:b/>
                <w:sz w:val="18"/>
                <w:szCs w:val="18"/>
                <w:lang w:val="fr-FR"/>
              </w:rPr>
            </w:pPr>
          </w:p>
          <w:p w14:paraId="49C9AC60" w14:textId="77777777" w:rsidR="002A18E2" w:rsidRPr="002A18E2" w:rsidRDefault="002A18E2" w:rsidP="002A18E2">
            <w:pPr>
              <w:pStyle w:val="Corpsdetexte3"/>
              <w:spacing w:after="0"/>
              <w:jc w:val="left"/>
              <w:rPr>
                <w:rFonts w:asciiTheme="minorHAnsi" w:hAnsiTheme="minorHAnsi" w:cstheme="minorHAnsi"/>
                <w:b/>
                <w:sz w:val="18"/>
                <w:szCs w:val="18"/>
                <w:lang w:val="fr-FR"/>
              </w:rPr>
            </w:pPr>
          </w:p>
          <w:p w14:paraId="10409520" w14:textId="77777777" w:rsidR="002A18E2" w:rsidRPr="002A18E2" w:rsidRDefault="002A18E2" w:rsidP="002A18E2">
            <w:pPr>
              <w:pStyle w:val="Corpsdetexte3"/>
              <w:spacing w:after="0"/>
              <w:jc w:val="left"/>
              <w:rPr>
                <w:rFonts w:asciiTheme="minorHAnsi" w:hAnsiTheme="minorHAnsi" w:cstheme="minorHAnsi"/>
                <w:b/>
                <w:sz w:val="18"/>
                <w:szCs w:val="18"/>
                <w:lang w:val="fr-FR"/>
              </w:rPr>
            </w:pPr>
          </w:p>
          <w:p w14:paraId="1EE78B79" w14:textId="77777777" w:rsidR="002A18E2" w:rsidRPr="002A18E2" w:rsidRDefault="002A18E2" w:rsidP="002A18E2">
            <w:pPr>
              <w:pStyle w:val="Corpsdetexte3"/>
              <w:spacing w:after="0"/>
              <w:jc w:val="left"/>
              <w:rPr>
                <w:rFonts w:asciiTheme="minorHAnsi" w:hAnsiTheme="minorHAnsi" w:cstheme="minorHAnsi"/>
                <w:b/>
                <w:sz w:val="18"/>
                <w:szCs w:val="18"/>
                <w:lang w:val="fr-FR"/>
              </w:rPr>
            </w:pPr>
          </w:p>
          <w:p w14:paraId="74C089F1" w14:textId="7D92B303" w:rsidR="002A18E2" w:rsidRDefault="002A18E2" w:rsidP="002A18E2">
            <w:pPr>
              <w:pStyle w:val="Corpsdetexte3"/>
              <w:spacing w:after="0"/>
              <w:jc w:val="left"/>
              <w:rPr>
                <w:rFonts w:asciiTheme="minorHAnsi" w:hAnsiTheme="minorHAnsi" w:cstheme="minorHAnsi"/>
                <w:b/>
                <w:sz w:val="18"/>
                <w:szCs w:val="18"/>
                <w:lang w:val="fr-FR"/>
              </w:rPr>
            </w:pPr>
          </w:p>
          <w:p w14:paraId="7FEA757E" w14:textId="242DF4AD" w:rsidR="002A18E2" w:rsidRDefault="002A18E2" w:rsidP="002A18E2">
            <w:pPr>
              <w:pStyle w:val="Corpsdetexte3"/>
              <w:spacing w:after="0"/>
              <w:jc w:val="left"/>
              <w:rPr>
                <w:rFonts w:asciiTheme="minorHAnsi" w:hAnsiTheme="minorHAnsi" w:cstheme="minorHAnsi"/>
                <w:b/>
                <w:sz w:val="18"/>
                <w:szCs w:val="18"/>
                <w:lang w:val="fr-FR"/>
              </w:rPr>
            </w:pPr>
          </w:p>
          <w:p w14:paraId="12105A35" w14:textId="77777777" w:rsidR="00397E41" w:rsidRPr="002A18E2" w:rsidRDefault="00397E41" w:rsidP="002A18E2">
            <w:pPr>
              <w:pStyle w:val="Corpsdetexte3"/>
              <w:spacing w:after="0"/>
              <w:jc w:val="left"/>
              <w:rPr>
                <w:rFonts w:asciiTheme="minorHAnsi" w:hAnsiTheme="minorHAnsi" w:cstheme="minorHAnsi"/>
                <w:b/>
                <w:sz w:val="18"/>
                <w:szCs w:val="18"/>
                <w:lang w:val="fr-FR"/>
              </w:rPr>
            </w:pPr>
          </w:p>
          <w:p w14:paraId="04684066" w14:textId="6D2B1870" w:rsidR="002A18E2" w:rsidRPr="00397E41" w:rsidRDefault="002A18E2" w:rsidP="002A18E2">
            <w:pPr>
              <w:pStyle w:val="Corpsdetexte3"/>
              <w:spacing w:after="0"/>
              <w:jc w:val="left"/>
              <w:rPr>
                <w:rFonts w:asciiTheme="minorHAnsi" w:hAnsiTheme="minorHAnsi" w:cstheme="minorHAnsi"/>
                <w:sz w:val="18"/>
                <w:szCs w:val="18"/>
                <w:lang w:val="fr-FR"/>
              </w:rPr>
            </w:pPr>
            <w:r w:rsidRPr="002A18E2">
              <w:rPr>
                <w:rFonts w:asciiTheme="minorHAnsi" w:hAnsiTheme="minorHAnsi" w:cstheme="minorHAnsi"/>
                <w:b/>
                <w:sz w:val="18"/>
                <w:szCs w:val="18"/>
                <w:lang w:val="fr-FR"/>
              </w:rPr>
              <w:t>Baseline :</w:t>
            </w:r>
            <w:r w:rsidR="00397E41">
              <w:rPr>
                <w:rFonts w:asciiTheme="minorHAnsi" w:hAnsiTheme="minorHAnsi" w:cstheme="minorHAnsi"/>
                <w:sz w:val="18"/>
                <w:szCs w:val="18"/>
                <w:lang w:val="fr-FR"/>
              </w:rPr>
              <w:t xml:space="preserve"> Faible</w:t>
            </w:r>
          </w:p>
          <w:p w14:paraId="1C60CCB2" w14:textId="62EEF635" w:rsidR="002A18E2" w:rsidRPr="002A18E2" w:rsidRDefault="002A18E2" w:rsidP="002A18E2">
            <w:pPr>
              <w:pStyle w:val="Corpsdetexte3"/>
              <w:spacing w:after="0"/>
              <w:jc w:val="left"/>
              <w:rPr>
                <w:rFonts w:asciiTheme="minorHAnsi" w:hAnsiTheme="minorHAnsi" w:cstheme="minorHAnsi"/>
                <w:bCs/>
                <w:sz w:val="18"/>
                <w:szCs w:val="18"/>
                <w:lang w:val="fr-FR" w:eastAsia="ar-SA"/>
              </w:rPr>
            </w:pPr>
            <w:r w:rsidRPr="002A18E2">
              <w:rPr>
                <w:rFonts w:asciiTheme="minorHAnsi" w:hAnsiTheme="minorHAnsi" w:cstheme="minorHAnsi"/>
                <w:b/>
                <w:sz w:val="18"/>
                <w:szCs w:val="18"/>
                <w:lang w:val="fr-FR"/>
              </w:rPr>
              <w:t>Cible :</w:t>
            </w:r>
            <w:r w:rsidRPr="002A18E2">
              <w:rPr>
                <w:rFonts w:asciiTheme="minorHAnsi" w:hAnsiTheme="minorHAnsi" w:cstheme="minorHAnsi"/>
                <w:b/>
                <w:bCs/>
                <w:sz w:val="18"/>
                <w:szCs w:val="18"/>
                <w:lang w:val="fr-FR" w:eastAsia="ar-SA"/>
              </w:rPr>
              <w:t xml:space="preserve"> </w:t>
            </w:r>
            <w:r w:rsidRPr="002A18E2">
              <w:rPr>
                <w:rFonts w:asciiTheme="minorHAnsi" w:hAnsiTheme="minorHAnsi" w:cstheme="minorHAnsi"/>
                <w:bCs/>
                <w:sz w:val="18"/>
                <w:szCs w:val="18"/>
                <w:lang w:val="fr-FR" w:eastAsia="ar-SA"/>
              </w:rPr>
              <w:t>Elevée</w:t>
            </w:r>
          </w:p>
          <w:p w14:paraId="3E112B8B" w14:textId="189F39CC" w:rsidR="00AD676C" w:rsidRPr="002A18E2" w:rsidRDefault="00AD676C" w:rsidP="00674495">
            <w:pPr>
              <w:pStyle w:val="WW-BodyText2"/>
              <w:rPr>
                <w:rFonts w:asciiTheme="minorHAnsi" w:hAnsiTheme="minorHAnsi" w:cstheme="minorHAnsi"/>
                <w:b/>
                <w:color w:val="000000"/>
                <w:sz w:val="18"/>
                <w:szCs w:val="18"/>
                <w:u w:val="single"/>
                <w:lang w:val="fr-FR"/>
              </w:rPr>
            </w:pPr>
          </w:p>
        </w:tc>
        <w:tc>
          <w:tcPr>
            <w:tcW w:w="3543" w:type="dxa"/>
          </w:tcPr>
          <w:p w14:paraId="451B7F0F" w14:textId="77777777" w:rsidR="00AD676C" w:rsidRPr="002A18E2" w:rsidRDefault="00AD676C" w:rsidP="00674495">
            <w:pPr>
              <w:pStyle w:val="WW-BodyText2"/>
              <w:rPr>
                <w:rFonts w:asciiTheme="minorHAnsi" w:hAnsiTheme="minorHAnsi" w:cstheme="minorHAnsi"/>
                <w:b/>
                <w:color w:val="000000"/>
                <w:sz w:val="18"/>
                <w:szCs w:val="18"/>
                <w:u w:val="single"/>
                <w:lang w:val="fr-FR"/>
              </w:rPr>
            </w:pPr>
            <w:bookmarkStart w:id="7" w:name="_Hlk498959578"/>
            <w:r w:rsidRPr="002A18E2">
              <w:rPr>
                <w:rFonts w:asciiTheme="minorHAnsi" w:hAnsiTheme="minorHAnsi" w:cstheme="minorHAnsi"/>
                <w:b/>
                <w:color w:val="000000"/>
                <w:sz w:val="18"/>
                <w:szCs w:val="18"/>
                <w:u w:val="single"/>
                <w:lang w:val="fr-FR"/>
              </w:rPr>
              <w:lastRenderedPageBreak/>
              <w:t xml:space="preserve">Renforcement des capacités des acteurs des médias et de la communication dans l’usage des TIC, la gestion et diffusion d’informations relatives à l’extrémisme violent </w:t>
            </w:r>
          </w:p>
          <w:bookmarkEnd w:id="7"/>
          <w:p w14:paraId="4AE62CED" w14:textId="77777777" w:rsidR="00AD676C" w:rsidRPr="002A18E2" w:rsidRDefault="00AD676C" w:rsidP="00674495">
            <w:pPr>
              <w:pStyle w:val="WW-BodyText2"/>
              <w:rPr>
                <w:rFonts w:asciiTheme="minorHAnsi" w:hAnsiTheme="minorHAnsi" w:cstheme="minorHAnsi"/>
                <w:b/>
                <w:color w:val="000000"/>
                <w:sz w:val="18"/>
                <w:szCs w:val="18"/>
                <w:u w:val="single"/>
                <w:lang w:val="fr-FR"/>
              </w:rPr>
            </w:pPr>
          </w:p>
          <w:p w14:paraId="7B566F10" w14:textId="77777777" w:rsidR="00AD676C" w:rsidRPr="002A18E2" w:rsidRDefault="00AD676C" w:rsidP="00BC5FD6">
            <w:pPr>
              <w:pStyle w:val="WW-BodyText2"/>
              <w:numPr>
                <w:ilvl w:val="0"/>
                <w:numId w:val="7"/>
              </w:numPr>
              <w:rPr>
                <w:rFonts w:asciiTheme="minorHAnsi" w:hAnsiTheme="minorHAnsi" w:cstheme="minorHAnsi"/>
                <w:color w:val="000000"/>
                <w:sz w:val="18"/>
                <w:szCs w:val="18"/>
                <w:lang w:val="fr-FR"/>
              </w:rPr>
            </w:pPr>
            <w:r w:rsidRPr="002A18E2">
              <w:rPr>
                <w:rFonts w:asciiTheme="minorHAnsi" w:hAnsiTheme="minorHAnsi" w:cstheme="minorHAnsi"/>
                <w:color w:val="000000"/>
                <w:sz w:val="18"/>
                <w:szCs w:val="18"/>
                <w:lang w:val="fr-FR"/>
              </w:rPr>
              <w:t>Former les acteurs de médias et de la communication sur la gestion et diffusion des informations relatives aux violences extrémistes ;</w:t>
            </w:r>
          </w:p>
          <w:p w14:paraId="3DEFB964" w14:textId="77777777" w:rsidR="00AD676C" w:rsidRPr="002A18E2" w:rsidRDefault="00AD676C" w:rsidP="00BC5FD6">
            <w:pPr>
              <w:pStyle w:val="WW-BodyText2"/>
              <w:numPr>
                <w:ilvl w:val="0"/>
                <w:numId w:val="7"/>
              </w:numPr>
              <w:rPr>
                <w:rFonts w:asciiTheme="minorHAnsi" w:hAnsiTheme="minorHAnsi" w:cstheme="minorHAnsi"/>
                <w:color w:val="000000"/>
                <w:sz w:val="18"/>
                <w:szCs w:val="18"/>
                <w:lang w:val="fr-FR"/>
              </w:rPr>
            </w:pPr>
            <w:r w:rsidRPr="002A18E2">
              <w:rPr>
                <w:rFonts w:asciiTheme="minorHAnsi" w:hAnsiTheme="minorHAnsi" w:cstheme="minorHAnsi"/>
                <w:color w:val="000000"/>
                <w:sz w:val="18"/>
                <w:szCs w:val="18"/>
                <w:lang w:val="fr-FR"/>
              </w:rPr>
              <w:t>Mettre en place une Plateforme PVE online pour le partage de données, d’informations sur la radicalisation et l’extrémisme violent ;</w:t>
            </w:r>
          </w:p>
          <w:p w14:paraId="30A7FF7B" w14:textId="77777777" w:rsidR="00AD676C" w:rsidRPr="002A18E2" w:rsidRDefault="00AD676C" w:rsidP="00BC5FD6">
            <w:pPr>
              <w:pStyle w:val="WW-BodyText2"/>
              <w:numPr>
                <w:ilvl w:val="0"/>
                <w:numId w:val="7"/>
              </w:numPr>
              <w:rPr>
                <w:rFonts w:asciiTheme="minorHAnsi" w:hAnsiTheme="minorHAnsi" w:cstheme="minorHAnsi"/>
                <w:color w:val="000000"/>
                <w:sz w:val="18"/>
                <w:szCs w:val="18"/>
                <w:lang w:val="fr-FR"/>
              </w:rPr>
            </w:pPr>
            <w:r w:rsidRPr="002A18E2">
              <w:rPr>
                <w:rFonts w:asciiTheme="minorHAnsi" w:hAnsiTheme="minorHAnsi" w:cstheme="minorHAnsi"/>
                <w:color w:val="000000"/>
                <w:sz w:val="18"/>
                <w:szCs w:val="18"/>
                <w:lang w:val="fr-FR"/>
              </w:rPr>
              <w:t>Appuyer les acteurs des médias dans la rédaction et publication d’articles sur la radicalisation et l’extrémisme violent.</w:t>
            </w:r>
          </w:p>
          <w:p w14:paraId="3800D678" w14:textId="77777777" w:rsidR="00AD676C" w:rsidRPr="002A18E2" w:rsidRDefault="00AD676C" w:rsidP="00BC5FD6">
            <w:pPr>
              <w:pStyle w:val="WW-BodyText2"/>
              <w:numPr>
                <w:ilvl w:val="0"/>
                <w:numId w:val="7"/>
              </w:numPr>
              <w:rPr>
                <w:rFonts w:asciiTheme="minorHAnsi" w:hAnsiTheme="minorHAnsi" w:cstheme="minorHAnsi"/>
                <w:sz w:val="18"/>
                <w:szCs w:val="18"/>
                <w:lang w:val="fr-FR"/>
              </w:rPr>
            </w:pPr>
            <w:r w:rsidRPr="002A18E2">
              <w:rPr>
                <w:rFonts w:asciiTheme="minorHAnsi" w:hAnsiTheme="minorHAnsi" w:cstheme="minorHAnsi"/>
                <w:sz w:val="18"/>
                <w:szCs w:val="18"/>
                <w:lang w:val="fr-FR"/>
              </w:rPr>
              <w:t>Développer des supports de communication et de sensibilisation des populations cibles (jeunes, femmes, etc.)</w:t>
            </w:r>
          </w:p>
          <w:p w14:paraId="133089B2" w14:textId="404F2E5D" w:rsidR="00AD676C" w:rsidRDefault="00AD676C" w:rsidP="00674495">
            <w:pPr>
              <w:spacing w:line="256" w:lineRule="auto"/>
              <w:rPr>
                <w:rFonts w:asciiTheme="minorHAnsi" w:hAnsiTheme="minorHAnsi" w:cstheme="minorHAnsi"/>
                <w:b/>
                <w:color w:val="000000"/>
                <w:sz w:val="18"/>
                <w:szCs w:val="18"/>
                <w:u w:val="single"/>
                <w:lang w:val="fr-FR"/>
              </w:rPr>
            </w:pPr>
          </w:p>
          <w:p w14:paraId="38B277C2" w14:textId="29F15EDD" w:rsidR="00E333B5" w:rsidRDefault="00E333B5" w:rsidP="00674495">
            <w:pPr>
              <w:spacing w:line="256" w:lineRule="auto"/>
              <w:rPr>
                <w:rFonts w:asciiTheme="minorHAnsi" w:hAnsiTheme="minorHAnsi" w:cstheme="minorHAnsi"/>
                <w:b/>
                <w:color w:val="000000"/>
                <w:sz w:val="18"/>
                <w:szCs w:val="18"/>
                <w:u w:val="single"/>
                <w:lang w:val="fr-FR"/>
              </w:rPr>
            </w:pPr>
          </w:p>
          <w:p w14:paraId="2BD0FD9B" w14:textId="0E1E082A" w:rsidR="00E333B5" w:rsidRDefault="00E333B5" w:rsidP="00674495">
            <w:pPr>
              <w:spacing w:line="256" w:lineRule="auto"/>
              <w:rPr>
                <w:rFonts w:asciiTheme="minorHAnsi" w:hAnsiTheme="minorHAnsi" w:cstheme="minorHAnsi"/>
                <w:b/>
                <w:color w:val="000000"/>
                <w:sz w:val="18"/>
                <w:szCs w:val="18"/>
                <w:u w:val="single"/>
                <w:lang w:val="fr-FR"/>
              </w:rPr>
            </w:pPr>
          </w:p>
          <w:p w14:paraId="312BEF47" w14:textId="6B6D45C9" w:rsidR="00E333B5" w:rsidRDefault="00E333B5" w:rsidP="00674495">
            <w:pPr>
              <w:spacing w:line="256" w:lineRule="auto"/>
              <w:rPr>
                <w:rFonts w:asciiTheme="minorHAnsi" w:hAnsiTheme="minorHAnsi" w:cstheme="minorHAnsi"/>
                <w:b/>
                <w:color w:val="000000"/>
                <w:sz w:val="18"/>
                <w:szCs w:val="18"/>
                <w:u w:val="single"/>
                <w:lang w:val="fr-FR"/>
              </w:rPr>
            </w:pPr>
          </w:p>
          <w:p w14:paraId="36F01E67" w14:textId="215C7822" w:rsidR="00ED6340" w:rsidRPr="002A18E2" w:rsidRDefault="00ED6340" w:rsidP="00674495">
            <w:pPr>
              <w:spacing w:line="256" w:lineRule="auto"/>
              <w:rPr>
                <w:rFonts w:asciiTheme="minorHAnsi" w:hAnsiTheme="minorHAnsi" w:cstheme="minorHAnsi"/>
                <w:b/>
                <w:color w:val="000000"/>
                <w:sz w:val="18"/>
                <w:szCs w:val="18"/>
                <w:u w:val="single"/>
                <w:lang w:val="fr-FR"/>
              </w:rPr>
            </w:pPr>
          </w:p>
          <w:p w14:paraId="0600F781" w14:textId="77777777" w:rsidR="00AD676C" w:rsidRPr="002A18E2" w:rsidRDefault="00AD676C" w:rsidP="00674495">
            <w:pPr>
              <w:spacing w:line="256" w:lineRule="auto"/>
              <w:rPr>
                <w:rFonts w:asciiTheme="minorHAnsi" w:hAnsiTheme="minorHAnsi" w:cstheme="minorHAnsi"/>
                <w:sz w:val="18"/>
                <w:szCs w:val="18"/>
                <w:lang w:val="fr-FR"/>
              </w:rPr>
            </w:pPr>
            <w:r w:rsidRPr="002A18E2">
              <w:rPr>
                <w:rFonts w:asciiTheme="minorHAnsi" w:hAnsiTheme="minorHAnsi" w:cstheme="minorHAnsi"/>
                <w:b/>
                <w:color w:val="000000"/>
                <w:sz w:val="18"/>
                <w:szCs w:val="18"/>
                <w:u w:val="single"/>
                <w:lang w:val="fr-FR"/>
              </w:rPr>
              <w:lastRenderedPageBreak/>
              <w:t xml:space="preserve">Construction et diffusion des contres discours de l’extrémisme violent </w:t>
            </w:r>
          </w:p>
          <w:p w14:paraId="6E23BCAB" w14:textId="77777777" w:rsidR="00AD676C" w:rsidRPr="002A18E2" w:rsidRDefault="00AD676C" w:rsidP="00BC5FD6">
            <w:pPr>
              <w:pStyle w:val="Paragraphedeliste"/>
              <w:numPr>
                <w:ilvl w:val="0"/>
                <w:numId w:val="8"/>
              </w:numPr>
              <w:spacing w:after="160" w:line="256" w:lineRule="auto"/>
              <w:contextualSpacing/>
              <w:jc w:val="left"/>
              <w:rPr>
                <w:rFonts w:asciiTheme="minorHAnsi" w:hAnsiTheme="minorHAnsi" w:cstheme="minorHAnsi"/>
                <w:sz w:val="18"/>
                <w:szCs w:val="18"/>
                <w:lang w:val="fr-FR"/>
              </w:rPr>
            </w:pPr>
            <w:r w:rsidRPr="002A18E2">
              <w:rPr>
                <w:rFonts w:asciiTheme="minorHAnsi" w:hAnsiTheme="minorHAnsi" w:cstheme="minorHAnsi"/>
                <w:sz w:val="18"/>
                <w:szCs w:val="18"/>
                <w:lang w:val="fr-FR"/>
              </w:rPr>
              <w:t>Elaborer un guide à l’intention des acteurs des médias portant sur les messages clés pour la sensibilisation du grand public ;</w:t>
            </w:r>
          </w:p>
          <w:p w14:paraId="6C09DDC9" w14:textId="77777777" w:rsidR="00AD676C" w:rsidRPr="002A18E2" w:rsidRDefault="00AD676C" w:rsidP="00BC5FD6">
            <w:pPr>
              <w:pStyle w:val="Paragraphedeliste"/>
              <w:numPr>
                <w:ilvl w:val="0"/>
                <w:numId w:val="8"/>
              </w:numPr>
              <w:spacing w:after="160" w:line="256" w:lineRule="auto"/>
              <w:contextualSpacing/>
              <w:jc w:val="left"/>
              <w:rPr>
                <w:rFonts w:asciiTheme="minorHAnsi" w:hAnsiTheme="minorHAnsi" w:cstheme="minorHAnsi"/>
                <w:sz w:val="18"/>
                <w:szCs w:val="18"/>
                <w:lang w:val="fr-FR"/>
              </w:rPr>
            </w:pPr>
            <w:r w:rsidRPr="002A18E2">
              <w:rPr>
                <w:rFonts w:asciiTheme="minorHAnsi" w:hAnsiTheme="minorHAnsi" w:cstheme="minorHAnsi"/>
                <w:sz w:val="18"/>
                <w:szCs w:val="18"/>
                <w:lang w:val="fr-FR"/>
              </w:rPr>
              <w:t>Organiser des ateliers de formation des acteurs des médias pour l’harmonisation et la compréhension des concepts relatifs à l’extrémisme violent, la radicalisation et le terrorisme ;</w:t>
            </w:r>
          </w:p>
          <w:p w14:paraId="518E56FD" w14:textId="77777777" w:rsidR="00AD676C" w:rsidRPr="002A18E2" w:rsidRDefault="00AD676C" w:rsidP="00BC5FD6">
            <w:pPr>
              <w:pStyle w:val="Paragraphedeliste"/>
              <w:numPr>
                <w:ilvl w:val="0"/>
                <w:numId w:val="8"/>
              </w:numPr>
              <w:spacing w:after="160" w:line="256" w:lineRule="auto"/>
              <w:contextualSpacing/>
              <w:jc w:val="left"/>
              <w:rPr>
                <w:rFonts w:asciiTheme="minorHAnsi" w:hAnsiTheme="minorHAnsi" w:cstheme="minorHAnsi"/>
                <w:sz w:val="18"/>
                <w:szCs w:val="18"/>
                <w:lang w:val="fr-FR"/>
              </w:rPr>
            </w:pPr>
            <w:r w:rsidRPr="002A18E2">
              <w:rPr>
                <w:rFonts w:asciiTheme="minorHAnsi" w:hAnsiTheme="minorHAnsi" w:cstheme="minorHAnsi"/>
                <w:sz w:val="18"/>
                <w:szCs w:val="18"/>
                <w:lang w:val="fr-FR"/>
              </w:rPr>
              <w:t>Développer des équivalents de définitions des concepts de radicalisation, extrémisme violent, terrorisme en langue locale pour les activités de communication avec les populations rurales/non-francophone/non-arabophone.</w:t>
            </w:r>
          </w:p>
          <w:p w14:paraId="5CAC0233" w14:textId="6F568D24" w:rsidR="00AD676C" w:rsidRDefault="00AD676C" w:rsidP="00674495">
            <w:pPr>
              <w:pStyle w:val="Paragraphedeliste"/>
              <w:spacing w:line="256" w:lineRule="auto"/>
              <w:ind w:left="502"/>
              <w:rPr>
                <w:rFonts w:asciiTheme="minorHAnsi" w:hAnsiTheme="minorHAnsi" w:cstheme="minorHAnsi"/>
                <w:sz w:val="18"/>
                <w:szCs w:val="18"/>
                <w:lang w:val="fr-FR"/>
              </w:rPr>
            </w:pPr>
          </w:p>
          <w:p w14:paraId="66717E6F" w14:textId="77777777" w:rsidR="00ED6340" w:rsidRPr="002A18E2" w:rsidRDefault="00ED6340" w:rsidP="00674495">
            <w:pPr>
              <w:pStyle w:val="Paragraphedeliste"/>
              <w:spacing w:line="256" w:lineRule="auto"/>
              <w:ind w:left="502"/>
              <w:rPr>
                <w:rFonts w:asciiTheme="minorHAnsi" w:hAnsiTheme="minorHAnsi" w:cstheme="minorHAnsi"/>
                <w:sz w:val="18"/>
                <w:szCs w:val="18"/>
                <w:lang w:val="fr-FR"/>
              </w:rPr>
            </w:pPr>
          </w:p>
          <w:p w14:paraId="3D3B08AA" w14:textId="77777777" w:rsidR="00AD676C" w:rsidRPr="002A18E2" w:rsidRDefault="00AD676C" w:rsidP="00674495">
            <w:pPr>
              <w:pStyle w:val="WW-BodyText2"/>
              <w:rPr>
                <w:rFonts w:asciiTheme="minorHAnsi" w:hAnsiTheme="minorHAnsi" w:cstheme="minorHAnsi"/>
                <w:b/>
                <w:color w:val="000000"/>
                <w:sz w:val="18"/>
                <w:szCs w:val="18"/>
                <w:u w:val="single"/>
                <w:lang w:val="fr-FR"/>
              </w:rPr>
            </w:pPr>
            <w:r w:rsidRPr="002A18E2">
              <w:rPr>
                <w:rFonts w:asciiTheme="minorHAnsi" w:hAnsiTheme="minorHAnsi" w:cstheme="minorHAnsi"/>
                <w:b/>
                <w:color w:val="000000"/>
                <w:sz w:val="18"/>
                <w:szCs w:val="18"/>
                <w:u w:val="single"/>
                <w:lang w:val="fr-FR"/>
              </w:rPr>
              <w:t xml:space="preserve">Réalisation d’activités de communication pour le développement (C4D) au sein des communautés </w:t>
            </w:r>
          </w:p>
          <w:p w14:paraId="1CC82532" w14:textId="77777777" w:rsidR="00AD676C" w:rsidRPr="002A18E2" w:rsidRDefault="00AD676C" w:rsidP="00674495">
            <w:pPr>
              <w:pStyle w:val="WW-BodyText2"/>
              <w:rPr>
                <w:rFonts w:asciiTheme="minorHAnsi" w:hAnsiTheme="minorHAnsi" w:cstheme="minorHAnsi"/>
                <w:b/>
                <w:color w:val="000000"/>
                <w:sz w:val="18"/>
                <w:szCs w:val="18"/>
                <w:u w:val="single"/>
                <w:lang w:val="fr-FR"/>
              </w:rPr>
            </w:pPr>
          </w:p>
          <w:p w14:paraId="4547B4EC" w14:textId="77777777" w:rsidR="00AD676C" w:rsidRPr="002A18E2" w:rsidRDefault="00AD676C" w:rsidP="00BC5FD6">
            <w:pPr>
              <w:pStyle w:val="Paragraphedeliste"/>
              <w:numPr>
                <w:ilvl w:val="0"/>
                <w:numId w:val="8"/>
              </w:numPr>
              <w:spacing w:after="160" w:line="256" w:lineRule="auto"/>
              <w:contextualSpacing/>
              <w:jc w:val="left"/>
              <w:rPr>
                <w:rFonts w:asciiTheme="minorHAnsi" w:hAnsiTheme="minorHAnsi" w:cstheme="minorHAnsi"/>
                <w:sz w:val="18"/>
                <w:szCs w:val="18"/>
                <w:lang w:val="fr-FR"/>
              </w:rPr>
            </w:pPr>
            <w:r w:rsidRPr="002A18E2">
              <w:rPr>
                <w:rFonts w:asciiTheme="minorHAnsi" w:hAnsiTheme="minorHAnsi" w:cstheme="minorHAnsi"/>
                <w:sz w:val="18"/>
                <w:szCs w:val="18"/>
                <w:lang w:val="fr-FR"/>
              </w:rPr>
              <w:t>Organiser des émissions radiophoniques interactives en langue arabe, français et dialectes locaux ;</w:t>
            </w:r>
          </w:p>
          <w:p w14:paraId="6AF49FB1" w14:textId="77777777" w:rsidR="00AD676C" w:rsidRPr="002A18E2" w:rsidRDefault="00AD676C" w:rsidP="00BC5FD6">
            <w:pPr>
              <w:pStyle w:val="Paragraphedeliste"/>
              <w:numPr>
                <w:ilvl w:val="0"/>
                <w:numId w:val="8"/>
              </w:numPr>
              <w:spacing w:after="160" w:line="256" w:lineRule="auto"/>
              <w:contextualSpacing/>
              <w:jc w:val="left"/>
              <w:rPr>
                <w:rFonts w:asciiTheme="minorHAnsi" w:hAnsiTheme="minorHAnsi" w:cstheme="minorHAnsi"/>
                <w:sz w:val="18"/>
                <w:szCs w:val="18"/>
                <w:lang w:val="fr-FR"/>
              </w:rPr>
            </w:pPr>
            <w:r w:rsidRPr="002A18E2">
              <w:rPr>
                <w:rFonts w:asciiTheme="minorHAnsi" w:hAnsiTheme="minorHAnsi" w:cstheme="minorHAnsi"/>
                <w:sz w:val="18"/>
                <w:szCs w:val="18"/>
                <w:lang w:val="fr-FR"/>
              </w:rPr>
              <w:t>Réaliser de courts films éducatifs avec les populations cibles (jeunes, femmes, leaders religieux et coutumiers, ex-associés aux groupes extrémistes) ;</w:t>
            </w:r>
          </w:p>
          <w:p w14:paraId="459F40F6" w14:textId="77777777" w:rsidR="00AD676C" w:rsidRPr="002A18E2" w:rsidRDefault="00AD676C" w:rsidP="00BC5FD6">
            <w:pPr>
              <w:pStyle w:val="Paragraphedeliste"/>
              <w:numPr>
                <w:ilvl w:val="0"/>
                <w:numId w:val="8"/>
              </w:numPr>
              <w:spacing w:after="160" w:line="256" w:lineRule="auto"/>
              <w:contextualSpacing/>
              <w:jc w:val="left"/>
              <w:rPr>
                <w:rFonts w:asciiTheme="minorHAnsi" w:hAnsiTheme="minorHAnsi" w:cstheme="minorHAnsi"/>
                <w:sz w:val="18"/>
                <w:szCs w:val="18"/>
                <w:lang w:val="fr-FR"/>
              </w:rPr>
            </w:pPr>
            <w:r w:rsidRPr="002A18E2">
              <w:rPr>
                <w:rFonts w:asciiTheme="minorHAnsi" w:hAnsiTheme="minorHAnsi" w:cstheme="minorHAnsi"/>
                <w:sz w:val="18"/>
                <w:szCs w:val="18"/>
                <w:lang w:val="fr-FR"/>
              </w:rPr>
              <w:t>Réaliser des productions audio-visuelles en dialecte locale pour l’information et la sensibilisation des populations rurales ;</w:t>
            </w:r>
          </w:p>
          <w:p w14:paraId="098BFA5B" w14:textId="77777777" w:rsidR="00AD676C" w:rsidRPr="002A18E2" w:rsidRDefault="00AD676C" w:rsidP="00BC5FD6">
            <w:pPr>
              <w:pStyle w:val="Paragraphedeliste"/>
              <w:numPr>
                <w:ilvl w:val="0"/>
                <w:numId w:val="8"/>
              </w:numPr>
              <w:spacing w:after="160" w:line="256" w:lineRule="auto"/>
              <w:contextualSpacing/>
              <w:jc w:val="left"/>
              <w:rPr>
                <w:rFonts w:asciiTheme="minorHAnsi" w:hAnsiTheme="minorHAnsi" w:cstheme="minorHAnsi"/>
                <w:sz w:val="18"/>
                <w:szCs w:val="18"/>
                <w:lang w:val="fr-FR"/>
              </w:rPr>
            </w:pPr>
            <w:r w:rsidRPr="002A18E2">
              <w:rPr>
                <w:rFonts w:asciiTheme="minorHAnsi" w:hAnsiTheme="minorHAnsi" w:cstheme="minorHAnsi"/>
                <w:sz w:val="18"/>
                <w:szCs w:val="18"/>
                <w:lang w:val="fr-FR"/>
              </w:rPr>
              <w:t xml:space="preserve">Organiser des émissions télévisées en langue arabe, français et dialectes </w:t>
            </w:r>
            <w:r w:rsidRPr="002A18E2">
              <w:rPr>
                <w:rFonts w:asciiTheme="minorHAnsi" w:hAnsiTheme="minorHAnsi" w:cstheme="minorHAnsi"/>
                <w:sz w:val="18"/>
                <w:szCs w:val="18"/>
                <w:lang w:val="fr-FR"/>
              </w:rPr>
              <w:lastRenderedPageBreak/>
              <w:t>locaux pour la sensibilisation de masse.</w:t>
            </w:r>
          </w:p>
          <w:p w14:paraId="3B5425E5" w14:textId="490A8BD0" w:rsidR="00AD676C" w:rsidRPr="002A18E2" w:rsidRDefault="00AD676C" w:rsidP="00BC5FD6">
            <w:pPr>
              <w:pStyle w:val="Paragraphedeliste"/>
              <w:numPr>
                <w:ilvl w:val="0"/>
                <w:numId w:val="8"/>
              </w:numPr>
              <w:spacing w:after="160" w:line="256" w:lineRule="auto"/>
              <w:contextualSpacing/>
              <w:jc w:val="left"/>
              <w:rPr>
                <w:rFonts w:asciiTheme="minorHAnsi" w:hAnsiTheme="minorHAnsi" w:cstheme="minorHAnsi"/>
                <w:sz w:val="18"/>
                <w:szCs w:val="18"/>
                <w:lang w:val="fr-FR"/>
              </w:rPr>
            </w:pPr>
            <w:r w:rsidRPr="002A18E2">
              <w:rPr>
                <w:rFonts w:asciiTheme="minorHAnsi" w:hAnsiTheme="minorHAnsi" w:cstheme="minorHAnsi"/>
                <w:sz w:val="18"/>
                <w:szCs w:val="18"/>
                <w:lang w:val="fr-FR"/>
              </w:rPr>
              <w:t>Réaliser des missions de reportages et de collecte d’informations</w:t>
            </w:r>
            <w:r w:rsidRPr="002A18E2">
              <w:rPr>
                <w:rFonts w:asciiTheme="minorHAnsi" w:hAnsiTheme="minorHAnsi" w:cstheme="minorHAnsi"/>
                <w:color w:val="FF0000"/>
                <w:sz w:val="18"/>
                <w:szCs w:val="18"/>
                <w:lang w:val="fr-FR"/>
              </w:rPr>
              <w:t>.</w:t>
            </w:r>
          </w:p>
        </w:tc>
        <w:tc>
          <w:tcPr>
            <w:tcW w:w="1418" w:type="dxa"/>
          </w:tcPr>
          <w:p w14:paraId="541DC21D" w14:textId="77777777" w:rsidR="003C1FD6" w:rsidRPr="00754F35" w:rsidRDefault="003C1FD6" w:rsidP="00BC5FD6">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lastRenderedPageBreak/>
              <w:t>Ministère de l’Economie et de la Planification du Développement</w:t>
            </w:r>
          </w:p>
          <w:p w14:paraId="14ACBBF6" w14:textId="77777777" w:rsidR="003C1FD6" w:rsidRPr="00754F35" w:rsidRDefault="003C1FD6" w:rsidP="00BC5FD6">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Unité de Coordination du G5 Sahel</w:t>
            </w:r>
          </w:p>
          <w:p w14:paraId="41B395A6" w14:textId="77777777" w:rsidR="003C1FD6" w:rsidRPr="00754F35" w:rsidRDefault="003C1FD6" w:rsidP="00BC5FD6">
            <w:pPr>
              <w:pStyle w:val="Default"/>
              <w:numPr>
                <w:ilvl w:val="0"/>
                <w:numId w:val="21"/>
              </w:numPr>
              <w:ind w:left="316" w:hanging="284"/>
              <w:rPr>
                <w:rFonts w:asciiTheme="minorHAnsi" w:hAnsiTheme="minorHAnsi" w:cstheme="minorHAnsi"/>
                <w:sz w:val="18"/>
                <w:szCs w:val="18"/>
                <w:lang w:val="fr-FR"/>
              </w:rPr>
            </w:pPr>
            <w:r w:rsidRPr="002919FE">
              <w:rPr>
                <w:rFonts w:asciiTheme="minorHAnsi" w:hAnsiTheme="minorHAnsi" w:cstheme="minorHAnsi"/>
                <w:sz w:val="18"/>
                <w:szCs w:val="18"/>
                <w:lang w:val="fr-FR"/>
              </w:rPr>
              <w:t>Ministère de Sécurité publique et de l’immigration,</w:t>
            </w:r>
          </w:p>
          <w:p w14:paraId="2180CD82" w14:textId="77777777" w:rsidR="003C1FD6" w:rsidRDefault="003C1FD6" w:rsidP="00BC5FD6">
            <w:pPr>
              <w:pStyle w:val="Default"/>
              <w:numPr>
                <w:ilvl w:val="0"/>
                <w:numId w:val="21"/>
              </w:numPr>
              <w:ind w:left="316" w:hanging="284"/>
              <w:rPr>
                <w:rFonts w:asciiTheme="minorHAnsi" w:hAnsiTheme="minorHAnsi" w:cstheme="minorHAnsi"/>
                <w:sz w:val="18"/>
                <w:szCs w:val="18"/>
              </w:rPr>
            </w:pPr>
            <w:r w:rsidRPr="00A067AE">
              <w:rPr>
                <w:rFonts w:asciiTheme="minorHAnsi" w:hAnsiTheme="minorHAnsi" w:cstheme="minorHAnsi"/>
                <w:sz w:val="18"/>
                <w:szCs w:val="18"/>
              </w:rPr>
              <w:t>UNDP</w:t>
            </w:r>
          </w:p>
          <w:p w14:paraId="2FC9073C" w14:textId="77777777" w:rsidR="003C1FD6" w:rsidRDefault="003C1FD6" w:rsidP="00BC5FD6">
            <w:pPr>
              <w:pStyle w:val="Default"/>
              <w:numPr>
                <w:ilvl w:val="0"/>
                <w:numId w:val="21"/>
              </w:numPr>
              <w:ind w:left="316" w:hanging="284"/>
              <w:rPr>
                <w:rFonts w:asciiTheme="minorHAnsi" w:hAnsiTheme="minorHAnsi" w:cstheme="minorHAnsi"/>
                <w:sz w:val="18"/>
                <w:szCs w:val="18"/>
              </w:rPr>
            </w:pPr>
            <w:r w:rsidRPr="003C1FD6">
              <w:rPr>
                <w:rFonts w:asciiTheme="minorHAnsi" w:hAnsiTheme="minorHAnsi" w:cstheme="minorHAnsi"/>
                <w:sz w:val="18"/>
                <w:szCs w:val="18"/>
              </w:rPr>
              <w:t>Consultants</w:t>
            </w:r>
          </w:p>
          <w:p w14:paraId="263EA027" w14:textId="241E0C42" w:rsidR="00AD676C" w:rsidRPr="003C1FD6" w:rsidRDefault="003C1FD6" w:rsidP="00BC5FD6">
            <w:pPr>
              <w:pStyle w:val="Default"/>
              <w:numPr>
                <w:ilvl w:val="0"/>
                <w:numId w:val="21"/>
              </w:numPr>
              <w:ind w:left="316" w:hanging="284"/>
              <w:rPr>
                <w:rFonts w:asciiTheme="minorHAnsi" w:hAnsiTheme="minorHAnsi" w:cstheme="minorHAnsi"/>
                <w:sz w:val="18"/>
                <w:szCs w:val="18"/>
              </w:rPr>
            </w:pPr>
            <w:proofErr w:type="spellStart"/>
            <w:r w:rsidRPr="003C1FD6">
              <w:rPr>
                <w:rFonts w:asciiTheme="minorHAnsi" w:hAnsiTheme="minorHAnsi" w:cstheme="minorHAnsi"/>
                <w:sz w:val="18"/>
                <w:szCs w:val="18"/>
              </w:rPr>
              <w:t>Organisations</w:t>
            </w:r>
            <w:proofErr w:type="spellEnd"/>
            <w:r w:rsidRPr="003C1FD6">
              <w:rPr>
                <w:rFonts w:asciiTheme="minorHAnsi" w:hAnsiTheme="minorHAnsi" w:cstheme="minorHAnsi"/>
                <w:sz w:val="18"/>
                <w:szCs w:val="18"/>
              </w:rPr>
              <w:t xml:space="preserve"> </w:t>
            </w:r>
            <w:proofErr w:type="spellStart"/>
            <w:r w:rsidRPr="003C1FD6">
              <w:rPr>
                <w:rFonts w:asciiTheme="minorHAnsi" w:hAnsiTheme="minorHAnsi" w:cstheme="minorHAnsi"/>
                <w:sz w:val="18"/>
                <w:szCs w:val="18"/>
              </w:rPr>
              <w:t>bénéficiaires</w:t>
            </w:r>
            <w:proofErr w:type="spellEnd"/>
            <w:r w:rsidRPr="003C1FD6">
              <w:rPr>
                <w:rFonts w:asciiTheme="minorHAnsi" w:hAnsiTheme="minorHAnsi" w:cstheme="minorHAnsi"/>
                <w:sz w:val="18"/>
                <w:szCs w:val="18"/>
              </w:rPr>
              <w:t xml:space="preserve"> de subventions</w:t>
            </w:r>
          </w:p>
          <w:p w14:paraId="48B1F719" w14:textId="77777777" w:rsidR="0093355C" w:rsidRDefault="0093355C" w:rsidP="00674495">
            <w:pPr>
              <w:pStyle w:val="Default"/>
              <w:jc w:val="center"/>
              <w:rPr>
                <w:rFonts w:asciiTheme="minorHAnsi" w:hAnsiTheme="minorHAnsi" w:cstheme="minorHAnsi"/>
                <w:sz w:val="18"/>
                <w:szCs w:val="18"/>
                <w:lang w:val="fr-FR"/>
              </w:rPr>
            </w:pPr>
          </w:p>
          <w:p w14:paraId="3B9798D5" w14:textId="77777777" w:rsidR="00AD676C" w:rsidRPr="002A18E2" w:rsidRDefault="00AD676C" w:rsidP="00674495">
            <w:pPr>
              <w:pStyle w:val="En-tte"/>
              <w:rPr>
                <w:rFonts w:asciiTheme="minorHAnsi" w:hAnsiTheme="minorHAnsi" w:cstheme="minorHAnsi"/>
                <w:sz w:val="18"/>
                <w:szCs w:val="18"/>
                <w:lang w:val="fr-FR"/>
              </w:rPr>
            </w:pPr>
          </w:p>
          <w:p w14:paraId="41CF0456" w14:textId="77777777" w:rsidR="00AD676C" w:rsidRPr="002A18E2" w:rsidRDefault="00AD676C" w:rsidP="00674495">
            <w:pPr>
              <w:pStyle w:val="En-tte"/>
              <w:rPr>
                <w:rFonts w:asciiTheme="minorHAnsi" w:hAnsiTheme="minorHAnsi" w:cstheme="minorHAnsi"/>
                <w:sz w:val="18"/>
                <w:szCs w:val="18"/>
                <w:lang w:val="fr-FR"/>
              </w:rPr>
            </w:pPr>
          </w:p>
          <w:p w14:paraId="3DE632BB" w14:textId="77777777" w:rsidR="00AD676C" w:rsidRPr="002A18E2" w:rsidRDefault="00AD676C" w:rsidP="00674495">
            <w:pPr>
              <w:pStyle w:val="En-tte"/>
              <w:rPr>
                <w:rFonts w:asciiTheme="minorHAnsi" w:hAnsiTheme="minorHAnsi" w:cstheme="minorHAnsi"/>
                <w:sz w:val="18"/>
                <w:szCs w:val="18"/>
                <w:lang w:val="fr-FR"/>
              </w:rPr>
            </w:pPr>
          </w:p>
        </w:tc>
        <w:tc>
          <w:tcPr>
            <w:tcW w:w="2268" w:type="dxa"/>
            <w:vAlign w:val="center"/>
          </w:tcPr>
          <w:p w14:paraId="43350175" w14:textId="77777777" w:rsidR="00AD676C" w:rsidRPr="002A18E2" w:rsidRDefault="00AD676C" w:rsidP="0093355C">
            <w:pPr>
              <w:spacing w:after="0"/>
              <w:rPr>
                <w:rFonts w:asciiTheme="minorHAnsi" w:hAnsiTheme="minorHAnsi" w:cstheme="minorHAnsi"/>
                <w:sz w:val="18"/>
                <w:szCs w:val="18"/>
                <w:lang w:val="fr-FR"/>
              </w:rPr>
            </w:pPr>
            <w:r w:rsidRPr="002A18E2">
              <w:rPr>
                <w:rFonts w:asciiTheme="minorHAnsi" w:hAnsiTheme="minorHAnsi" w:cstheme="minorHAnsi"/>
                <w:sz w:val="18"/>
                <w:szCs w:val="18"/>
                <w:lang w:val="fr-FR"/>
              </w:rPr>
              <w:t>Consultance International- Développement d’un module de formation sur la gestion et la diffusion des informations relatives aux violences extrémistes + Animations de deux ateliers de formation des formateurs sur le module de formation</w:t>
            </w:r>
          </w:p>
          <w:p w14:paraId="5CF57E52" w14:textId="77777777" w:rsidR="0093355C" w:rsidRDefault="0093355C" w:rsidP="0093355C">
            <w:pPr>
              <w:spacing w:after="0"/>
              <w:rPr>
                <w:rFonts w:asciiTheme="minorHAnsi" w:hAnsiTheme="minorHAnsi" w:cstheme="minorHAnsi"/>
                <w:sz w:val="18"/>
                <w:szCs w:val="18"/>
                <w:lang w:val="fr-FR"/>
              </w:rPr>
            </w:pPr>
          </w:p>
          <w:p w14:paraId="6385B0F4" w14:textId="2EE687D3" w:rsidR="00AD676C" w:rsidRPr="002A18E2" w:rsidRDefault="00AD676C" w:rsidP="0093355C">
            <w:pPr>
              <w:spacing w:after="0"/>
              <w:rPr>
                <w:rFonts w:asciiTheme="minorHAnsi" w:hAnsiTheme="minorHAnsi" w:cstheme="minorHAnsi"/>
                <w:sz w:val="18"/>
                <w:szCs w:val="18"/>
                <w:lang w:val="fr-FR"/>
              </w:rPr>
            </w:pPr>
            <w:r w:rsidRPr="002A18E2">
              <w:rPr>
                <w:rFonts w:asciiTheme="minorHAnsi" w:hAnsiTheme="minorHAnsi" w:cstheme="minorHAnsi"/>
                <w:sz w:val="18"/>
                <w:szCs w:val="18"/>
                <w:lang w:val="fr-FR"/>
              </w:rPr>
              <w:t xml:space="preserve">Ateliers de formation sur la gestion et la diffusion des informations relatives aux violences extrémistes </w:t>
            </w:r>
          </w:p>
          <w:p w14:paraId="7C0B7CF1" w14:textId="77777777" w:rsidR="0093355C" w:rsidRDefault="0093355C" w:rsidP="0093355C">
            <w:pPr>
              <w:spacing w:after="0"/>
              <w:rPr>
                <w:rFonts w:asciiTheme="minorHAnsi" w:hAnsiTheme="minorHAnsi" w:cstheme="minorHAnsi"/>
                <w:sz w:val="18"/>
                <w:szCs w:val="18"/>
                <w:lang w:val="fr-FR"/>
              </w:rPr>
            </w:pPr>
          </w:p>
          <w:p w14:paraId="1AE27D79" w14:textId="166356F4" w:rsidR="00AD676C" w:rsidRPr="002A18E2" w:rsidRDefault="00AD676C" w:rsidP="0093355C">
            <w:pPr>
              <w:spacing w:after="0"/>
              <w:rPr>
                <w:rFonts w:asciiTheme="minorHAnsi" w:hAnsiTheme="minorHAnsi" w:cstheme="minorHAnsi"/>
                <w:sz w:val="18"/>
                <w:szCs w:val="18"/>
                <w:lang w:val="fr-FR"/>
              </w:rPr>
            </w:pPr>
            <w:r w:rsidRPr="002A18E2">
              <w:rPr>
                <w:rFonts w:asciiTheme="minorHAnsi" w:hAnsiTheme="minorHAnsi" w:cstheme="minorHAnsi"/>
                <w:sz w:val="18"/>
                <w:szCs w:val="18"/>
                <w:lang w:val="fr-FR"/>
              </w:rPr>
              <w:t xml:space="preserve">Consultance – Internationale /Conception et mise en toile de la plateforme PVE + réseautage régionale </w:t>
            </w:r>
          </w:p>
          <w:p w14:paraId="2C02BAE7" w14:textId="77777777" w:rsidR="0093355C" w:rsidRDefault="0093355C" w:rsidP="0093355C">
            <w:pPr>
              <w:spacing w:after="0"/>
              <w:rPr>
                <w:rFonts w:asciiTheme="minorHAnsi" w:hAnsiTheme="minorHAnsi" w:cstheme="minorHAnsi"/>
                <w:sz w:val="18"/>
                <w:szCs w:val="18"/>
                <w:lang w:val="fr-FR"/>
              </w:rPr>
            </w:pPr>
          </w:p>
          <w:p w14:paraId="7DF455F5" w14:textId="2F069EB1" w:rsidR="00AD676C" w:rsidRPr="002A18E2" w:rsidRDefault="00AD676C" w:rsidP="0093355C">
            <w:pPr>
              <w:spacing w:after="0"/>
              <w:rPr>
                <w:rFonts w:asciiTheme="minorHAnsi" w:hAnsiTheme="minorHAnsi" w:cstheme="minorHAnsi"/>
                <w:sz w:val="18"/>
                <w:szCs w:val="18"/>
                <w:lang w:val="fr-FR"/>
              </w:rPr>
            </w:pPr>
            <w:r w:rsidRPr="002A18E2">
              <w:rPr>
                <w:rFonts w:asciiTheme="minorHAnsi" w:hAnsiTheme="minorHAnsi" w:cstheme="minorHAnsi"/>
                <w:sz w:val="18"/>
                <w:szCs w:val="18"/>
                <w:lang w:val="fr-FR"/>
              </w:rPr>
              <w:t>Consultance – nationale /Conception supports de communication et de sensibilisation des populations cibles</w:t>
            </w:r>
          </w:p>
          <w:p w14:paraId="0EE066B3" w14:textId="64C1BED2" w:rsidR="00AD676C" w:rsidRDefault="00AD676C" w:rsidP="0093355C">
            <w:pPr>
              <w:spacing w:after="0"/>
              <w:rPr>
                <w:rFonts w:asciiTheme="minorHAnsi" w:hAnsiTheme="minorHAnsi" w:cstheme="minorHAnsi"/>
                <w:sz w:val="18"/>
                <w:szCs w:val="18"/>
                <w:lang w:val="fr-FR"/>
              </w:rPr>
            </w:pPr>
          </w:p>
          <w:p w14:paraId="77C2634A" w14:textId="77777777" w:rsidR="00ED6340" w:rsidRPr="002A18E2" w:rsidRDefault="00ED6340" w:rsidP="0093355C">
            <w:pPr>
              <w:spacing w:after="0"/>
              <w:rPr>
                <w:rFonts w:asciiTheme="minorHAnsi" w:hAnsiTheme="minorHAnsi" w:cstheme="minorHAnsi"/>
                <w:sz w:val="18"/>
                <w:szCs w:val="18"/>
                <w:lang w:val="fr-FR"/>
              </w:rPr>
            </w:pPr>
          </w:p>
          <w:p w14:paraId="51D08B70" w14:textId="77777777" w:rsidR="00AD676C" w:rsidRPr="002A18E2" w:rsidRDefault="00AD676C" w:rsidP="0093355C">
            <w:pPr>
              <w:spacing w:after="0"/>
              <w:rPr>
                <w:rFonts w:asciiTheme="minorHAnsi" w:hAnsiTheme="minorHAnsi" w:cstheme="minorHAnsi"/>
                <w:sz w:val="18"/>
                <w:szCs w:val="18"/>
                <w:lang w:val="fr-FR"/>
              </w:rPr>
            </w:pPr>
            <w:r w:rsidRPr="002A18E2">
              <w:rPr>
                <w:rFonts w:asciiTheme="minorHAnsi" w:hAnsiTheme="minorHAnsi" w:cstheme="minorHAnsi"/>
                <w:sz w:val="18"/>
                <w:szCs w:val="18"/>
                <w:lang w:val="fr-FR"/>
              </w:rPr>
              <w:lastRenderedPageBreak/>
              <w:t>Consultance Internationale – Elaboration du guide à l’intention des acteurs des médias sur les messages de contre-discours à la radicalisation</w:t>
            </w:r>
          </w:p>
          <w:p w14:paraId="60980C2B" w14:textId="77777777" w:rsidR="0093355C" w:rsidRDefault="0093355C" w:rsidP="0093355C">
            <w:pPr>
              <w:spacing w:after="0"/>
              <w:rPr>
                <w:rFonts w:asciiTheme="minorHAnsi" w:hAnsiTheme="minorHAnsi" w:cstheme="minorHAnsi"/>
                <w:sz w:val="18"/>
                <w:szCs w:val="18"/>
                <w:lang w:val="fr-FR"/>
              </w:rPr>
            </w:pPr>
          </w:p>
          <w:p w14:paraId="48821A2F" w14:textId="60380802" w:rsidR="00AD676C" w:rsidRPr="002A18E2" w:rsidRDefault="00AD676C" w:rsidP="0093355C">
            <w:pPr>
              <w:spacing w:after="0"/>
              <w:rPr>
                <w:rFonts w:asciiTheme="minorHAnsi" w:hAnsiTheme="minorHAnsi" w:cstheme="minorHAnsi"/>
                <w:sz w:val="18"/>
                <w:szCs w:val="18"/>
                <w:lang w:val="fr-FR"/>
              </w:rPr>
            </w:pPr>
            <w:r w:rsidRPr="002A18E2">
              <w:rPr>
                <w:rFonts w:asciiTheme="minorHAnsi" w:hAnsiTheme="minorHAnsi" w:cstheme="minorHAnsi"/>
                <w:sz w:val="18"/>
                <w:szCs w:val="18"/>
                <w:lang w:val="fr-FR"/>
              </w:rPr>
              <w:t>Ateliers de formation des acteurs des médias (Honoraires formateurs, logistiques ateliers, transport participants)</w:t>
            </w:r>
          </w:p>
          <w:p w14:paraId="5AF74CE2" w14:textId="77777777" w:rsidR="0093355C" w:rsidRDefault="0093355C" w:rsidP="0093355C">
            <w:pPr>
              <w:spacing w:after="0"/>
              <w:rPr>
                <w:rFonts w:asciiTheme="minorHAnsi" w:hAnsiTheme="minorHAnsi" w:cstheme="minorHAnsi"/>
                <w:sz w:val="18"/>
                <w:szCs w:val="18"/>
                <w:lang w:val="fr-FR"/>
              </w:rPr>
            </w:pPr>
          </w:p>
          <w:p w14:paraId="42335664" w14:textId="2D5CC4D1" w:rsidR="00AD676C" w:rsidRPr="002A18E2" w:rsidRDefault="00AD676C" w:rsidP="0093355C">
            <w:pPr>
              <w:spacing w:after="0"/>
              <w:rPr>
                <w:rFonts w:asciiTheme="minorHAnsi" w:hAnsiTheme="minorHAnsi" w:cstheme="minorHAnsi"/>
                <w:sz w:val="18"/>
                <w:szCs w:val="18"/>
                <w:lang w:val="fr-FR"/>
              </w:rPr>
            </w:pPr>
            <w:r w:rsidRPr="002A18E2">
              <w:rPr>
                <w:rFonts w:asciiTheme="minorHAnsi" w:hAnsiTheme="minorHAnsi" w:cstheme="minorHAnsi"/>
                <w:sz w:val="18"/>
                <w:szCs w:val="18"/>
                <w:lang w:val="fr-FR"/>
              </w:rPr>
              <w:t>Consultance Nationale – Guide de définition des concepts de la radicalisation en dix grandes langues locales</w:t>
            </w:r>
          </w:p>
          <w:p w14:paraId="46860196" w14:textId="4B89BD7F" w:rsidR="00AD676C" w:rsidRDefault="00AD676C" w:rsidP="0093355C">
            <w:pPr>
              <w:spacing w:after="0"/>
              <w:rPr>
                <w:rFonts w:asciiTheme="minorHAnsi" w:hAnsiTheme="minorHAnsi" w:cstheme="minorHAnsi"/>
                <w:sz w:val="18"/>
                <w:szCs w:val="18"/>
                <w:lang w:val="fr-FR"/>
              </w:rPr>
            </w:pPr>
          </w:p>
          <w:p w14:paraId="7E37917E" w14:textId="13AC8DF0" w:rsidR="00E333B5" w:rsidRDefault="00E333B5" w:rsidP="0093355C">
            <w:pPr>
              <w:spacing w:after="0"/>
              <w:rPr>
                <w:rFonts w:asciiTheme="minorHAnsi" w:hAnsiTheme="minorHAnsi" w:cstheme="minorHAnsi"/>
                <w:sz w:val="18"/>
                <w:szCs w:val="18"/>
                <w:lang w:val="fr-FR"/>
              </w:rPr>
            </w:pPr>
          </w:p>
          <w:p w14:paraId="5DCDF5F2" w14:textId="416122E0" w:rsidR="00E333B5" w:rsidRDefault="00E333B5" w:rsidP="0093355C">
            <w:pPr>
              <w:spacing w:after="0"/>
              <w:rPr>
                <w:rFonts w:asciiTheme="minorHAnsi" w:hAnsiTheme="minorHAnsi" w:cstheme="minorHAnsi"/>
                <w:sz w:val="18"/>
                <w:szCs w:val="18"/>
                <w:lang w:val="fr-FR"/>
              </w:rPr>
            </w:pPr>
          </w:p>
          <w:p w14:paraId="2EA186B7" w14:textId="61AAABE6" w:rsidR="00E333B5" w:rsidRDefault="00E333B5" w:rsidP="0093355C">
            <w:pPr>
              <w:spacing w:after="0"/>
              <w:rPr>
                <w:rFonts w:asciiTheme="minorHAnsi" w:hAnsiTheme="minorHAnsi" w:cstheme="minorHAnsi"/>
                <w:sz w:val="18"/>
                <w:szCs w:val="18"/>
                <w:lang w:val="fr-FR"/>
              </w:rPr>
            </w:pPr>
          </w:p>
          <w:p w14:paraId="6B9193C2" w14:textId="77777777" w:rsidR="00E333B5" w:rsidRPr="002A18E2" w:rsidRDefault="00E333B5" w:rsidP="0093355C">
            <w:pPr>
              <w:spacing w:after="0"/>
              <w:rPr>
                <w:rFonts w:asciiTheme="minorHAnsi" w:hAnsiTheme="minorHAnsi" w:cstheme="minorHAnsi"/>
                <w:sz w:val="18"/>
                <w:szCs w:val="18"/>
                <w:lang w:val="fr-FR"/>
              </w:rPr>
            </w:pPr>
          </w:p>
          <w:p w14:paraId="4EE2E773" w14:textId="0624172A" w:rsidR="0093355C" w:rsidRDefault="00AD676C" w:rsidP="0093355C">
            <w:pPr>
              <w:spacing w:after="0"/>
              <w:rPr>
                <w:rFonts w:asciiTheme="minorHAnsi" w:hAnsiTheme="minorHAnsi" w:cstheme="minorHAnsi"/>
                <w:sz w:val="18"/>
                <w:szCs w:val="18"/>
                <w:lang w:val="fr-FR"/>
              </w:rPr>
            </w:pPr>
            <w:r w:rsidRPr="002A18E2">
              <w:rPr>
                <w:rFonts w:asciiTheme="minorHAnsi" w:hAnsiTheme="minorHAnsi" w:cstheme="minorHAnsi"/>
                <w:sz w:val="18"/>
                <w:szCs w:val="18"/>
                <w:lang w:val="fr-FR"/>
              </w:rPr>
              <w:t>Contractualisation avec les médias locaux émiss</w:t>
            </w:r>
            <w:r w:rsidR="0093355C">
              <w:rPr>
                <w:rFonts w:asciiTheme="minorHAnsi" w:hAnsiTheme="minorHAnsi" w:cstheme="minorHAnsi"/>
                <w:sz w:val="18"/>
                <w:szCs w:val="18"/>
                <w:lang w:val="fr-FR"/>
              </w:rPr>
              <w:t xml:space="preserve">ions radiophoniques/télévisées </w:t>
            </w:r>
          </w:p>
          <w:p w14:paraId="68108627" w14:textId="1B600D17" w:rsidR="00AD676C" w:rsidRPr="002A18E2" w:rsidRDefault="00AD676C" w:rsidP="0093355C">
            <w:pPr>
              <w:spacing w:after="0"/>
              <w:rPr>
                <w:rFonts w:asciiTheme="minorHAnsi" w:hAnsiTheme="minorHAnsi" w:cstheme="minorHAnsi"/>
                <w:sz w:val="18"/>
                <w:szCs w:val="18"/>
                <w:lang w:val="fr-FR"/>
              </w:rPr>
            </w:pPr>
            <w:r w:rsidRPr="002A18E2">
              <w:rPr>
                <w:rFonts w:asciiTheme="minorHAnsi" w:hAnsiTheme="minorHAnsi" w:cstheme="minorHAnsi"/>
                <w:sz w:val="18"/>
                <w:szCs w:val="18"/>
                <w:lang w:val="fr-FR"/>
              </w:rPr>
              <w:t>Contractualisation avec des entreprises pour la réalisation des vidéos interactives/Court films éducatifs/ audiovisuelles</w:t>
            </w:r>
          </w:p>
          <w:p w14:paraId="7D98711B" w14:textId="1F776FCC" w:rsidR="0093355C" w:rsidRPr="00754F35" w:rsidRDefault="0093355C" w:rsidP="0093355C">
            <w:pPr>
              <w:spacing w:after="0"/>
              <w:rPr>
                <w:rFonts w:asciiTheme="minorHAnsi" w:hAnsiTheme="minorHAnsi" w:cstheme="minorHAnsi"/>
                <w:b/>
                <w:color w:val="000000" w:themeColor="text1"/>
                <w:sz w:val="18"/>
                <w:szCs w:val="18"/>
                <w:lang w:val="fr-FR" w:eastAsia="fr-FR"/>
              </w:rPr>
            </w:pPr>
          </w:p>
          <w:p w14:paraId="4408A134" w14:textId="7410C83F" w:rsidR="00DE7197" w:rsidRPr="00754F35" w:rsidRDefault="00DE7197" w:rsidP="0093355C">
            <w:pPr>
              <w:spacing w:after="0"/>
              <w:rPr>
                <w:rFonts w:asciiTheme="minorHAnsi" w:hAnsiTheme="minorHAnsi" w:cstheme="minorHAnsi"/>
                <w:b/>
                <w:color w:val="000000" w:themeColor="text1"/>
                <w:sz w:val="18"/>
                <w:szCs w:val="18"/>
                <w:lang w:val="fr-FR" w:eastAsia="fr-FR"/>
              </w:rPr>
            </w:pPr>
          </w:p>
          <w:p w14:paraId="42DF0383" w14:textId="2559D3EB" w:rsidR="00DE7197" w:rsidRPr="00754F35" w:rsidRDefault="00DE7197" w:rsidP="0093355C">
            <w:pPr>
              <w:spacing w:after="0"/>
              <w:rPr>
                <w:rFonts w:asciiTheme="minorHAnsi" w:hAnsiTheme="minorHAnsi" w:cstheme="minorHAnsi"/>
                <w:b/>
                <w:color w:val="000000" w:themeColor="text1"/>
                <w:sz w:val="18"/>
                <w:szCs w:val="18"/>
                <w:lang w:val="fr-FR" w:eastAsia="fr-FR"/>
              </w:rPr>
            </w:pPr>
          </w:p>
          <w:p w14:paraId="0223A5DB" w14:textId="17CA4DBA" w:rsidR="00DE7197" w:rsidRPr="00754F35" w:rsidRDefault="00DE7197" w:rsidP="0093355C">
            <w:pPr>
              <w:spacing w:after="0"/>
              <w:rPr>
                <w:rFonts w:asciiTheme="minorHAnsi" w:hAnsiTheme="minorHAnsi" w:cstheme="minorHAnsi"/>
                <w:b/>
                <w:color w:val="000000" w:themeColor="text1"/>
                <w:sz w:val="18"/>
                <w:szCs w:val="18"/>
                <w:lang w:val="fr-FR" w:eastAsia="fr-FR"/>
              </w:rPr>
            </w:pPr>
          </w:p>
          <w:p w14:paraId="4714A96B" w14:textId="571E9757" w:rsidR="00DE7197" w:rsidRPr="00754F35" w:rsidRDefault="00DE7197" w:rsidP="0093355C">
            <w:pPr>
              <w:spacing w:after="0"/>
              <w:rPr>
                <w:rFonts w:asciiTheme="minorHAnsi" w:hAnsiTheme="minorHAnsi" w:cstheme="minorHAnsi"/>
                <w:b/>
                <w:color w:val="000000" w:themeColor="text1"/>
                <w:sz w:val="18"/>
                <w:szCs w:val="18"/>
                <w:lang w:val="fr-FR" w:eastAsia="fr-FR"/>
              </w:rPr>
            </w:pPr>
          </w:p>
          <w:p w14:paraId="4BA0D5BF" w14:textId="427BDEF3" w:rsidR="00DE7197" w:rsidRPr="00754F35" w:rsidRDefault="00DE7197" w:rsidP="0093355C">
            <w:pPr>
              <w:spacing w:after="0"/>
              <w:rPr>
                <w:rFonts w:asciiTheme="minorHAnsi" w:hAnsiTheme="minorHAnsi" w:cstheme="minorHAnsi"/>
                <w:b/>
                <w:color w:val="000000" w:themeColor="text1"/>
                <w:sz w:val="18"/>
                <w:szCs w:val="18"/>
                <w:lang w:val="fr-FR" w:eastAsia="fr-FR"/>
              </w:rPr>
            </w:pPr>
          </w:p>
          <w:p w14:paraId="2524DCDB" w14:textId="2F781B9E" w:rsidR="00DE7197" w:rsidRPr="00754F35" w:rsidRDefault="00DE7197" w:rsidP="0093355C">
            <w:pPr>
              <w:spacing w:after="0"/>
              <w:rPr>
                <w:rFonts w:asciiTheme="minorHAnsi" w:hAnsiTheme="minorHAnsi" w:cstheme="minorHAnsi"/>
                <w:b/>
                <w:color w:val="000000" w:themeColor="text1"/>
                <w:sz w:val="18"/>
                <w:szCs w:val="18"/>
                <w:lang w:val="fr-FR" w:eastAsia="fr-FR"/>
              </w:rPr>
            </w:pPr>
          </w:p>
          <w:p w14:paraId="2DC858A3" w14:textId="696D8967" w:rsidR="00DE7197" w:rsidRPr="00754F35" w:rsidRDefault="00DE7197" w:rsidP="0093355C">
            <w:pPr>
              <w:spacing w:after="0"/>
              <w:rPr>
                <w:rFonts w:asciiTheme="minorHAnsi" w:hAnsiTheme="minorHAnsi" w:cstheme="minorHAnsi"/>
                <w:b/>
                <w:color w:val="000000" w:themeColor="text1"/>
                <w:sz w:val="18"/>
                <w:szCs w:val="18"/>
                <w:lang w:val="fr-FR" w:eastAsia="fr-FR"/>
              </w:rPr>
            </w:pPr>
          </w:p>
          <w:p w14:paraId="2A3D3020" w14:textId="7404B0BC" w:rsidR="00DE7197" w:rsidRPr="00754F35" w:rsidRDefault="00DE7197" w:rsidP="0093355C">
            <w:pPr>
              <w:spacing w:after="0"/>
              <w:rPr>
                <w:rFonts w:asciiTheme="minorHAnsi" w:hAnsiTheme="minorHAnsi" w:cstheme="minorHAnsi"/>
                <w:b/>
                <w:color w:val="000000" w:themeColor="text1"/>
                <w:sz w:val="18"/>
                <w:szCs w:val="18"/>
                <w:lang w:val="fr-FR" w:eastAsia="fr-FR"/>
              </w:rPr>
            </w:pPr>
          </w:p>
          <w:p w14:paraId="72FD1EAC" w14:textId="0CA96EB8" w:rsidR="00DE7197" w:rsidRPr="00754F35" w:rsidRDefault="00DE7197" w:rsidP="0093355C">
            <w:pPr>
              <w:spacing w:after="0"/>
              <w:rPr>
                <w:rFonts w:asciiTheme="minorHAnsi" w:hAnsiTheme="minorHAnsi" w:cstheme="minorHAnsi"/>
                <w:b/>
                <w:color w:val="000000" w:themeColor="text1"/>
                <w:sz w:val="18"/>
                <w:szCs w:val="18"/>
                <w:lang w:val="fr-FR" w:eastAsia="fr-FR"/>
              </w:rPr>
            </w:pPr>
          </w:p>
          <w:p w14:paraId="5B0947B5" w14:textId="14B3A267" w:rsidR="00DE7197" w:rsidRPr="00754F35" w:rsidRDefault="00DE7197" w:rsidP="0093355C">
            <w:pPr>
              <w:spacing w:after="0"/>
              <w:rPr>
                <w:rFonts w:asciiTheme="minorHAnsi" w:hAnsiTheme="minorHAnsi" w:cstheme="minorHAnsi"/>
                <w:b/>
                <w:color w:val="000000" w:themeColor="text1"/>
                <w:sz w:val="18"/>
                <w:szCs w:val="18"/>
                <w:lang w:val="fr-FR" w:eastAsia="fr-FR"/>
              </w:rPr>
            </w:pPr>
          </w:p>
          <w:p w14:paraId="4A6A11CC" w14:textId="7118A407" w:rsidR="00DE7197" w:rsidRPr="00754F35" w:rsidRDefault="00DE7197" w:rsidP="0093355C">
            <w:pPr>
              <w:spacing w:after="0"/>
              <w:rPr>
                <w:rFonts w:asciiTheme="minorHAnsi" w:hAnsiTheme="minorHAnsi" w:cstheme="minorHAnsi"/>
                <w:b/>
                <w:color w:val="000000" w:themeColor="text1"/>
                <w:sz w:val="18"/>
                <w:szCs w:val="18"/>
                <w:lang w:val="fr-FR" w:eastAsia="fr-FR"/>
              </w:rPr>
            </w:pPr>
          </w:p>
          <w:p w14:paraId="5959985A" w14:textId="0DB7CC96" w:rsidR="00DE7197" w:rsidRPr="00754F35" w:rsidRDefault="00DE7197" w:rsidP="0093355C">
            <w:pPr>
              <w:spacing w:after="0"/>
              <w:rPr>
                <w:rFonts w:asciiTheme="minorHAnsi" w:hAnsiTheme="minorHAnsi" w:cstheme="minorHAnsi"/>
                <w:b/>
                <w:color w:val="000000" w:themeColor="text1"/>
                <w:sz w:val="18"/>
                <w:szCs w:val="18"/>
                <w:lang w:val="fr-FR" w:eastAsia="fr-FR"/>
              </w:rPr>
            </w:pPr>
          </w:p>
          <w:p w14:paraId="5F305C40" w14:textId="77777777" w:rsidR="00DE7197" w:rsidRPr="00754F35" w:rsidRDefault="00DE7197" w:rsidP="0093355C">
            <w:pPr>
              <w:spacing w:after="0"/>
              <w:rPr>
                <w:rFonts w:asciiTheme="minorHAnsi" w:hAnsiTheme="minorHAnsi" w:cstheme="minorHAnsi"/>
                <w:b/>
                <w:color w:val="000000" w:themeColor="text1"/>
                <w:sz w:val="18"/>
                <w:szCs w:val="18"/>
                <w:lang w:val="fr-FR" w:eastAsia="fr-FR"/>
              </w:rPr>
            </w:pPr>
          </w:p>
          <w:p w14:paraId="1B756405" w14:textId="77777777" w:rsidR="00AD676C" w:rsidRPr="003E4C3E" w:rsidRDefault="00AD676C" w:rsidP="00482FA4">
            <w:pPr>
              <w:spacing w:after="0"/>
              <w:rPr>
                <w:rFonts w:asciiTheme="minorHAnsi" w:hAnsiTheme="minorHAnsi" w:cstheme="minorHAnsi"/>
                <w:color w:val="0070C0"/>
                <w:sz w:val="18"/>
                <w:szCs w:val="18"/>
                <w:lang w:val="fr-FR" w:eastAsia="fr-FR"/>
              </w:rPr>
            </w:pPr>
          </w:p>
        </w:tc>
        <w:tc>
          <w:tcPr>
            <w:tcW w:w="1843" w:type="dxa"/>
            <w:gridSpan w:val="2"/>
          </w:tcPr>
          <w:p w14:paraId="44799501" w14:textId="1CE521F4" w:rsidR="00AD676C" w:rsidRPr="002A18E2" w:rsidRDefault="00AD676C" w:rsidP="0093355C">
            <w:pPr>
              <w:spacing w:after="0"/>
              <w:rPr>
                <w:rFonts w:asciiTheme="minorHAnsi" w:hAnsiTheme="minorHAnsi" w:cstheme="minorHAnsi"/>
                <w:b/>
                <w:sz w:val="18"/>
                <w:szCs w:val="18"/>
                <w:lang w:val="en-US"/>
              </w:rPr>
            </w:pPr>
            <w:r w:rsidRPr="002A18E2">
              <w:rPr>
                <w:rFonts w:asciiTheme="minorHAnsi" w:hAnsiTheme="minorHAnsi" w:cstheme="minorHAnsi"/>
                <w:b/>
                <w:sz w:val="18"/>
                <w:szCs w:val="18"/>
                <w:lang w:val="en-US"/>
              </w:rPr>
              <w:lastRenderedPageBreak/>
              <w:t>25 000 USD</w:t>
            </w:r>
          </w:p>
          <w:p w14:paraId="07561D9C" w14:textId="25F03288" w:rsidR="00AD676C" w:rsidRPr="002A18E2" w:rsidRDefault="00AD676C" w:rsidP="0093355C">
            <w:pPr>
              <w:spacing w:after="0"/>
              <w:rPr>
                <w:rFonts w:asciiTheme="minorHAnsi" w:hAnsiTheme="minorHAnsi" w:cstheme="minorHAnsi"/>
                <w:b/>
                <w:sz w:val="18"/>
                <w:szCs w:val="18"/>
                <w:lang w:val="en-US"/>
              </w:rPr>
            </w:pPr>
          </w:p>
          <w:p w14:paraId="0ACF566A" w14:textId="77777777" w:rsidR="00AD676C" w:rsidRPr="002A18E2" w:rsidRDefault="00AD676C" w:rsidP="0093355C">
            <w:pPr>
              <w:spacing w:after="0"/>
              <w:rPr>
                <w:rFonts w:asciiTheme="minorHAnsi" w:hAnsiTheme="minorHAnsi" w:cstheme="minorHAnsi"/>
                <w:b/>
                <w:sz w:val="18"/>
                <w:szCs w:val="18"/>
                <w:lang w:val="en-US"/>
              </w:rPr>
            </w:pPr>
          </w:p>
          <w:p w14:paraId="0DBAAB3D" w14:textId="77777777" w:rsidR="00AD676C" w:rsidRPr="002A18E2" w:rsidRDefault="00AD676C" w:rsidP="0093355C">
            <w:pPr>
              <w:spacing w:after="0"/>
              <w:rPr>
                <w:rFonts w:asciiTheme="minorHAnsi" w:hAnsiTheme="minorHAnsi" w:cstheme="minorHAnsi"/>
                <w:b/>
                <w:sz w:val="18"/>
                <w:szCs w:val="18"/>
                <w:lang w:val="en-US"/>
              </w:rPr>
            </w:pPr>
          </w:p>
          <w:p w14:paraId="4D47F42A" w14:textId="57E4EE0E" w:rsidR="00AD676C" w:rsidRDefault="00AD676C" w:rsidP="0093355C">
            <w:pPr>
              <w:spacing w:after="0"/>
              <w:rPr>
                <w:rFonts w:asciiTheme="minorHAnsi" w:hAnsiTheme="minorHAnsi" w:cstheme="minorHAnsi"/>
                <w:b/>
                <w:sz w:val="18"/>
                <w:szCs w:val="18"/>
                <w:lang w:val="en-US"/>
              </w:rPr>
            </w:pPr>
          </w:p>
          <w:p w14:paraId="048D7F7B" w14:textId="0B9C758D" w:rsidR="0093355C" w:rsidRDefault="0093355C" w:rsidP="0093355C">
            <w:pPr>
              <w:spacing w:after="0"/>
              <w:rPr>
                <w:rFonts w:asciiTheme="minorHAnsi" w:hAnsiTheme="minorHAnsi" w:cstheme="minorHAnsi"/>
                <w:b/>
                <w:sz w:val="18"/>
                <w:szCs w:val="18"/>
                <w:lang w:val="en-US"/>
              </w:rPr>
            </w:pPr>
          </w:p>
          <w:p w14:paraId="0C566849" w14:textId="45137AF2" w:rsidR="0093355C" w:rsidRDefault="0093355C" w:rsidP="0093355C">
            <w:pPr>
              <w:spacing w:after="0"/>
              <w:rPr>
                <w:rFonts w:asciiTheme="minorHAnsi" w:hAnsiTheme="minorHAnsi" w:cstheme="minorHAnsi"/>
                <w:b/>
                <w:sz w:val="18"/>
                <w:szCs w:val="18"/>
                <w:lang w:val="en-US"/>
              </w:rPr>
            </w:pPr>
          </w:p>
          <w:p w14:paraId="17605DB3" w14:textId="68BAE518" w:rsidR="0093355C" w:rsidRDefault="0093355C" w:rsidP="0093355C">
            <w:pPr>
              <w:spacing w:after="0"/>
              <w:rPr>
                <w:rFonts w:asciiTheme="minorHAnsi" w:hAnsiTheme="minorHAnsi" w:cstheme="minorHAnsi"/>
                <w:b/>
                <w:sz w:val="18"/>
                <w:szCs w:val="18"/>
                <w:lang w:val="en-US"/>
              </w:rPr>
            </w:pPr>
          </w:p>
          <w:p w14:paraId="64F3C7D3" w14:textId="6D1115AC" w:rsidR="0093355C" w:rsidRDefault="0093355C" w:rsidP="0093355C">
            <w:pPr>
              <w:spacing w:after="0"/>
              <w:rPr>
                <w:rFonts w:asciiTheme="minorHAnsi" w:hAnsiTheme="minorHAnsi" w:cstheme="minorHAnsi"/>
                <w:b/>
                <w:sz w:val="18"/>
                <w:szCs w:val="18"/>
                <w:lang w:val="en-US"/>
              </w:rPr>
            </w:pPr>
          </w:p>
          <w:p w14:paraId="43794BA0" w14:textId="3C595A0A" w:rsidR="0093355C" w:rsidRDefault="0093355C" w:rsidP="0093355C">
            <w:pPr>
              <w:spacing w:after="0"/>
              <w:rPr>
                <w:rFonts w:asciiTheme="minorHAnsi" w:hAnsiTheme="minorHAnsi" w:cstheme="minorHAnsi"/>
                <w:b/>
                <w:sz w:val="18"/>
                <w:szCs w:val="18"/>
                <w:lang w:val="en-US"/>
              </w:rPr>
            </w:pPr>
          </w:p>
          <w:p w14:paraId="0B9BF20D" w14:textId="07B12657" w:rsidR="0093355C" w:rsidRPr="002A18E2" w:rsidRDefault="0093355C" w:rsidP="0093355C">
            <w:pPr>
              <w:spacing w:after="0"/>
              <w:rPr>
                <w:rFonts w:asciiTheme="minorHAnsi" w:hAnsiTheme="minorHAnsi" w:cstheme="minorHAnsi"/>
                <w:b/>
                <w:sz w:val="18"/>
                <w:szCs w:val="18"/>
                <w:lang w:val="en-US"/>
              </w:rPr>
            </w:pPr>
          </w:p>
          <w:p w14:paraId="5C6EC127" w14:textId="77777777" w:rsidR="00AD676C" w:rsidRPr="002A18E2" w:rsidRDefault="00AD676C" w:rsidP="0093355C">
            <w:pPr>
              <w:spacing w:after="0"/>
              <w:rPr>
                <w:rFonts w:asciiTheme="minorHAnsi" w:hAnsiTheme="minorHAnsi" w:cstheme="minorHAnsi"/>
                <w:b/>
                <w:sz w:val="18"/>
                <w:szCs w:val="18"/>
                <w:lang w:val="en-US"/>
              </w:rPr>
            </w:pPr>
            <w:r w:rsidRPr="002A18E2">
              <w:rPr>
                <w:rFonts w:asciiTheme="minorHAnsi" w:hAnsiTheme="minorHAnsi" w:cstheme="minorHAnsi"/>
                <w:b/>
                <w:sz w:val="18"/>
                <w:szCs w:val="18"/>
                <w:lang w:val="en-US"/>
              </w:rPr>
              <w:t>120 000 USD</w:t>
            </w:r>
          </w:p>
          <w:p w14:paraId="1FF4E377" w14:textId="77777777" w:rsidR="00AD676C" w:rsidRPr="002A18E2" w:rsidRDefault="00AD676C" w:rsidP="0093355C">
            <w:pPr>
              <w:spacing w:after="0"/>
              <w:rPr>
                <w:rFonts w:asciiTheme="minorHAnsi" w:hAnsiTheme="minorHAnsi" w:cstheme="minorHAnsi"/>
                <w:b/>
                <w:sz w:val="18"/>
                <w:szCs w:val="18"/>
                <w:lang w:val="en-US"/>
              </w:rPr>
            </w:pPr>
          </w:p>
          <w:p w14:paraId="10C70E18" w14:textId="7BA79BEB" w:rsidR="00AD676C" w:rsidRDefault="00AD676C" w:rsidP="0093355C">
            <w:pPr>
              <w:spacing w:after="0"/>
              <w:rPr>
                <w:rFonts w:asciiTheme="minorHAnsi" w:hAnsiTheme="minorHAnsi" w:cstheme="minorHAnsi"/>
                <w:b/>
                <w:sz w:val="18"/>
                <w:szCs w:val="18"/>
                <w:lang w:val="en-US"/>
              </w:rPr>
            </w:pPr>
          </w:p>
          <w:p w14:paraId="68157351" w14:textId="1C5E4F20" w:rsidR="0093355C" w:rsidRDefault="0093355C" w:rsidP="0093355C">
            <w:pPr>
              <w:spacing w:after="0"/>
              <w:rPr>
                <w:rFonts w:asciiTheme="minorHAnsi" w:hAnsiTheme="minorHAnsi" w:cstheme="minorHAnsi"/>
                <w:b/>
                <w:sz w:val="18"/>
                <w:szCs w:val="18"/>
                <w:lang w:val="en-US"/>
              </w:rPr>
            </w:pPr>
          </w:p>
          <w:p w14:paraId="690E303A" w14:textId="77777777" w:rsidR="0093355C" w:rsidRPr="002A18E2" w:rsidRDefault="0093355C" w:rsidP="0093355C">
            <w:pPr>
              <w:spacing w:after="0"/>
              <w:rPr>
                <w:rFonts w:asciiTheme="minorHAnsi" w:hAnsiTheme="minorHAnsi" w:cstheme="minorHAnsi"/>
                <w:b/>
                <w:sz w:val="18"/>
                <w:szCs w:val="18"/>
                <w:lang w:val="en-US"/>
              </w:rPr>
            </w:pPr>
          </w:p>
          <w:p w14:paraId="72B65DFE" w14:textId="77777777" w:rsidR="00AD676C" w:rsidRPr="002A18E2" w:rsidRDefault="00AD676C" w:rsidP="0093355C">
            <w:pPr>
              <w:spacing w:after="0"/>
              <w:rPr>
                <w:rFonts w:asciiTheme="minorHAnsi" w:hAnsiTheme="minorHAnsi" w:cstheme="minorHAnsi"/>
                <w:b/>
                <w:sz w:val="18"/>
                <w:szCs w:val="18"/>
                <w:lang w:val="en-US"/>
              </w:rPr>
            </w:pPr>
            <w:r w:rsidRPr="002A18E2">
              <w:rPr>
                <w:rFonts w:asciiTheme="minorHAnsi" w:hAnsiTheme="minorHAnsi" w:cstheme="minorHAnsi"/>
                <w:b/>
                <w:sz w:val="18"/>
                <w:szCs w:val="18"/>
                <w:lang w:val="en-US"/>
              </w:rPr>
              <w:t>45 000 USD</w:t>
            </w:r>
          </w:p>
          <w:p w14:paraId="5940C911" w14:textId="428FC539" w:rsidR="00AD676C" w:rsidRPr="002A18E2" w:rsidRDefault="00AD676C" w:rsidP="0093355C">
            <w:pPr>
              <w:spacing w:after="0"/>
              <w:rPr>
                <w:rFonts w:asciiTheme="minorHAnsi" w:hAnsiTheme="minorHAnsi" w:cstheme="minorHAnsi"/>
                <w:b/>
                <w:sz w:val="18"/>
                <w:szCs w:val="18"/>
                <w:lang w:val="en-US"/>
              </w:rPr>
            </w:pPr>
          </w:p>
          <w:p w14:paraId="208E0416" w14:textId="5BE56041" w:rsidR="00AD676C" w:rsidRDefault="00AD676C" w:rsidP="0093355C">
            <w:pPr>
              <w:spacing w:after="0"/>
              <w:rPr>
                <w:rFonts w:asciiTheme="minorHAnsi" w:hAnsiTheme="minorHAnsi" w:cstheme="minorHAnsi"/>
                <w:b/>
                <w:sz w:val="18"/>
                <w:szCs w:val="18"/>
                <w:lang w:val="en-US"/>
              </w:rPr>
            </w:pPr>
          </w:p>
          <w:p w14:paraId="09AA75BC" w14:textId="60A1EE8F" w:rsidR="0093355C" w:rsidRDefault="0093355C" w:rsidP="0093355C">
            <w:pPr>
              <w:spacing w:after="0"/>
              <w:rPr>
                <w:rFonts w:asciiTheme="minorHAnsi" w:hAnsiTheme="minorHAnsi" w:cstheme="minorHAnsi"/>
                <w:b/>
                <w:sz w:val="18"/>
                <w:szCs w:val="18"/>
                <w:lang w:val="en-US"/>
              </w:rPr>
            </w:pPr>
          </w:p>
          <w:p w14:paraId="3F49E0B5" w14:textId="103E43CB" w:rsidR="0093355C" w:rsidRDefault="0093355C" w:rsidP="0093355C">
            <w:pPr>
              <w:spacing w:after="0"/>
              <w:rPr>
                <w:rFonts w:asciiTheme="minorHAnsi" w:hAnsiTheme="minorHAnsi" w:cstheme="minorHAnsi"/>
                <w:b/>
                <w:sz w:val="18"/>
                <w:szCs w:val="18"/>
                <w:lang w:val="en-US"/>
              </w:rPr>
            </w:pPr>
          </w:p>
          <w:p w14:paraId="6F83A825" w14:textId="1CAC199A" w:rsidR="0093355C" w:rsidRPr="002A18E2" w:rsidRDefault="0093355C" w:rsidP="0093355C">
            <w:pPr>
              <w:spacing w:after="0"/>
              <w:rPr>
                <w:rFonts w:asciiTheme="minorHAnsi" w:hAnsiTheme="minorHAnsi" w:cstheme="minorHAnsi"/>
                <w:b/>
                <w:sz w:val="18"/>
                <w:szCs w:val="18"/>
                <w:lang w:val="en-US"/>
              </w:rPr>
            </w:pPr>
          </w:p>
          <w:p w14:paraId="256E6B51" w14:textId="77777777" w:rsidR="00AD676C" w:rsidRPr="002A18E2" w:rsidRDefault="00AD676C" w:rsidP="0093355C">
            <w:pPr>
              <w:spacing w:after="0"/>
              <w:rPr>
                <w:rFonts w:asciiTheme="minorHAnsi" w:hAnsiTheme="minorHAnsi" w:cstheme="minorHAnsi"/>
                <w:b/>
                <w:sz w:val="18"/>
                <w:szCs w:val="18"/>
                <w:lang w:val="en-US"/>
              </w:rPr>
            </w:pPr>
            <w:r w:rsidRPr="002A18E2">
              <w:rPr>
                <w:rFonts w:asciiTheme="minorHAnsi" w:hAnsiTheme="minorHAnsi" w:cstheme="minorHAnsi"/>
                <w:b/>
                <w:sz w:val="18"/>
                <w:szCs w:val="18"/>
                <w:lang w:val="en-US"/>
              </w:rPr>
              <w:t>25 000 USD</w:t>
            </w:r>
          </w:p>
          <w:p w14:paraId="1817C99C" w14:textId="77777777" w:rsidR="00AD676C" w:rsidRPr="002A18E2" w:rsidRDefault="00AD676C" w:rsidP="0093355C">
            <w:pPr>
              <w:spacing w:after="0"/>
              <w:rPr>
                <w:rFonts w:asciiTheme="minorHAnsi" w:hAnsiTheme="minorHAnsi" w:cstheme="minorHAnsi"/>
                <w:b/>
                <w:sz w:val="18"/>
                <w:szCs w:val="18"/>
                <w:lang w:val="en-US"/>
              </w:rPr>
            </w:pPr>
          </w:p>
          <w:p w14:paraId="639E2E93" w14:textId="77777777" w:rsidR="00AD676C" w:rsidRPr="002A18E2" w:rsidRDefault="00AD676C" w:rsidP="0093355C">
            <w:pPr>
              <w:spacing w:after="0"/>
              <w:rPr>
                <w:rFonts w:asciiTheme="minorHAnsi" w:hAnsiTheme="minorHAnsi" w:cstheme="minorHAnsi"/>
                <w:b/>
                <w:sz w:val="18"/>
                <w:szCs w:val="18"/>
                <w:lang w:val="en-US"/>
              </w:rPr>
            </w:pPr>
          </w:p>
          <w:p w14:paraId="466DB37D" w14:textId="77777777" w:rsidR="00AD676C" w:rsidRPr="002A18E2" w:rsidRDefault="00AD676C" w:rsidP="0093355C">
            <w:pPr>
              <w:spacing w:after="0"/>
              <w:rPr>
                <w:rFonts w:asciiTheme="minorHAnsi" w:hAnsiTheme="minorHAnsi" w:cstheme="minorHAnsi"/>
                <w:b/>
                <w:sz w:val="18"/>
                <w:szCs w:val="18"/>
                <w:lang w:val="en-US"/>
              </w:rPr>
            </w:pPr>
          </w:p>
          <w:p w14:paraId="798BA670" w14:textId="6E46E5A6" w:rsidR="00AD676C" w:rsidRDefault="00AD676C" w:rsidP="0093355C">
            <w:pPr>
              <w:spacing w:after="0"/>
              <w:rPr>
                <w:rFonts w:asciiTheme="minorHAnsi" w:hAnsiTheme="minorHAnsi" w:cstheme="minorHAnsi"/>
                <w:b/>
                <w:sz w:val="18"/>
                <w:szCs w:val="18"/>
                <w:lang w:val="en-US"/>
              </w:rPr>
            </w:pPr>
          </w:p>
          <w:p w14:paraId="30E5109C" w14:textId="54FCE2D8" w:rsidR="0093355C" w:rsidRDefault="0093355C" w:rsidP="0093355C">
            <w:pPr>
              <w:spacing w:after="0"/>
              <w:rPr>
                <w:rFonts w:asciiTheme="minorHAnsi" w:hAnsiTheme="minorHAnsi" w:cstheme="minorHAnsi"/>
                <w:b/>
                <w:sz w:val="18"/>
                <w:szCs w:val="18"/>
                <w:lang w:val="en-US"/>
              </w:rPr>
            </w:pPr>
          </w:p>
          <w:p w14:paraId="049760FF" w14:textId="77777777" w:rsidR="00ED6340" w:rsidRPr="002A18E2" w:rsidRDefault="00ED6340" w:rsidP="0093355C">
            <w:pPr>
              <w:spacing w:after="0"/>
              <w:rPr>
                <w:rFonts w:asciiTheme="minorHAnsi" w:hAnsiTheme="minorHAnsi" w:cstheme="minorHAnsi"/>
                <w:b/>
                <w:sz w:val="18"/>
                <w:szCs w:val="18"/>
                <w:lang w:val="en-US"/>
              </w:rPr>
            </w:pPr>
          </w:p>
          <w:p w14:paraId="7D7D0355" w14:textId="77777777" w:rsidR="00AD676C" w:rsidRPr="002A18E2" w:rsidRDefault="00AD676C" w:rsidP="0093355C">
            <w:pPr>
              <w:spacing w:after="0"/>
              <w:rPr>
                <w:rFonts w:asciiTheme="minorHAnsi" w:hAnsiTheme="minorHAnsi" w:cstheme="minorHAnsi"/>
                <w:b/>
                <w:sz w:val="18"/>
                <w:szCs w:val="18"/>
                <w:lang w:val="en-US"/>
              </w:rPr>
            </w:pPr>
            <w:r w:rsidRPr="002A18E2">
              <w:rPr>
                <w:rFonts w:asciiTheme="minorHAnsi" w:hAnsiTheme="minorHAnsi" w:cstheme="minorHAnsi"/>
                <w:b/>
                <w:sz w:val="18"/>
                <w:szCs w:val="18"/>
                <w:lang w:val="en-US"/>
              </w:rPr>
              <w:t>120 000 USD</w:t>
            </w:r>
          </w:p>
          <w:p w14:paraId="3FF5BC67" w14:textId="1A68A7F6" w:rsidR="00AD676C" w:rsidRPr="002A18E2" w:rsidRDefault="00AD676C" w:rsidP="0093355C">
            <w:pPr>
              <w:spacing w:after="0"/>
              <w:rPr>
                <w:rFonts w:asciiTheme="minorHAnsi" w:hAnsiTheme="minorHAnsi" w:cstheme="minorHAnsi"/>
                <w:b/>
                <w:sz w:val="18"/>
                <w:szCs w:val="18"/>
                <w:lang w:val="en-US"/>
              </w:rPr>
            </w:pPr>
          </w:p>
          <w:p w14:paraId="3C004DC0" w14:textId="1A2A09DB" w:rsidR="00AD676C" w:rsidRDefault="00AD676C" w:rsidP="0093355C">
            <w:pPr>
              <w:spacing w:after="0"/>
              <w:rPr>
                <w:rFonts w:asciiTheme="minorHAnsi" w:hAnsiTheme="minorHAnsi" w:cstheme="minorHAnsi"/>
                <w:b/>
                <w:sz w:val="18"/>
                <w:szCs w:val="18"/>
                <w:lang w:val="en-US"/>
              </w:rPr>
            </w:pPr>
          </w:p>
          <w:p w14:paraId="59C8D6C5" w14:textId="25BC3DE9" w:rsidR="0093355C" w:rsidRDefault="0093355C" w:rsidP="0093355C">
            <w:pPr>
              <w:spacing w:after="0"/>
              <w:rPr>
                <w:rFonts w:asciiTheme="minorHAnsi" w:hAnsiTheme="minorHAnsi" w:cstheme="minorHAnsi"/>
                <w:b/>
                <w:sz w:val="18"/>
                <w:szCs w:val="18"/>
                <w:lang w:val="en-US"/>
              </w:rPr>
            </w:pPr>
          </w:p>
          <w:p w14:paraId="419FD894" w14:textId="625034C7" w:rsidR="0093355C" w:rsidRDefault="0093355C" w:rsidP="0093355C">
            <w:pPr>
              <w:spacing w:after="0"/>
              <w:rPr>
                <w:rFonts w:asciiTheme="minorHAnsi" w:hAnsiTheme="minorHAnsi" w:cstheme="minorHAnsi"/>
                <w:b/>
                <w:sz w:val="18"/>
                <w:szCs w:val="18"/>
                <w:lang w:val="en-US"/>
              </w:rPr>
            </w:pPr>
          </w:p>
          <w:p w14:paraId="3A059767" w14:textId="792AA33A" w:rsidR="0093355C" w:rsidRDefault="0093355C" w:rsidP="0093355C">
            <w:pPr>
              <w:spacing w:after="0"/>
              <w:rPr>
                <w:rFonts w:asciiTheme="minorHAnsi" w:hAnsiTheme="minorHAnsi" w:cstheme="minorHAnsi"/>
                <w:b/>
                <w:sz w:val="18"/>
                <w:szCs w:val="18"/>
                <w:lang w:val="en-US"/>
              </w:rPr>
            </w:pPr>
          </w:p>
          <w:p w14:paraId="73C4D04B" w14:textId="77777777" w:rsidR="0093355C" w:rsidRPr="002A18E2" w:rsidRDefault="0093355C" w:rsidP="0093355C">
            <w:pPr>
              <w:spacing w:after="0"/>
              <w:rPr>
                <w:rFonts w:asciiTheme="minorHAnsi" w:hAnsiTheme="minorHAnsi" w:cstheme="minorHAnsi"/>
                <w:b/>
                <w:sz w:val="18"/>
                <w:szCs w:val="18"/>
                <w:lang w:val="en-US"/>
              </w:rPr>
            </w:pPr>
          </w:p>
          <w:p w14:paraId="5149A43E" w14:textId="77777777" w:rsidR="00AD676C" w:rsidRPr="002A18E2" w:rsidRDefault="00AD676C" w:rsidP="0093355C">
            <w:pPr>
              <w:spacing w:after="0"/>
              <w:rPr>
                <w:rFonts w:asciiTheme="minorHAnsi" w:hAnsiTheme="minorHAnsi" w:cstheme="minorHAnsi"/>
                <w:b/>
                <w:sz w:val="18"/>
                <w:szCs w:val="18"/>
                <w:lang w:val="en-US"/>
              </w:rPr>
            </w:pPr>
            <w:r w:rsidRPr="002A18E2">
              <w:rPr>
                <w:rFonts w:asciiTheme="minorHAnsi" w:hAnsiTheme="minorHAnsi" w:cstheme="minorHAnsi"/>
                <w:b/>
                <w:sz w:val="18"/>
                <w:szCs w:val="18"/>
                <w:lang w:val="en-US"/>
              </w:rPr>
              <w:t>45 000 USD</w:t>
            </w:r>
          </w:p>
          <w:p w14:paraId="112EBCC9" w14:textId="78EB05B7" w:rsidR="00AD676C" w:rsidRDefault="00AD676C" w:rsidP="0093355C">
            <w:pPr>
              <w:spacing w:after="0"/>
              <w:rPr>
                <w:rFonts w:asciiTheme="minorHAnsi" w:hAnsiTheme="minorHAnsi" w:cstheme="minorHAnsi"/>
                <w:b/>
                <w:sz w:val="18"/>
                <w:szCs w:val="18"/>
                <w:lang w:val="en-US"/>
              </w:rPr>
            </w:pPr>
          </w:p>
          <w:p w14:paraId="6B473D88" w14:textId="00D0E232" w:rsidR="0093355C" w:rsidRDefault="0093355C" w:rsidP="0093355C">
            <w:pPr>
              <w:spacing w:after="0"/>
              <w:rPr>
                <w:rFonts w:asciiTheme="minorHAnsi" w:hAnsiTheme="minorHAnsi" w:cstheme="minorHAnsi"/>
                <w:b/>
                <w:sz w:val="18"/>
                <w:szCs w:val="18"/>
                <w:lang w:val="en-US"/>
              </w:rPr>
            </w:pPr>
          </w:p>
          <w:p w14:paraId="688239BB" w14:textId="58B6C472" w:rsidR="0093355C" w:rsidRDefault="0093355C" w:rsidP="0093355C">
            <w:pPr>
              <w:spacing w:after="0"/>
              <w:rPr>
                <w:rFonts w:asciiTheme="minorHAnsi" w:hAnsiTheme="minorHAnsi" w:cstheme="minorHAnsi"/>
                <w:b/>
                <w:sz w:val="18"/>
                <w:szCs w:val="18"/>
                <w:lang w:val="en-US"/>
              </w:rPr>
            </w:pPr>
          </w:p>
          <w:p w14:paraId="769B378E" w14:textId="1B0D3B9D" w:rsidR="0093355C" w:rsidRDefault="0093355C" w:rsidP="0093355C">
            <w:pPr>
              <w:spacing w:after="0"/>
              <w:rPr>
                <w:rFonts w:asciiTheme="minorHAnsi" w:hAnsiTheme="minorHAnsi" w:cstheme="minorHAnsi"/>
                <w:b/>
                <w:sz w:val="18"/>
                <w:szCs w:val="18"/>
                <w:lang w:val="en-US"/>
              </w:rPr>
            </w:pPr>
          </w:p>
          <w:p w14:paraId="65B4B2E0" w14:textId="77777777" w:rsidR="0093355C" w:rsidRPr="002A18E2" w:rsidRDefault="0093355C" w:rsidP="0093355C">
            <w:pPr>
              <w:spacing w:after="0"/>
              <w:rPr>
                <w:rFonts w:asciiTheme="minorHAnsi" w:hAnsiTheme="minorHAnsi" w:cstheme="minorHAnsi"/>
                <w:b/>
                <w:sz w:val="18"/>
                <w:szCs w:val="18"/>
                <w:lang w:val="en-US"/>
              </w:rPr>
            </w:pPr>
          </w:p>
          <w:p w14:paraId="490D31D4" w14:textId="0BE7258C" w:rsidR="00AD676C" w:rsidRPr="002A18E2" w:rsidRDefault="00AD676C" w:rsidP="0093355C">
            <w:pPr>
              <w:spacing w:after="0"/>
              <w:rPr>
                <w:rFonts w:asciiTheme="minorHAnsi" w:hAnsiTheme="minorHAnsi" w:cstheme="minorHAnsi"/>
                <w:b/>
                <w:sz w:val="18"/>
                <w:szCs w:val="18"/>
              </w:rPr>
            </w:pPr>
            <w:r w:rsidRPr="002A18E2">
              <w:rPr>
                <w:rFonts w:asciiTheme="minorHAnsi" w:hAnsiTheme="minorHAnsi" w:cstheme="minorHAnsi"/>
                <w:b/>
                <w:sz w:val="18"/>
                <w:szCs w:val="18"/>
              </w:rPr>
              <w:t>200 000 USD</w:t>
            </w:r>
          </w:p>
          <w:p w14:paraId="1A3D5E72" w14:textId="77777777" w:rsidR="00AD676C" w:rsidRPr="002A18E2" w:rsidRDefault="00AD676C" w:rsidP="0093355C">
            <w:pPr>
              <w:spacing w:after="0"/>
              <w:rPr>
                <w:rFonts w:asciiTheme="minorHAnsi" w:hAnsiTheme="minorHAnsi" w:cstheme="minorHAnsi"/>
                <w:b/>
                <w:sz w:val="18"/>
                <w:szCs w:val="18"/>
              </w:rPr>
            </w:pPr>
          </w:p>
          <w:p w14:paraId="3F5CF961" w14:textId="07FDFF24" w:rsidR="00AD676C" w:rsidRPr="002A18E2" w:rsidRDefault="00AD676C" w:rsidP="0093355C">
            <w:pPr>
              <w:spacing w:after="0"/>
              <w:rPr>
                <w:rFonts w:asciiTheme="minorHAnsi" w:hAnsiTheme="minorHAnsi" w:cstheme="minorHAnsi"/>
                <w:b/>
                <w:sz w:val="18"/>
                <w:szCs w:val="18"/>
              </w:rPr>
            </w:pPr>
          </w:p>
          <w:p w14:paraId="3631B9C2" w14:textId="31D3F943" w:rsidR="00AD676C" w:rsidRPr="002A18E2" w:rsidRDefault="00AD676C" w:rsidP="0093355C">
            <w:pPr>
              <w:spacing w:after="0"/>
              <w:rPr>
                <w:rFonts w:asciiTheme="minorHAnsi" w:hAnsiTheme="minorHAnsi" w:cstheme="minorHAnsi"/>
                <w:b/>
                <w:sz w:val="18"/>
                <w:szCs w:val="18"/>
              </w:rPr>
            </w:pPr>
          </w:p>
          <w:p w14:paraId="2C0E451A" w14:textId="584127F8" w:rsidR="00AD676C" w:rsidRPr="002A18E2" w:rsidRDefault="00AD676C" w:rsidP="0093355C">
            <w:pPr>
              <w:spacing w:after="0"/>
              <w:rPr>
                <w:rFonts w:asciiTheme="minorHAnsi" w:hAnsiTheme="minorHAnsi" w:cstheme="minorHAnsi"/>
                <w:b/>
                <w:sz w:val="18"/>
                <w:szCs w:val="18"/>
              </w:rPr>
            </w:pPr>
          </w:p>
          <w:p w14:paraId="1147E285" w14:textId="79DA381F" w:rsidR="00AD676C" w:rsidRDefault="00AD676C" w:rsidP="0093355C">
            <w:pPr>
              <w:spacing w:after="0"/>
              <w:rPr>
                <w:rFonts w:asciiTheme="minorHAnsi" w:hAnsiTheme="minorHAnsi" w:cstheme="minorHAnsi"/>
                <w:b/>
                <w:sz w:val="18"/>
                <w:szCs w:val="18"/>
              </w:rPr>
            </w:pPr>
          </w:p>
          <w:p w14:paraId="43A8028F" w14:textId="5973809F" w:rsidR="00E333B5" w:rsidRDefault="00E333B5" w:rsidP="0093355C">
            <w:pPr>
              <w:spacing w:after="0"/>
              <w:rPr>
                <w:rFonts w:asciiTheme="minorHAnsi" w:hAnsiTheme="minorHAnsi" w:cstheme="minorHAnsi"/>
                <w:b/>
                <w:sz w:val="18"/>
                <w:szCs w:val="18"/>
              </w:rPr>
            </w:pPr>
          </w:p>
          <w:p w14:paraId="3F1A268F" w14:textId="6DB27C58" w:rsidR="00E333B5" w:rsidRDefault="00E333B5" w:rsidP="0093355C">
            <w:pPr>
              <w:spacing w:after="0"/>
              <w:rPr>
                <w:rFonts w:asciiTheme="minorHAnsi" w:hAnsiTheme="minorHAnsi" w:cstheme="minorHAnsi"/>
                <w:b/>
                <w:sz w:val="18"/>
                <w:szCs w:val="18"/>
              </w:rPr>
            </w:pPr>
          </w:p>
          <w:p w14:paraId="735931E7" w14:textId="423FC52F" w:rsidR="00E333B5" w:rsidRDefault="00E333B5" w:rsidP="0093355C">
            <w:pPr>
              <w:spacing w:after="0"/>
              <w:rPr>
                <w:rFonts w:asciiTheme="minorHAnsi" w:hAnsiTheme="minorHAnsi" w:cstheme="minorHAnsi"/>
                <w:b/>
                <w:sz w:val="18"/>
                <w:szCs w:val="18"/>
              </w:rPr>
            </w:pPr>
          </w:p>
          <w:p w14:paraId="237C7B9C" w14:textId="77777777" w:rsidR="00E333B5" w:rsidRPr="002A18E2" w:rsidRDefault="00E333B5" w:rsidP="0093355C">
            <w:pPr>
              <w:spacing w:after="0"/>
              <w:rPr>
                <w:rFonts w:asciiTheme="minorHAnsi" w:hAnsiTheme="minorHAnsi" w:cstheme="minorHAnsi"/>
                <w:b/>
                <w:sz w:val="18"/>
                <w:szCs w:val="18"/>
              </w:rPr>
            </w:pPr>
          </w:p>
          <w:p w14:paraId="0DC9BA5F" w14:textId="77777777" w:rsidR="00AD676C" w:rsidRPr="002A18E2" w:rsidRDefault="00AD676C" w:rsidP="0093355C">
            <w:pPr>
              <w:spacing w:after="0"/>
              <w:rPr>
                <w:rFonts w:asciiTheme="minorHAnsi" w:hAnsiTheme="minorHAnsi" w:cstheme="minorHAnsi"/>
                <w:b/>
                <w:sz w:val="18"/>
                <w:szCs w:val="18"/>
              </w:rPr>
            </w:pPr>
            <w:r w:rsidRPr="002A18E2">
              <w:rPr>
                <w:rFonts w:asciiTheme="minorHAnsi" w:hAnsiTheme="minorHAnsi" w:cstheme="minorHAnsi"/>
                <w:b/>
                <w:sz w:val="18"/>
                <w:szCs w:val="18"/>
              </w:rPr>
              <w:t>200 000 USD</w:t>
            </w:r>
          </w:p>
          <w:p w14:paraId="0EFF8EE1" w14:textId="77777777" w:rsidR="00AD676C" w:rsidRPr="002A18E2" w:rsidRDefault="00AD676C" w:rsidP="0093355C">
            <w:pPr>
              <w:spacing w:after="0"/>
              <w:rPr>
                <w:rFonts w:asciiTheme="minorHAnsi" w:hAnsiTheme="minorHAnsi" w:cstheme="minorHAnsi"/>
                <w:b/>
                <w:sz w:val="18"/>
                <w:szCs w:val="18"/>
              </w:rPr>
            </w:pPr>
          </w:p>
          <w:p w14:paraId="7D190256" w14:textId="2D11A869" w:rsidR="00AD676C" w:rsidRPr="002A18E2" w:rsidRDefault="00AD676C" w:rsidP="0093355C">
            <w:pPr>
              <w:spacing w:after="0"/>
              <w:rPr>
                <w:rFonts w:asciiTheme="minorHAnsi" w:hAnsiTheme="minorHAnsi" w:cstheme="minorHAnsi"/>
                <w:b/>
                <w:sz w:val="18"/>
                <w:szCs w:val="18"/>
              </w:rPr>
            </w:pPr>
          </w:p>
          <w:p w14:paraId="19769332" w14:textId="59D4100D" w:rsidR="00AD676C" w:rsidRPr="002A18E2" w:rsidRDefault="00AD676C" w:rsidP="0093355C">
            <w:pPr>
              <w:spacing w:after="0"/>
              <w:rPr>
                <w:rFonts w:asciiTheme="minorHAnsi" w:hAnsiTheme="minorHAnsi" w:cstheme="minorHAnsi"/>
                <w:b/>
                <w:sz w:val="18"/>
                <w:szCs w:val="18"/>
              </w:rPr>
            </w:pPr>
          </w:p>
          <w:p w14:paraId="3778A122" w14:textId="1A24ECB1" w:rsidR="00AD676C" w:rsidRPr="002A18E2" w:rsidRDefault="00AD676C" w:rsidP="0093355C">
            <w:pPr>
              <w:spacing w:after="0"/>
              <w:rPr>
                <w:rFonts w:asciiTheme="minorHAnsi" w:hAnsiTheme="minorHAnsi" w:cstheme="minorHAnsi"/>
                <w:b/>
                <w:sz w:val="18"/>
                <w:szCs w:val="18"/>
              </w:rPr>
            </w:pPr>
          </w:p>
          <w:p w14:paraId="1598F781" w14:textId="39079F04" w:rsidR="00AD676C" w:rsidRDefault="00AD676C" w:rsidP="0093355C">
            <w:pPr>
              <w:spacing w:after="0"/>
              <w:rPr>
                <w:rFonts w:asciiTheme="minorHAnsi" w:hAnsiTheme="minorHAnsi" w:cstheme="minorHAnsi"/>
                <w:b/>
                <w:sz w:val="18"/>
                <w:szCs w:val="18"/>
              </w:rPr>
            </w:pPr>
          </w:p>
          <w:p w14:paraId="746C219C" w14:textId="7F902A27" w:rsidR="0093355C" w:rsidRDefault="0093355C" w:rsidP="0093355C">
            <w:pPr>
              <w:spacing w:after="0"/>
              <w:rPr>
                <w:rFonts w:asciiTheme="minorHAnsi" w:hAnsiTheme="minorHAnsi" w:cstheme="minorHAnsi"/>
                <w:b/>
                <w:sz w:val="18"/>
                <w:szCs w:val="18"/>
              </w:rPr>
            </w:pPr>
          </w:p>
          <w:p w14:paraId="58AE0D68" w14:textId="4C329154" w:rsidR="0093355C" w:rsidRDefault="0093355C" w:rsidP="0093355C">
            <w:pPr>
              <w:spacing w:after="0"/>
              <w:rPr>
                <w:rFonts w:asciiTheme="minorHAnsi" w:hAnsiTheme="minorHAnsi" w:cstheme="minorHAnsi"/>
                <w:b/>
                <w:sz w:val="18"/>
                <w:szCs w:val="18"/>
              </w:rPr>
            </w:pPr>
          </w:p>
          <w:p w14:paraId="4AFE0FB8" w14:textId="0837ED30" w:rsidR="0093355C" w:rsidRDefault="0093355C" w:rsidP="0093355C">
            <w:pPr>
              <w:spacing w:after="0"/>
              <w:rPr>
                <w:rFonts w:asciiTheme="minorHAnsi" w:hAnsiTheme="minorHAnsi" w:cstheme="minorHAnsi"/>
                <w:b/>
                <w:sz w:val="18"/>
                <w:szCs w:val="18"/>
              </w:rPr>
            </w:pPr>
          </w:p>
          <w:p w14:paraId="7223B9AE" w14:textId="773E1781" w:rsidR="0093355C" w:rsidRDefault="0093355C" w:rsidP="0093355C">
            <w:pPr>
              <w:spacing w:after="0"/>
              <w:rPr>
                <w:rFonts w:asciiTheme="minorHAnsi" w:hAnsiTheme="minorHAnsi" w:cstheme="minorHAnsi"/>
                <w:b/>
                <w:sz w:val="18"/>
                <w:szCs w:val="18"/>
              </w:rPr>
            </w:pPr>
          </w:p>
          <w:p w14:paraId="2418B4B7" w14:textId="31BDB278" w:rsidR="00DE7197" w:rsidRDefault="00DE7197" w:rsidP="0093355C">
            <w:pPr>
              <w:spacing w:after="0"/>
              <w:rPr>
                <w:rFonts w:asciiTheme="minorHAnsi" w:hAnsiTheme="minorHAnsi" w:cstheme="minorHAnsi"/>
                <w:b/>
                <w:sz w:val="18"/>
                <w:szCs w:val="18"/>
              </w:rPr>
            </w:pPr>
          </w:p>
          <w:p w14:paraId="557478D7" w14:textId="281CB9B7" w:rsidR="00DE7197" w:rsidRDefault="00DE7197" w:rsidP="0093355C">
            <w:pPr>
              <w:spacing w:after="0"/>
              <w:rPr>
                <w:rFonts w:asciiTheme="minorHAnsi" w:hAnsiTheme="minorHAnsi" w:cstheme="minorHAnsi"/>
                <w:b/>
                <w:sz w:val="18"/>
                <w:szCs w:val="18"/>
              </w:rPr>
            </w:pPr>
          </w:p>
          <w:p w14:paraId="710D6A75" w14:textId="1DB15965" w:rsidR="00DE7197" w:rsidRDefault="00DE7197" w:rsidP="0093355C">
            <w:pPr>
              <w:spacing w:after="0"/>
              <w:rPr>
                <w:rFonts w:asciiTheme="minorHAnsi" w:hAnsiTheme="minorHAnsi" w:cstheme="minorHAnsi"/>
                <w:b/>
                <w:sz w:val="18"/>
                <w:szCs w:val="18"/>
              </w:rPr>
            </w:pPr>
          </w:p>
          <w:p w14:paraId="37BF3CED" w14:textId="06D062A6" w:rsidR="00DE7197" w:rsidRDefault="00DE7197" w:rsidP="0093355C">
            <w:pPr>
              <w:spacing w:after="0"/>
              <w:rPr>
                <w:rFonts w:asciiTheme="minorHAnsi" w:hAnsiTheme="minorHAnsi" w:cstheme="minorHAnsi"/>
                <w:b/>
                <w:sz w:val="18"/>
                <w:szCs w:val="18"/>
              </w:rPr>
            </w:pPr>
          </w:p>
          <w:p w14:paraId="036536B3" w14:textId="3E8FD61A" w:rsidR="00DE7197" w:rsidRDefault="00DE7197" w:rsidP="0093355C">
            <w:pPr>
              <w:spacing w:after="0"/>
              <w:rPr>
                <w:rFonts w:asciiTheme="minorHAnsi" w:hAnsiTheme="minorHAnsi" w:cstheme="minorHAnsi"/>
                <w:b/>
                <w:sz w:val="18"/>
                <w:szCs w:val="18"/>
              </w:rPr>
            </w:pPr>
          </w:p>
          <w:p w14:paraId="2F157904" w14:textId="24330ACB" w:rsidR="00DE7197" w:rsidRDefault="00DE7197" w:rsidP="0093355C">
            <w:pPr>
              <w:spacing w:after="0"/>
              <w:rPr>
                <w:rFonts w:asciiTheme="minorHAnsi" w:hAnsiTheme="minorHAnsi" w:cstheme="minorHAnsi"/>
                <w:b/>
                <w:sz w:val="18"/>
                <w:szCs w:val="18"/>
              </w:rPr>
            </w:pPr>
          </w:p>
          <w:p w14:paraId="5531DF1E" w14:textId="20B231BB" w:rsidR="00DE7197" w:rsidRDefault="00DE7197" w:rsidP="0093355C">
            <w:pPr>
              <w:spacing w:after="0"/>
              <w:rPr>
                <w:rFonts w:asciiTheme="minorHAnsi" w:hAnsiTheme="minorHAnsi" w:cstheme="minorHAnsi"/>
                <w:b/>
                <w:sz w:val="18"/>
                <w:szCs w:val="18"/>
              </w:rPr>
            </w:pPr>
          </w:p>
          <w:p w14:paraId="6F2A8907" w14:textId="7AAF95A6" w:rsidR="00DE7197" w:rsidRDefault="00DE7197" w:rsidP="0093355C">
            <w:pPr>
              <w:spacing w:after="0"/>
              <w:rPr>
                <w:rFonts w:asciiTheme="minorHAnsi" w:hAnsiTheme="minorHAnsi" w:cstheme="minorHAnsi"/>
                <w:b/>
                <w:sz w:val="18"/>
                <w:szCs w:val="18"/>
              </w:rPr>
            </w:pPr>
          </w:p>
          <w:p w14:paraId="3D0CF405" w14:textId="2F7BB3A2" w:rsidR="00DE7197" w:rsidRDefault="00DE7197" w:rsidP="0093355C">
            <w:pPr>
              <w:spacing w:after="0"/>
              <w:rPr>
                <w:rFonts w:asciiTheme="minorHAnsi" w:hAnsiTheme="minorHAnsi" w:cstheme="minorHAnsi"/>
                <w:b/>
                <w:sz w:val="18"/>
                <w:szCs w:val="18"/>
              </w:rPr>
            </w:pPr>
          </w:p>
          <w:p w14:paraId="37A71EA0" w14:textId="17320EDD" w:rsidR="00DE7197" w:rsidRDefault="00DE7197" w:rsidP="0093355C">
            <w:pPr>
              <w:spacing w:after="0"/>
              <w:rPr>
                <w:rFonts w:asciiTheme="minorHAnsi" w:hAnsiTheme="minorHAnsi" w:cstheme="minorHAnsi"/>
                <w:b/>
                <w:sz w:val="18"/>
                <w:szCs w:val="18"/>
              </w:rPr>
            </w:pPr>
          </w:p>
          <w:p w14:paraId="7670E2F6" w14:textId="432F1AAE" w:rsidR="00DE7197" w:rsidRDefault="00DE7197" w:rsidP="0093355C">
            <w:pPr>
              <w:spacing w:after="0"/>
              <w:rPr>
                <w:rFonts w:asciiTheme="minorHAnsi" w:hAnsiTheme="minorHAnsi" w:cstheme="minorHAnsi"/>
                <w:b/>
                <w:sz w:val="18"/>
                <w:szCs w:val="18"/>
              </w:rPr>
            </w:pPr>
          </w:p>
          <w:p w14:paraId="011F583C" w14:textId="77777777" w:rsidR="00DE7197" w:rsidRDefault="00DE7197" w:rsidP="0093355C">
            <w:pPr>
              <w:spacing w:after="0"/>
              <w:rPr>
                <w:rFonts w:asciiTheme="minorHAnsi" w:hAnsiTheme="minorHAnsi" w:cstheme="minorHAnsi"/>
                <w:b/>
                <w:sz w:val="18"/>
                <w:szCs w:val="18"/>
              </w:rPr>
            </w:pPr>
          </w:p>
          <w:p w14:paraId="7585507D" w14:textId="04A284E6" w:rsidR="00AD676C" w:rsidRPr="002A18E2" w:rsidRDefault="00AD676C" w:rsidP="00482FA4">
            <w:pPr>
              <w:spacing w:after="0"/>
              <w:rPr>
                <w:rFonts w:asciiTheme="minorHAnsi" w:hAnsiTheme="minorHAnsi" w:cstheme="minorHAnsi"/>
                <w:b/>
                <w:sz w:val="18"/>
                <w:szCs w:val="18"/>
              </w:rPr>
            </w:pPr>
          </w:p>
        </w:tc>
      </w:tr>
      <w:tr w:rsidR="00821AD4" w:rsidRPr="005C5076" w14:paraId="66ABF04D" w14:textId="77777777" w:rsidTr="00375728">
        <w:trPr>
          <w:trHeight w:val="491"/>
        </w:trPr>
        <w:tc>
          <w:tcPr>
            <w:tcW w:w="16274" w:type="dxa"/>
            <w:gridSpan w:val="9"/>
            <w:shd w:val="clear" w:color="auto" w:fill="F2F2F2" w:themeFill="background1" w:themeFillShade="F2"/>
          </w:tcPr>
          <w:p w14:paraId="0D4E7607" w14:textId="50712FCF" w:rsidR="00821AD4" w:rsidRPr="00821AD4" w:rsidRDefault="00821AD4" w:rsidP="00674495">
            <w:pPr>
              <w:rPr>
                <w:rFonts w:ascii="Calibri" w:hAnsi="Calibri"/>
                <w:b/>
                <w:color w:val="000000" w:themeColor="text1"/>
                <w:sz w:val="24"/>
              </w:rPr>
            </w:pPr>
          </w:p>
          <w:p w14:paraId="1612B4BA" w14:textId="10872734" w:rsidR="00821AD4" w:rsidRPr="00821AD4" w:rsidRDefault="00821AD4" w:rsidP="00717B2C">
            <w:pPr>
              <w:jc w:val="right"/>
              <w:rPr>
                <w:rFonts w:ascii="Calibri" w:hAnsi="Calibri"/>
                <w:b/>
                <w:color w:val="000000" w:themeColor="text1"/>
                <w:szCs w:val="22"/>
              </w:rPr>
            </w:pPr>
            <w:r w:rsidRPr="00821AD4">
              <w:rPr>
                <w:rFonts w:ascii="Calibri" w:hAnsi="Calibri"/>
                <w:b/>
                <w:color w:val="000000" w:themeColor="text1"/>
                <w:szCs w:val="22"/>
              </w:rPr>
              <w:t xml:space="preserve">TOTAL PILIER </w:t>
            </w:r>
            <w:r w:rsidR="00482FA4" w:rsidRPr="00821AD4">
              <w:rPr>
                <w:rFonts w:ascii="Calibri" w:hAnsi="Calibri"/>
                <w:b/>
                <w:color w:val="000000" w:themeColor="text1"/>
                <w:szCs w:val="22"/>
              </w:rPr>
              <w:t>V:</w:t>
            </w:r>
            <w:r w:rsidRPr="00821AD4">
              <w:rPr>
                <w:rFonts w:ascii="Calibri" w:hAnsi="Calibri"/>
                <w:b/>
                <w:color w:val="000000" w:themeColor="text1"/>
                <w:szCs w:val="22"/>
              </w:rPr>
              <w:t xml:space="preserve">  7</w:t>
            </w:r>
            <w:r w:rsidR="00482FA4">
              <w:rPr>
                <w:rFonts w:ascii="Calibri" w:hAnsi="Calibri"/>
                <w:b/>
                <w:color w:val="000000" w:themeColor="text1"/>
                <w:szCs w:val="22"/>
              </w:rPr>
              <w:t>80</w:t>
            </w:r>
            <w:r w:rsidRPr="00821AD4">
              <w:rPr>
                <w:rFonts w:ascii="Calibri" w:hAnsi="Calibri"/>
                <w:b/>
                <w:color w:val="000000" w:themeColor="text1"/>
                <w:szCs w:val="22"/>
              </w:rPr>
              <w:t xml:space="preserve"> </w:t>
            </w:r>
            <w:r w:rsidR="00482FA4">
              <w:rPr>
                <w:rFonts w:ascii="Calibri" w:hAnsi="Calibri"/>
                <w:b/>
                <w:color w:val="000000" w:themeColor="text1"/>
                <w:szCs w:val="22"/>
              </w:rPr>
              <w:t>0</w:t>
            </w:r>
            <w:r w:rsidRPr="00821AD4">
              <w:rPr>
                <w:rFonts w:ascii="Calibri" w:hAnsi="Calibri"/>
                <w:b/>
                <w:color w:val="000000" w:themeColor="text1"/>
                <w:szCs w:val="22"/>
              </w:rPr>
              <w:t>00 USD</w:t>
            </w:r>
          </w:p>
        </w:tc>
      </w:tr>
      <w:tr w:rsidR="00821AD4" w:rsidRPr="0085722C" w14:paraId="31702723" w14:textId="77777777" w:rsidTr="00375728">
        <w:trPr>
          <w:trHeight w:val="274"/>
        </w:trPr>
        <w:tc>
          <w:tcPr>
            <w:tcW w:w="16274" w:type="dxa"/>
            <w:gridSpan w:val="9"/>
            <w:shd w:val="clear" w:color="auto" w:fill="2F5496" w:themeFill="accent1" w:themeFillShade="BF"/>
          </w:tcPr>
          <w:p w14:paraId="6D2EA4AB" w14:textId="47081709" w:rsidR="00821AD4" w:rsidRPr="00821AD4" w:rsidRDefault="00821AD4" w:rsidP="00674495">
            <w:pPr>
              <w:jc w:val="center"/>
              <w:rPr>
                <w:rFonts w:ascii="Calibri" w:hAnsi="Calibri"/>
                <w:b/>
                <w:sz w:val="24"/>
                <w:lang w:val="fr-FR"/>
              </w:rPr>
            </w:pPr>
            <w:proofErr w:type="gramStart"/>
            <w:r w:rsidRPr="00821AD4">
              <w:rPr>
                <w:rFonts w:ascii="Calibri" w:hAnsi="Calibri"/>
                <w:b/>
                <w:color w:val="FFFFFF" w:themeColor="background1"/>
                <w:sz w:val="24"/>
                <w:lang w:val="fr-FR"/>
              </w:rPr>
              <w:t>PILIER VI</w:t>
            </w:r>
            <w:proofErr w:type="gramEnd"/>
            <w:r w:rsidRPr="00821AD4">
              <w:rPr>
                <w:rFonts w:ascii="Calibri" w:hAnsi="Calibri"/>
                <w:b/>
                <w:color w:val="FFFFFF" w:themeColor="background1"/>
                <w:sz w:val="24"/>
                <w:lang w:val="fr-FR"/>
              </w:rPr>
              <w:t xml:space="preserve"> : REDUCTION DE LA VULNERABILITE SOCIO-ECONOMIQUE DES POPULATIONS</w:t>
            </w:r>
          </w:p>
        </w:tc>
      </w:tr>
      <w:tr w:rsidR="00477BC6" w:rsidRPr="002A18E2" w14:paraId="1760EAB8" w14:textId="77777777" w:rsidTr="00375728">
        <w:trPr>
          <w:trHeight w:val="841"/>
        </w:trPr>
        <w:tc>
          <w:tcPr>
            <w:tcW w:w="2240" w:type="dxa"/>
            <w:shd w:val="clear" w:color="auto" w:fill="F2F2F2" w:themeFill="background1" w:themeFillShade="F2"/>
          </w:tcPr>
          <w:p w14:paraId="5615FC28" w14:textId="16C9675A" w:rsidR="00AD676C" w:rsidRPr="002A18E2" w:rsidRDefault="00AD676C" w:rsidP="00674495">
            <w:pPr>
              <w:spacing w:after="0"/>
              <w:rPr>
                <w:rFonts w:asciiTheme="minorHAnsi" w:hAnsiTheme="minorHAnsi" w:cstheme="minorHAnsi"/>
                <w:b/>
                <w:color w:val="000000" w:themeColor="text1"/>
                <w:sz w:val="18"/>
                <w:szCs w:val="18"/>
                <w:lang w:val="fr-FR"/>
              </w:rPr>
            </w:pPr>
            <w:r w:rsidRPr="002A18E2">
              <w:rPr>
                <w:rFonts w:asciiTheme="minorHAnsi" w:hAnsiTheme="minorHAnsi" w:cstheme="minorHAnsi"/>
                <w:b/>
                <w:sz w:val="18"/>
                <w:szCs w:val="18"/>
                <w:lang w:val="fr-FR"/>
              </w:rPr>
              <w:t xml:space="preserve">Produit </w:t>
            </w:r>
            <w:r w:rsidRPr="002A18E2">
              <w:rPr>
                <w:rFonts w:asciiTheme="minorHAnsi" w:hAnsiTheme="minorHAnsi" w:cstheme="minorHAnsi"/>
                <w:b/>
                <w:color w:val="000000" w:themeColor="text1"/>
                <w:sz w:val="18"/>
                <w:szCs w:val="18"/>
                <w:lang w:val="fr-FR"/>
              </w:rPr>
              <w:t>6</w:t>
            </w:r>
            <w:r w:rsidR="002A18E2" w:rsidRPr="002A18E2">
              <w:rPr>
                <w:rFonts w:asciiTheme="minorHAnsi" w:hAnsiTheme="minorHAnsi" w:cstheme="minorHAnsi"/>
                <w:b/>
                <w:color w:val="000000" w:themeColor="text1"/>
                <w:sz w:val="18"/>
                <w:szCs w:val="18"/>
                <w:lang w:val="fr-FR"/>
              </w:rPr>
              <w:t xml:space="preserve"> : </w:t>
            </w:r>
          </w:p>
          <w:p w14:paraId="24775F6D" w14:textId="77777777" w:rsidR="00AD676C" w:rsidRPr="002A18E2" w:rsidRDefault="00AD676C" w:rsidP="00674495">
            <w:pPr>
              <w:pStyle w:val="Corpsdetexte3"/>
              <w:spacing w:after="120"/>
              <w:jc w:val="left"/>
              <w:rPr>
                <w:rFonts w:asciiTheme="minorHAnsi" w:hAnsiTheme="minorHAnsi" w:cstheme="minorHAnsi"/>
                <w:b/>
                <w:sz w:val="18"/>
                <w:szCs w:val="18"/>
                <w:lang w:val="fr-FR"/>
              </w:rPr>
            </w:pPr>
            <w:r w:rsidRPr="002A18E2">
              <w:rPr>
                <w:rFonts w:asciiTheme="minorHAnsi" w:hAnsiTheme="minorHAnsi" w:cstheme="minorHAnsi"/>
                <w:b/>
                <w:sz w:val="18"/>
                <w:szCs w:val="18"/>
                <w:lang w:val="fr-FR"/>
              </w:rPr>
              <w:t>Les communautés, les jeunes et les femmes en particulier réduisent leur vulnérabilité à la radicalisation et l’extrémisme violent</w:t>
            </w:r>
          </w:p>
          <w:p w14:paraId="264643EE" w14:textId="4441F161" w:rsidR="00AD676C" w:rsidRPr="002A18E2" w:rsidRDefault="00AD676C" w:rsidP="00674495">
            <w:pPr>
              <w:pStyle w:val="Corpsdetexte3"/>
              <w:spacing w:after="0"/>
              <w:jc w:val="left"/>
              <w:rPr>
                <w:rFonts w:asciiTheme="minorHAnsi" w:hAnsiTheme="minorHAnsi" w:cstheme="minorHAnsi"/>
                <w:sz w:val="18"/>
                <w:szCs w:val="18"/>
                <w:lang w:val="fr-FR"/>
              </w:rPr>
            </w:pPr>
          </w:p>
        </w:tc>
        <w:tc>
          <w:tcPr>
            <w:tcW w:w="2127" w:type="dxa"/>
          </w:tcPr>
          <w:p w14:paraId="1A291EDA" w14:textId="3DCB9975" w:rsidR="002A18E2" w:rsidRPr="002A18E2" w:rsidRDefault="002A18E2" w:rsidP="002A18E2">
            <w:pPr>
              <w:autoSpaceDE w:val="0"/>
              <w:autoSpaceDN w:val="0"/>
              <w:adjustRightInd w:val="0"/>
              <w:spacing w:after="0"/>
              <w:rPr>
                <w:rFonts w:asciiTheme="minorHAnsi" w:hAnsiTheme="minorHAnsi" w:cstheme="minorHAnsi"/>
                <w:b/>
                <w:bCs/>
                <w:sz w:val="18"/>
                <w:szCs w:val="18"/>
                <w:lang w:val="fr-FR"/>
              </w:rPr>
            </w:pPr>
            <w:r>
              <w:rPr>
                <w:rFonts w:asciiTheme="minorHAnsi" w:hAnsiTheme="minorHAnsi" w:cstheme="minorHAnsi"/>
                <w:b/>
                <w:bCs/>
                <w:sz w:val="18"/>
                <w:szCs w:val="18"/>
                <w:lang w:val="fr-FR"/>
              </w:rPr>
              <w:t>Indicateur 6</w:t>
            </w:r>
            <w:r w:rsidRPr="002A18E2">
              <w:rPr>
                <w:rFonts w:asciiTheme="minorHAnsi" w:hAnsiTheme="minorHAnsi" w:cstheme="minorHAnsi"/>
                <w:b/>
                <w:bCs/>
                <w:sz w:val="18"/>
                <w:szCs w:val="18"/>
                <w:lang w:val="fr-FR"/>
              </w:rPr>
              <w:t>.1</w:t>
            </w:r>
            <w:r>
              <w:rPr>
                <w:rFonts w:asciiTheme="minorHAnsi" w:hAnsiTheme="minorHAnsi" w:cstheme="minorHAnsi"/>
                <w:b/>
                <w:bCs/>
                <w:sz w:val="18"/>
                <w:szCs w:val="18"/>
                <w:lang w:val="fr-FR"/>
              </w:rPr>
              <w:t xml:space="preserve"> </w:t>
            </w:r>
            <w:r w:rsidRPr="002A18E2">
              <w:rPr>
                <w:rFonts w:asciiTheme="minorHAnsi" w:hAnsiTheme="minorHAnsi" w:cstheme="minorHAnsi"/>
                <w:b/>
                <w:bCs/>
                <w:sz w:val="18"/>
                <w:szCs w:val="18"/>
                <w:lang w:val="fr-FR"/>
              </w:rPr>
              <w:t xml:space="preserve">: </w:t>
            </w:r>
            <w:r w:rsidRPr="002A18E2">
              <w:rPr>
                <w:rFonts w:asciiTheme="minorHAnsi" w:hAnsiTheme="minorHAnsi" w:cstheme="minorHAnsi"/>
                <w:bCs/>
                <w:sz w:val="18"/>
                <w:szCs w:val="18"/>
                <w:lang w:val="fr-FR"/>
              </w:rPr>
              <w:t xml:space="preserve">Nombre de jeunes (filles et garçons), de femmes et de groupes vulnérables à risques ayant bénéficié d’une amélioration de leurs moyens de subsistance. </w:t>
            </w:r>
          </w:p>
          <w:p w14:paraId="4F98C671" w14:textId="5B1D73D8" w:rsidR="002A18E2" w:rsidRPr="002A18E2" w:rsidRDefault="002A18E2" w:rsidP="002A18E2">
            <w:pPr>
              <w:autoSpaceDE w:val="0"/>
              <w:autoSpaceDN w:val="0"/>
              <w:adjustRightInd w:val="0"/>
              <w:spacing w:after="0"/>
              <w:rPr>
                <w:rFonts w:asciiTheme="minorHAnsi" w:hAnsiTheme="minorHAnsi" w:cstheme="minorHAnsi"/>
                <w:sz w:val="18"/>
                <w:szCs w:val="18"/>
                <w:lang w:val="fr-FR"/>
              </w:rPr>
            </w:pPr>
          </w:p>
          <w:p w14:paraId="59C3190F" w14:textId="00FBD4E1" w:rsidR="002A18E2" w:rsidRPr="002A18E2" w:rsidRDefault="002A18E2" w:rsidP="002A18E2">
            <w:pPr>
              <w:autoSpaceDE w:val="0"/>
              <w:autoSpaceDN w:val="0"/>
              <w:adjustRightInd w:val="0"/>
              <w:spacing w:after="0"/>
              <w:rPr>
                <w:rFonts w:asciiTheme="minorHAnsi" w:hAnsiTheme="minorHAnsi" w:cstheme="minorHAnsi"/>
                <w:sz w:val="18"/>
                <w:szCs w:val="18"/>
                <w:lang w:val="fr-FR"/>
              </w:rPr>
            </w:pPr>
            <w:r>
              <w:rPr>
                <w:rFonts w:asciiTheme="minorHAnsi" w:hAnsiTheme="minorHAnsi" w:cstheme="minorHAnsi"/>
                <w:b/>
                <w:bCs/>
                <w:sz w:val="18"/>
                <w:szCs w:val="18"/>
                <w:lang w:val="fr-FR"/>
              </w:rPr>
              <w:t>Indicateur 6</w:t>
            </w:r>
            <w:r w:rsidRPr="002A18E2">
              <w:rPr>
                <w:rFonts w:asciiTheme="minorHAnsi" w:hAnsiTheme="minorHAnsi" w:cstheme="minorHAnsi"/>
                <w:b/>
                <w:bCs/>
                <w:sz w:val="18"/>
                <w:szCs w:val="18"/>
                <w:lang w:val="fr-FR"/>
              </w:rPr>
              <w:t>.</w:t>
            </w:r>
            <w:r>
              <w:rPr>
                <w:rFonts w:asciiTheme="minorHAnsi" w:hAnsiTheme="minorHAnsi" w:cstheme="minorHAnsi"/>
                <w:b/>
                <w:bCs/>
                <w:sz w:val="18"/>
                <w:szCs w:val="18"/>
                <w:lang w:val="fr-FR"/>
              </w:rPr>
              <w:t>2</w:t>
            </w:r>
            <w:r w:rsidRPr="002A18E2">
              <w:rPr>
                <w:rFonts w:asciiTheme="minorHAnsi" w:hAnsiTheme="minorHAnsi" w:cstheme="minorHAnsi"/>
                <w:b/>
                <w:bCs/>
                <w:sz w:val="18"/>
                <w:szCs w:val="18"/>
                <w:lang w:val="fr-FR"/>
              </w:rPr>
              <w:t>:</w:t>
            </w:r>
            <w:r w:rsidRPr="002A18E2">
              <w:rPr>
                <w:rFonts w:asciiTheme="minorHAnsi" w:hAnsiTheme="minorHAnsi" w:cstheme="minorHAnsi"/>
                <w:sz w:val="18"/>
                <w:szCs w:val="18"/>
                <w:lang w:val="fr-FR"/>
              </w:rPr>
              <w:t xml:space="preserve"> Nombre de nouveaux emplois créés pour les femmes et les hommes dans les </w:t>
            </w:r>
            <w:r>
              <w:rPr>
                <w:rFonts w:asciiTheme="minorHAnsi" w:hAnsiTheme="minorHAnsi" w:cstheme="minorHAnsi"/>
                <w:sz w:val="18"/>
                <w:szCs w:val="18"/>
                <w:lang w:val="fr-FR"/>
              </w:rPr>
              <w:t xml:space="preserve">zones extrêmement vulnérables. </w:t>
            </w:r>
          </w:p>
          <w:p w14:paraId="28A19176" w14:textId="1CB15447" w:rsidR="002A18E2" w:rsidRPr="002A18E2" w:rsidRDefault="002A18E2" w:rsidP="002A18E2">
            <w:pPr>
              <w:autoSpaceDE w:val="0"/>
              <w:autoSpaceDN w:val="0"/>
              <w:adjustRightInd w:val="0"/>
              <w:spacing w:after="0"/>
              <w:rPr>
                <w:rFonts w:asciiTheme="minorHAnsi" w:hAnsiTheme="minorHAnsi" w:cstheme="minorHAnsi"/>
                <w:b/>
                <w:bCs/>
                <w:sz w:val="18"/>
                <w:szCs w:val="18"/>
                <w:lang w:val="fr-FR"/>
              </w:rPr>
            </w:pPr>
          </w:p>
          <w:p w14:paraId="59561ABB" w14:textId="7A477E78" w:rsidR="002A18E2" w:rsidRPr="002A18E2" w:rsidRDefault="002A18E2" w:rsidP="002A18E2">
            <w:pPr>
              <w:autoSpaceDE w:val="0"/>
              <w:autoSpaceDN w:val="0"/>
              <w:adjustRightInd w:val="0"/>
              <w:spacing w:after="0"/>
              <w:rPr>
                <w:rFonts w:asciiTheme="minorHAnsi" w:hAnsiTheme="minorHAnsi" w:cstheme="minorHAnsi"/>
                <w:sz w:val="18"/>
                <w:szCs w:val="18"/>
                <w:lang w:val="fr-FR"/>
              </w:rPr>
            </w:pPr>
            <w:r w:rsidRPr="002A18E2">
              <w:rPr>
                <w:rFonts w:asciiTheme="minorHAnsi" w:hAnsiTheme="minorHAnsi" w:cstheme="minorHAnsi"/>
                <w:b/>
                <w:bCs/>
                <w:sz w:val="18"/>
                <w:szCs w:val="18"/>
                <w:lang w:val="fr-FR"/>
              </w:rPr>
              <w:t xml:space="preserve">Indicateur </w:t>
            </w:r>
            <w:r>
              <w:rPr>
                <w:rFonts w:asciiTheme="minorHAnsi" w:hAnsiTheme="minorHAnsi" w:cstheme="minorHAnsi"/>
                <w:b/>
                <w:bCs/>
                <w:sz w:val="18"/>
                <w:szCs w:val="18"/>
                <w:lang w:val="fr-FR"/>
              </w:rPr>
              <w:t xml:space="preserve">6.3 </w:t>
            </w:r>
            <w:r w:rsidRPr="002A18E2">
              <w:rPr>
                <w:rFonts w:asciiTheme="minorHAnsi" w:hAnsiTheme="minorHAnsi" w:cstheme="minorHAnsi"/>
                <w:b/>
                <w:bCs/>
                <w:sz w:val="18"/>
                <w:szCs w:val="18"/>
                <w:lang w:val="fr-FR"/>
              </w:rPr>
              <w:t>:</w:t>
            </w:r>
            <w:r w:rsidRPr="002A18E2">
              <w:rPr>
                <w:rFonts w:asciiTheme="minorHAnsi" w:hAnsiTheme="minorHAnsi" w:cstheme="minorHAnsi"/>
                <w:sz w:val="18"/>
                <w:szCs w:val="18"/>
                <w:lang w:val="fr-FR"/>
              </w:rPr>
              <w:t xml:space="preserve"> Nombre de filles et garçons ayant bénéficié de formation professionnelle.</w:t>
            </w:r>
          </w:p>
          <w:p w14:paraId="663B8D50" w14:textId="40617F20" w:rsidR="00AD676C" w:rsidRPr="002A18E2" w:rsidRDefault="00AD676C" w:rsidP="002A18E2">
            <w:pPr>
              <w:spacing w:after="0"/>
              <w:rPr>
                <w:rFonts w:asciiTheme="minorHAnsi" w:hAnsiTheme="minorHAnsi" w:cstheme="minorHAnsi"/>
                <w:b/>
                <w:sz w:val="18"/>
                <w:szCs w:val="18"/>
                <w:u w:val="single"/>
                <w:lang w:val="fr-FR"/>
              </w:rPr>
            </w:pPr>
          </w:p>
        </w:tc>
        <w:tc>
          <w:tcPr>
            <w:tcW w:w="1417" w:type="dxa"/>
          </w:tcPr>
          <w:p w14:paraId="5E2FF0E0" w14:textId="77777777" w:rsidR="00DA4536" w:rsidRPr="00CC4BB2" w:rsidRDefault="00DA4536"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d’activités</w:t>
            </w:r>
          </w:p>
          <w:p w14:paraId="7038AD7E" w14:textId="1650FC15" w:rsidR="00DA4536" w:rsidRDefault="00DA4536"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Rapports gouvernementaux</w:t>
            </w:r>
          </w:p>
          <w:p w14:paraId="209781D6" w14:textId="77777777" w:rsidR="00AD676C" w:rsidRDefault="00AD676C" w:rsidP="00DA4536">
            <w:pPr>
              <w:spacing w:after="0"/>
              <w:rPr>
                <w:rFonts w:asciiTheme="minorHAnsi" w:hAnsiTheme="minorHAnsi" w:cstheme="minorHAnsi"/>
                <w:b/>
                <w:sz w:val="18"/>
                <w:szCs w:val="18"/>
                <w:u w:val="single"/>
                <w:lang w:val="fr-FR"/>
              </w:rPr>
            </w:pPr>
          </w:p>
          <w:p w14:paraId="7FD03F41" w14:textId="0B2288FB" w:rsidR="00DA4536" w:rsidRDefault="00DA4536" w:rsidP="00674495">
            <w:pPr>
              <w:spacing w:before="100" w:beforeAutospacing="1" w:after="100" w:afterAutospacing="1"/>
              <w:rPr>
                <w:rFonts w:asciiTheme="minorHAnsi" w:hAnsiTheme="minorHAnsi" w:cstheme="minorHAnsi"/>
                <w:b/>
                <w:sz w:val="18"/>
                <w:szCs w:val="18"/>
                <w:u w:val="single"/>
                <w:lang w:val="fr-FR"/>
              </w:rPr>
            </w:pPr>
          </w:p>
          <w:p w14:paraId="1E4A3623" w14:textId="77777777" w:rsidR="00DA4536" w:rsidRPr="00CC4BB2" w:rsidRDefault="00DA4536"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d’activités</w:t>
            </w:r>
          </w:p>
          <w:p w14:paraId="6670FBB0" w14:textId="77777777" w:rsidR="00DA4536" w:rsidRDefault="00DA4536" w:rsidP="00DA4536">
            <w:pPr>
              <w:pStyle w:val="Corpsdetexte3"/>
              <w:spacing w:after="0"/>
              <w:jc w:val="left"/>
              <w:rPr>
                <w:rFonts w:asciiTheme="minorHAnsi" w:hAnsiTheme="minorHAnsi" w:cstheme="minorHAnsi"/>
                <w:b/>
                <w:sz w:val="18"/>
                <w:szCs w:val="18"/>
                <w:u w:val="single"/>
                <w:lang w:val="fr-FR"/>
              </w:rPr>
            </w:pPr>
          </w:p>
          <w:p w14:paraId="1CA615B6" w14:textId="77777777" w:rsidR="00DA4536" w:rsidRDefault="00DA4536" w:rsidP="00DA4536">
            <w:pPr>
              <w:pStyle w:val="Corpsdetexte3"/>
              <w:spacing w:after="0"/>
              <w:jc w:val="left"/>
              <w:rPr>
                <w:rFonts w:asciiTheme="minorHAnsi" w:hAnsiTheme="minorHAnsi" w:cstheme="minorHAnsi"/>
                <w:b/>
                <w:sz w:val="18"/>
                <w:szCs w:val="18"/>
                <w:u w:val="single"/>
                <w:lang w:val="fr-FR"/>
              </w:rPr>
            </w:pPr>
          </w:p>
          <w:p w14:paraId="1CCC16B4" w14:textId="77777777" w:rsidR="00DA4536" w:rsidRDefault="00DA4536" w:rsidP="00DA4536">
            <w:pPr>
              <w:pStyle w:val="Corpsdetexte3"/>
              <w:spacing w:after="0"/>
              <w:jc w:val="left"/>
              <w:rPr>
                <w:rFonts w:asciiTheme="minorHAnsi" w:hAnsiTheme="minorHAnsi" w:cstheme="minorHAnsi"/>
                <w:b/>
                <w:sz w:val="18"/>
                <w:szCs w:val="18"/>
                <w:u w:val="single"/>
                <w:lang w:val="fr-FR"/>
              </w:rPr>
            </w:pPr>
          </w:p>
          <w:p w14:paraId="230AA88F" w14:textId="55485AFF" w:rsidR="00DA4536" w:rsidRDefault="00DA4536" w:rsidP="00DA4536">
            <w:pPr>
              <w:pStyle w:val="Corpsdetexte3"/>
              <w:spacing w:after="0"/>
              <w:jc w:val="left"/>
              <w:rPr>
                <w:rFonts w:asciiTheme="minorHAnsi" w:hAnsiTheme="minorHAnsi" w:cstheme="minorHAnsi"/>
                <w:b/>
                <w:sz w:val="18"/>
                <w:szCs w:val="18"/>
                <w:u w:val="single"/>
                <w:lang w:val="fr-FR"/>
              </w:rPr>
            </w:pPr>
          </w:p>
          <w:p w14:paraId="7DDAE8E8" w14:textId="77777777" w:rsidR="00DA4536" w:rsidRPr="00CC4BB2" w:rsidRDefault="00DA4536"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d’activités</w:t>
            </w:r>
          </w:p>
          <w:p w14:paraId="5225F900" w14:textId="381F8617" w:rsidR="00DA4536" w:rsidRDefault="00DA4536"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de formation</w:t>
            </w:r>
          </w:p>
          <w:p w14:paraId="302AB20A" w14:textId="4FF271F5" w:rsidR="00DA4536" w:rsidRPr="002A18E2" w:rsidRDefault="00DA4536" w:rsidP="00DA4536">
            <w:pPr>
              <w:pStyle w:val="Corpsdetexte3"/>
              <w:spacing w:after="0"/>
              <w:jc w:val="left"/>
              <w:rPr>
                <w:rFonts w:asciiTheme="minorHAnsi" w:hAnsiTheme="minorHAnsi" w:cstheme="minorHAnsi"/>
                <w:b/>
                <w:sz w:val="18"/>
                <w:szCs w:val="18"/>
                <w:u w:val="single"/>
                <w:lang w:val="fr-FR"/>
              </w:rPr>
            </w:pPr>
          </w:p>
        </w:tc>
        <w:tc>
          <w:tcPr>
            <w:tcW w:w="1418" w:type="dxa"/>
          </w:tcPr>
          <w:p w14:paraId="22422F02" w14:textId="1EB60465" w:rsidR="002A18E2" w:rsidRPr="00397E41" w:rsidRDefault="002A18E2" w:rsidP="002A18E2">
            <w:pPr>
              <w:autoSpaceDE w:val="0"/>
              <w:autoSpaceDN w:val="0"/>
              <w:adjustRightInd w:val="0"/>
              <w:spacing w:after="0"/>
              <w:rPr>
                <w:rFonts w:asciiTheme="minorHAnsi" w:hAnsiTheme="minorHAnsi" w:cstheme="minorHAnsi"/>
                <w:sz w:val="18"/>
                <w:szCs w:val="18"/>
                <w:lang w:val="fr-FR"/>
              </w:rPr>
            </w:pPr>
            <w:r w:rsidRPr="002A18E2">
              <w:rPr>
                <w:rFonts w:asciiTheme="minorHAnsi" w:hAnsiTheme="minorHAnsi" w:cstheme="minorHAnsi"/>
                <w:b/>
                <w:bCs/>
                <w:sz w:val="18"/>
                <w:szCs w:val="18"/>
                <w:lang w:val="fr-FR"/>
              </w:rPr>
              <w:t>Baseline</w:t>
            </w:r>
            <w:r w:rsidR="00397E41">
              <w:rPr>
                <w:rFonts w:asciiTheme="minorHAnsi" w:hAnsiTheme="minorHAnsi" w:cstheme="minorHAnsi"/>
                <w:b/>
                <w:bCs/>
                <w:sz w:val="18"/>
                <w:szCs w:val="18"/>
                <w:lang w:val="fr-FR"/>
              </w:rPr>
              <w:t xml:space="preserve"> </w:t>
            </w:r>
            <w:r w:rsidRPr="002A18E2">
              <w:rPr>
                <w:rFonts w:asciiTheme="minorHAnsi" w:hAnsiTheme="minorHAnsi" w:cstheme="minorHAnsi"/>
                <w:b/>
                <w:bCs/>
                <w:sz w:val="18"/>
                <w:szCs w:val="18"/>
                <w:lang w:val="fr-FR"/>
              </w:rPr>
              <w:t>:</w:t>
            </w:r>
            <w:r w:rsidR="00397E41">
              <w:rPr>
                <w:rFonts w:asciiTheme="minorHAnsi" w:hAnsiTheme="minorHAnsi" w:cstheme="minorHAnsi"/>
                <w:sz w:val="18"/>
                <w:szCs w:val="18"/>
                <w:lang w:val="fr-FR"/>
              </w:rPr>
              <w:t xml:space="preserve"> TBD</w:t>
            </w:r>
          </w:p>
          <w:p w14:paraId="4FCEC43B" w14:textId="6C44B0DE" w:rsidR="002A18E2" w:rsidRPr="002A18E2" w:rsidRDefault="002A18E2" w:rsidP="002A18E2">
            <w:pPr>
              <w:autoSpaceDE w:val="0"/>
              <w:autoSpaceDN w:val="0"/>
              <w:adjustRightInd w:val="0"/>
              <w:spacing w:after="0"/>
              <w:rPr>
                <w:rFonts w:asciiTheme="minorHAnsi" w:hAnsiTheme="minorHAnsi" w:cstheme="minorHAnsi"/>
                <w:sz w:val="18"/>
                <w:szCs w:val="18"/>
                <w:lang w:val="fr-FR"/>
              </w:rPr>
            </w:pPr>
            <w:r w:rsidRPr="002A18E2">
              <w:rPr>
                <w:rFonts w:asciiTheme="minorHAnsi" w:hAnsiTheme="minorHAnsi" w:cstheme="minorHAnsi"/>
                <w:b/>
                <w:sz w:val="18"/>
                <w:szCs w:val="18"/>
                <w:lang w:val="fr-FR"/>
              </w:rPr>
              <w:t>Cible :</w:t>
            </w:r>
            <w:r w:rsidRPr="002A18E2">
              <w:rPr>
                <w:rFonts w:asciiTheme="minorHAnsi" w:hAnsiTheme="minorHAnsi" w:cstheme="minorHAnsi"/>
                <w:sz w:val="18"/>
                <w:szCs w:val="18"/>
                <w:lang w:val="fr-FR"/>
              </w:rPr>
              <w:t xml:space="preserve"> 100.000 dont 50.000 de sexe féminin</w:t>
            </w:r>
          </w:p>
          <w:p w14:paraId="551318D7" w14:textId="77777777" w:rsidR="002A18E2" w:rsidRDefault="002A18E2" w:rsidP="002A18E2">
            <w:pPr>
              <w:pStyle w:val="Corpsdetexte3"/>
              <w:spacing w:after="0"/>
              <w:jc w:val="left"/>
              <w:rPr>
                <w:rFonts w:asciiTheme="minorHAnsi" w:eastAsiaTheme="minorHAnsi" w:hAnsiTheme="minorHAnsi" w:cstheme="minorHAnsi"/>
                <w:b/>
                <w:sz w:val="18"/>
                <w:szCs w:val="18"/>
                <w:lang w:val="fr-FR"/>
              </w:rPr>
            </w:pPr>
          </w:p>
          <w:p w14:paraId="52AFCFB4" w14:textId="77777777" w:rsidR="002A18E2" w:rsidRDefault="002A18E2" w:rsidP="002A18E2">
            <w:pPr>
              <w:pStyle w:val="Corpsdetexte3"/>
              <w:spacing w:after="0"/>
              <w:jc w:val="left"/>
              <w:rPr>
                <w:rFonts w:asciiTheme="minorHAnsi" w:eastAsiaTheme="minorHAnsi" w:hAnsiTheme="minorHAnsi" w:cstheme="minorHAnsi"/>
                <w:b/>
                <w:sz w:val="18"/>
                <w:szCs w:val="18"/>
                <w:lang w:val="fr-FR"/>
              </w:rPr>
            </w:pPr>
          </w:p>
          <w:p w14:paraId="24EC66AF" w14:textId="77777777" w:rsidR="002A18E2" w:rsidRDefault="002A18E2" w:rsidP="002A18E2">
            <w:pPr>
              <w:pStyle w:val="Corpsdetexte3"/>
              <w:spacing w:after="0"/>
              <w:jc w:val="left"/>
              <w:rPr>
                <w:rFonts w:asciiTheme="minorHAnsi" w:eastAsiaTheme="minorHAnsi" w:hAnsiTheme="minorHAnsi" w:cstheme="minorHAnsi"/>
                <w:b/>
                <w:sz w:val="18"/>
                <w:szCs w:val="18"/>
                <w:lang w:val="fr-FR"/>
              </w:rPr>
            </w:pPr>
          </w:p>
          <w:p w14:paraId="060F3A36" w14:textId="77777777" w:rsidR="002A18E2" w:rsidRDefault="002A18E2" w:rsidP="002A18E2">
            <w:pPr>
              <w:pStyle w:val="Corpsdetexte3"/>
              <w:spacing w:after="0"/>
              <w:jc w:val="left"/>
              <w:rPr>
                <w:rFonts w:asciiTheme="minorHAnsi" w:eastAsiaTheme="minorHAnsi" w:hAnsiTheme="minorHAnsi" w:cstheme="minorHAnsi"/>
                <w:b/>
                <w:sz w:val="18"/>
                <w:szCs w:val="18"/>
                <w:lang w:val="fr-FR"/>
              </w:rPr>
            </w:pPr>
          </w:p>
          <w:p w14:paraId="3137E016" w14:textId="3D201A1E" w:rsidR="00397E41" w:rsidRDefault="00397E41" w:rsidP="002A18E2">
            <w:pPr>
              <w:pStyle w:val="Corpsdetexte3"/>
              <w:spacing w:after="0"/>
              <w:jc w:val="left"/>
              <w:rPr>
                <w:rFonts w:asciiTheme="minorHAnsi" w:eastAsiaTheme="minorHAnsi" w:hAnsiTheme="minorHAnsi" w:cstheme="minorHAnsi"/>
                <w:b/>
                <w:sz w:val="18"/>
                <w:szCs w:val="18"/>
                <w:lang w:val="fr-FR"/>
              </w:rPr>
            </w:pPr>
          </w:p>
          <w:p w14:paraId="0C5756D8" w14:textId="0DA554D5" w:rsidR="002A18E2" w:rsidRPr="00397E41" w:rsidRDefault="002A18E2" w:rsidP="00397E41">
            <w:pPr>
              <w:pStyle w:val="Corpsdetexte3"/>
              <w:spacing w:after="0"/>
              <w:jc w:val="left"/>
              <w:rPr>
                <w:rFonts w:asciiTheme="minorHAnsi" w:eastAsiaTheme="minorHAnsi" w:hAnsiTheme="minorHAnsi" w:cstheme="minorHAnsi"/>
                <w:sz w:val="18"/>
                <w:szCs w:val="18"/>
                <w:lang w:val="fr-FR"/>
              </w:rPr>
            </w:pPr>
            <w:r w:rsidRPr="002A18E2">
              <w:rPr>
                <w:rFonts w:asciiTheme="minorHAnsi" w:eastAsiaTheme="minorHAnsi" w:hAnsiTheme="minorHAnsi" w:cstheme="minorHAnsi"/>
                <w:b/>
                <w:sz w:val="18"/>
                <w:szCs w:val="18"/>
                <w:lang w:val="fr-FR"/>
              </w:rPr>
              <w:t>Baseline</w:t>
            </w:r>
            <w:r w:rsidR="00397E41">
              <w:rPr>
                <w:rFonts w:asciiTheme="minorHAnsi" w:eastAsiaTheme="minorHAnsi" w:hAnsiTheme="minorHAnsi" w:cstheme="minorHAnsi"/>
                <w:b/>
                <w:sz w:val="18"/>
                <w:szCs w:val="18"/>
                <w:lang w:val="fr-FR"/>
              </w:rPr>
              <w:t xml:space="preserve"> </w:t>
            </w:r>
            <w:r w:rsidRPr="002A18E2">
              <w:rPr>
                <w:rFonts w:asciiTheme="minorHAnsi" w:eastAsiaTheme="minorHAnsi" w:hAnsiTheme="minorHAnsi" w:cstheme="minorHAnsi"/>
                <w:b/>
                <w:sz w:val="18"/>
                <w:szCs w:val="18"/>
                <w:lang w:val="fr-FR"/>
              </w:rPr>
              <w:t>:</w:t>
            </w:r>
            <w:r w:rsidR="00397E41">
              <w:rPr>
                <w:rFonts w:asciiTheme="minorHAnsi" w:eastAsiaTheme="minorHAnsi" w:hAnsiTheme="minorHAnsi" w:cstheme="minorHAnsi"/>
                <w:sz w:val="18"/>
                <w:szCs w:val="18"/>
                <w:lang w:val="fr-FR"/>
              </w:rPr>
              <w:t xml:space="preserve"> TBD</w:t>
            </w:r>
          </w:p>
          <w:p w14:paraId="3D03EEE8" w14:textId="77777777" w:rsidR="00AD676C" w:rsidRDefault="002A18E2" w:rsidP="002A18E2">
            <w:pPr>
              <w:spacing w:after="0"/>
              <w:rPr>
                <w:rFonts w:asciiTheme="minorHAnsi" w:hAnsiTheme="minorHAnsi" w:cstheme="minorHAnsi"/>
                <w:sz w:val="18"/>
                <w:szCs w:val="18"/>
                <w:lang w:val="fr-FR"/>
              </w:rPr>
            </w:pPr>
            <w:r w:rsidRPr="002A18E2">
              <w:rPr>
                <w:rFonts w:asciiTheme="minorHAnsi" w:hAnsiTheme="minorHAnsi" w:cstheme="minorHAnsi"/>
                <w:b/>
                <w:sz w:val="18"/>
                <w:szCs w:val="18"/>
                <w:lang w:val="fr-FR"/>
              </w:rPr>
              <w:t>Cible :</w:t>
            </w:r>
            <w:r w:rsidRPr="002A18E2">
              <w:rPr>
                <w:rFonts w:asciiTheme="minorHAnsi" w:hAnsiTheme="minorHAnsi" w:cstheme="minorHAnsi"/>
                <w:sz w:val="18"/>
                <w:szCs w:val="18"/>
                <w:lang w:val="fr-FR"/>
              </w:rPr>
              <w:t xml:space="preserve"> 1500 dont 750 filles, 750 garçons</w:t>
            </w:r>
          </w:p>
          <w:p w14:paraId="7147E3F8" w14:textId="3CDB539A" w:rsidR="002A18E2" w:rsidRDefault="002A18E2" w:rsidP="002A18E2">
            <w:pPr>
              <w:spacing w:after="0"/>
              <w:rPr>
                <w:rFonts w:asciiTheme="minorHAnsi" w:hAnsiTheme="minorHAnsi" w:cstheme="minorHAnsi"/>
                <w:sz w:val="18"/>
                <w:szCs w:val="18"/>
                <w:lang w:val="fr-FR"/>
              </w:rPr>
            </w:pPr>
          </w:p>
          <w:p w14:paraId="45230978" w14:textId="630A887B" w:rsidR="002A18E2" w:rsidRDefault="002A18E2" w:rsidP="002A18E2">
            <w:pPr>
              <w:spacing w:after="0"/>
              <w:rPr>
                <w:rFonts w:asciiTheme="minorHAnsi" w:hAnsiTheme="minorHAnsi" w:cstheme="minorHAnsi"/>
                <w:sz w:val="18"/>
                <w:szCs w:val="18"/>
                <w:lang w:val="fr-FR"/>
              </w:rPr>
            </w:pPr>
          </w:p>
          <w:p w14:paraId="2622C355" w14:textId="77777777" w:rsidR="00397E41" w:rsidRDefault="00397E41" w:rsidP="002A18E2">
            <w:pPr>
              <w:spacing w:after="0"/>
              <w:rPr>
                <w:rFonts w:asciiTheme="minorHAnsi" w:hAnsiTheme="minorHAnsi" w:cstheme="minorHAnsi"/>
                <w:sz w:val="18"/>
                <w:szCs w:val="18"/>
                <w:lang w:val="fr-FR"/>
              </w:rPr>
            </w:pPr>
          </w:p>
          <w:p w14:paraId="72D98241" w14:textId="3BCD6B99" w:rsidR="002A18E2" w:rsidRPr="00397E41" w:rsidRDefault="00397E41" w:rsidP="00397E41">
            <w:pPr>
              <w:pStyle w:val="Corpsdetexte3"/>
              <w:spacing w:after="0"/>
              <w:jc w:val="left"/>
              <w:rPr>
                <w:rFonts w:asciiTheme="minorHAnsi" w:eastAsiaTheme="minorHAnsi" w:hAnsiTheme="minorHAnsi" w:cstheme="minorHAnsi"/>
                <w:sz w:val="18"/>
                <w:szCs w:val="18"/>
                <w:lang w:val="fr-FR"/>
              </w:rPr>
            </w:pPr>
            <w:r>
              <w:rPr>
                <w:rFonts w:asciiTheme="minorHAnsi" w:eastAsiaTheme="minorHAnsi" w:hAnsiTheme="minorHAnsi" w:cstheme="minorHAnsi"/>
                <w:b/>
                <w:sz w:val="18"/>
                <w:szCs w:val="18"/>
                <w:lang w:val="fr-FR"/>
              </w:rPr>
              <w:t xml:space="preserve">Baseline </w:t>
            </w:r>
            <w:r w:rsidR="002A18E2" w:rsidRPr="002A18E2">
              <w:rPr>
                <w:rFonts w:asciiTheme="minorHAnsi" w:eastAsiaTheme="minorHAnsi" w:hAnsiTheme="minorHAnsi" w:cstheme="minorHAnsi"/>
                <w:b/>
                <w:sz w:val="18"/>
                <w:szCs w:val="18"/>
                <w:lang w:val="fr-FR"/>
              </w:rPr>
              <w:t>:</w:t>
            </w:r>
            <w:r>
              <w:rPr>
                <w:rFonts w:asciiTheme="minorHAnsi" w:eastAsiaTheme="minorHAnsi" w:hAnsiTheme="minorHAnsi" w:cstheme="minorHAnsi"/>
                <w:sz w:val="18"/>
                <w:szCs w:val="18"/>
                <w:lang w:val="fr-FR"/>
              </w:rPr>
              <w:t xml:space="preserve"> 150</w:t>
            </w:r>
          </w:p>
          <w:p w14:paraId="2A4AA225" w14:textId="43B43171" w:rsidR="002A18E2" w:rsidRPr="002A18E2" w:rsidRDefault="002A18E2" w:rsidP="002A18E2">
            <w:pPr>
              <w:spacing w:after="0"/>
              <w:rPr>
                <w:rFonts w:asciiTheme="minorHAnsi" w:hAnsiTheme="minorHAnsi" w:cstheme="minorHAnsi"/>
                <w:b/>
                <w:sz w:val="18"/>
                <w:szCs w:val="18"/>
                <w:u w:val="single"/>
                <w:lang w:val="fr-FR"/>
              </w:rPr>
            </w:pPr>
            <w:r w:rsidRPr="002A18E2">
              <w:rPr>
                <w:rFonts w:asciiTheme="minorHAnsi" w:hAnsiTheme="minorHAnsi" w:cstheme="minorHAnsi"/>
                <w:b/>
                <w:sz w:val="18"/>
                <w:szCs w:val="18"/>
                <w:lang w:val="fr-FR"/>
              </w:rPr>
              <w:t>Cible :</w:t>
            </w:r>
            <w:r w:rsidRPr="002A18E2">
              <w:rPr>
                <w:rFonts w:asciiTheme="minorHAnsi" w:hAnsiTheme="minorHAnsi" w:cstheme="minorHAnsi"/>
                <w:sz w:val="18"/>
                <w:szCs w:val="18"/>
                <w:lang w:val="fr-FR"/>
              </w:rPr>
              <w:t xml:space="preserve"> 2000 dont 1000 de sexe féminin</w:t>
            </w:r>
          </w:p>
        </w:tc>
        <w:tc>
          <w:tcPr>
            <w:tcW w:w="3543" w:type="dxa"/>
          </w:tcPr>
          <w:p w14:paraId="15D88E57" w14:textId="7B0A83E0" w:rsidR="00AD676C" w:rsidRPr="002A18E2" w:rsidRDefault="00AD676C" w:rsidP="00674495">
            <w:pPr>
              <w:spacing w:before="100" w:beforeAutospacing="1" w:after="100" w:afterAutospacing="1"/>
              <w:rPr>
                <w:rFonts w:asciiTheme="minorHAnsi" w:hAnsiTheme="minorHAnsi" w:cstheme="minorHAnsi"/>
                <w:b/>
                <w:sz w:val="18"/>
                <w:szCs w:val="18"/>
                <w:u w:val="single"/>
                <w:lang w:val="fr-FR"/>
              </w:rPr>
            </w:pPr>
            <w:r w:rsidRPr="002A18E2">
              <w:rPr>
                <w:rFonts w:asciiTheme="minorHAnsi" w:hAnsiTheme="minorHAnsi" w:cstheme="minorHAnsi"/>
                <w:b/>
                <w:sz w:val="18"/>
                <w:szCs w:val="18"/>
                <w:u w:val="single"/>
                <w:lang w:val="fr-FR"/>
              </w:rPr>
              <w:t xml:space="preserve">Réduction de la Vulnérabilité socio-économique des personnes en situation de réédition et des personnes déplacées </w:t>
            </w:r>
          </w:p>
          <w:p w14:paraId="2FD96BA9" w14:textId="77777777" w:rsidR="00AD676C" w:rsidRPr="002A18E2" w:rsidRDefault="00AD676C" w:rsidP="00BC5FD6">
            <w:pPr>
              <w:pStyle w:val="Paragraphedeliste"/>
              <w:numPr>
                <w:ilvl w:val="0"/>
                <w:numId w:val="18"/>
              </w:numPr>
              <w:spacing w:after="160" w:line="259" w:lineRule="auto"/>
              <w:contextualSpacing/>
              <w:rPr>
                <w:rFonts w:asciiTheme="minorHAnsi" w:hAnsiTheme="minorHAnsi" w:cstheme="minorHAnsi"/>
                <w:sz w:val="18"/>
                <w:szCs w:val="18"/>
                <w:lang w:val="fr-FR"/>
              </w:rPr>
            </w:pPr>
            <w:r w:rsidRPr="002A18E2">
              <w:rPr>
                <w:rFonts w:asciiTheme="minorHAnsi" w:hAnsiTheme="minorHAnsi" w:cstheme="minorHAnsi"/>
                <w:sz w:val="18"/>
                <w:szCs w:val="18"/>
                <w:lang w:val="fr-FR"/>
              </w:rPr>
              <w:t>Créer des points d’eau, des parcs de vaccination, des aires de repos et des abattoirs au besoin ;</w:t>
            </w:r>
          </w:p>
          <w:p w14:paraId="4303F3E2" w14:textId="77777777" w:rsidR="00AD676C" w:rsidRPr="002A18E2" w:rsidRDefault="00AD676C" w:rsidP="00BC5FD6">
            <w:pPr>
              <w:pStyle w:val="Paragraphedeliste"/>
              <w:numPr>
                <w:ilvl w:val="0"/>
                <w:numId w:val="18"/>
              </w:numPr>
              <w:spacing w:after="160" w:line="259" w:lineRule="auto"/>
              <w:contextualSpacing/>
              <w:rPr>
                <w:rFonts w:asciiTheme="minorHAnsi" w:hAnsiTheme="minorHAnsi" w:cstheme="minorHAnsi"/>
                <w:sz w:val="18"/>
                <w:szCs w:val="18"/>
                <w:lang w:val="fr-FR"/>
              </w:rPr>
            </w:pPr>
            <w:r w:rsidRPr="002A18E2">
              <w:rPr>
                <w:rFonts w:asciiTheme="minorHAnsi" w:hAnsiTheme="minorHAnsi" w:cstheme="minorHAnsi"/>
                <w:sz w:val="18"/>
                <w:szCs w:val="18"/>
                <w:lang w:val="fr-FR"/>
              </w:rPr>
              <w:t>Financer les campagnes de vaccination du bétail pour les réfugiés et les communautés d’accueil en vue de lutter contre les maladies infectieuses ;</w:t>
            </w:r>
          </w:p>
          <w:p w14:paraId="09AFF581" w14:textId="77777777" w:rsidR="00AD676C" w:rsidRPr="002A18E2" w:rsidRDefault="00AD676C" w:rsidP="00BC5FD6">
            <w:pPr>
              <w:pStyle w:val="Paragraphedeliste"/>
              <w:numPr>
                <w:ilvl w:val="0"/>
                <w:numId w:val="18"/>
              </w:numPr>
              <w:spacing w:after="160" w:line="259" w:lineRule="auto"/>
              <w:contextualSpacing/>
              <w:rPr>
                <w:rFonts w:asciiTheme="minorHAnsi" w:hAnsiTheme="minorHAnsi" w:cstheme="minorHAnsi"/>
                <w:sz w:val="18"/>
                <w:szCs w:val="18"/>
                <w:lang w:val="fr-FR"/>
              </w:rPr>
            </w:pPr>
            <w:r w:rsidRPr="002A18E2">
              <w:rPr>
                <w:rFonts w:asciiTheme="minorHAnsi" w:hAnsiTheme="minorHAnsi" w:cstheme="minorHAnsi"/>
                <w:sz w:val="18"/>
                <w:szCs w:val="18"/>
                <w:lang w:val="fr-FR"/>
              </w:rPr>
              <w:t>Financer les activités agro-pastorales des populations rurales.</w:t>
            </w:r>
          </w:p>
          <w:p w14:paraId="3E6A0585" w14:textId="0A2FB275" w:rsidR="00AD676C" w:rsidRPr="00ED6340" w:rsidRDefault="00AD676C" w:rsidP="00BC5FD6">
            <w:pPr>
              <w:pStyle w:val="Paragraphedeliste"/>
              <w:numPr>
                <w:ilvl w:val="0"/>
                <w:numId w:val="18"/>
              </w:numPr>
              <w:spacing w:after="160"/>
              <w:contextualSpacing/>
              <w:rPr>
                <w:rFonts w:asciiTheme="minorHAnsi" w:hAnsiTheme="minorHAnsi" w:cstheme="minorHAnsi"/>
                <w:b/>
                <w:sz w:val="18"/>
                <w:szCs w:val="18"/>
                <w:u w:val="single"/>
                <w:lang w:val="fr-FR"/>
              </w:rPr>
            </w:pPr>
            <w:r w:rsidRPr="002A18E2">
              <w:rPr>
                <w:rFonts w:asciiTheme="minorHAnsi" w:hAnsiTheme="minorHAnsi" w:cstheme="minorHAnsi"/>
                <w:sz w:val="18"/>
                <w:szCs w:val="18"/>
                <w:lang w:val="fr-FR"/>
              </w:rPr>
              <w:t xml:space="preserve">Identifier les projets de travaux publics et d’autres activités à impact rapide pour stimuler les moyens de subsistance au niveau local </w:t>
            </w:r>
          </w:p>
          <w:p w14:paraId="62DDF377" w14:textId="58080007" w:rsidR="00ED6340" w:rsidRDefault="00ED6340" w:rsidP="00ED6340">
            <w:pPr>
              <w:pStyle w:val="Paragraphedeliste"/>
              <w:spacing w:after="160"/>
              <w:ind w:left="502"/>
              <w:contextualSpacing/>
              <w:rPr>
                <w:rFonts w:asciiTheme="minorHAnsi" w:hAnsiTheme="minorHAnsi" w:cstheme="minorHAnsi"/>
                <w:b/>
                <w:sz w:val="18"/>
                <w:szCs w:val="18"/>
                <w:u w:val="single"/>
                <w:lang w:val="fr-FR"/>
              </w:rPr>
            </w:pPr>
          </w:p>
          <w:p w14:paraId="45F5FC1C" w14:textId="6DCCE007" w:rsidR="00ED6340" w:rsidRDefault="00ED6340" w:rsidP="00ED6340">
            <w:pPr>
              <w:pStyle w:val="Paragraphedeliste"/>
              <w:spacing w:after="160"/>
              <w:ind w:left="502"/>
              <w:contextualSpacing/>
              <w:rPr>
                <w:rFonts w:asciiTheme="minorHAnsi" w:hAnsiTheme="minorHAnsi" w:cstheme="minorHAnsi"/>
                <w:b/>
                <w:sz w:val="18"/>
                <w:szCs w:val="18"/>
                <w:u w:val="single"/>
                <w:lang w:val="fr-FR"/>
              </w:rPr>
            </w:pPr>
          </w:p>
          <w:p w14:paraId="67BB69F9" w14:textId="77777777" w:rsidR="00ED6340" w:rsidRPr="002A18E2" w:rsidRDefault="00ED6340" w:rsidP="00ED6340">
            <w:pPr>
              <w:pStyle w:val="Paragraphedeliste"/>
              <w:spacing w:after="160"/>
              <w:ind w:left="502"/>
              <w:contextualSpacing/>
              <w:rPr>
                <w:rFonts w:asciiTheme="minorHAnsi" w:hAnsiTheme="minorHAnsi" w:cstheme="minorHAnsi"/>
                <w:b/>
                <w:sz w:val="18"/>
                <w:szCs w:val="18"/>
                <w:u w:val="single"/>
                <w:lang w:val="fr-FR"/>
              </w:rPr>
            </w:pPr>
          </w:p>
          <w:p w14:paraId="52DD04C2" w14:textId="77777777" w:rsidR="00AD676C" w:rsidRPr="002A18E2" w:rsidRDefault="00AD676C" w:rsidP="00674495">
            <w:pPr>
              <w:spacing w:before="100" w:beforeAutospacing="1" w:after="100" w:afterAutospacing="1"/>
              <w:rPr>
                <w:rFonts w:asciiTheme="minorHAnsi" w:hAnsiTheme="minorHAnsi" w:cstheme="minorHAnsi"/>
                <w:b/>
                <w:sz w:val="18"/>
                <w:szCs w:val="18"/>
                <w:u w:val="single"/>
                <w:lang w:val="fr-FR"/>
              </w:rPr>
            </w:pPr>
            <w:r w:rsidRPr="002A18E2">
              <w:rPr>
                <w:rFonts w:asciiTheme="minorHAnsi" w:hAnsiTheme="minorHAnsi" w:cstheme="minorHAnsi"/>
                <w:b/>
                <w:sz w:val="18"/>
                <w:szCs w:val="18"/>
                <w:u w:val="single"/>
                <w:lang w:val="fr-FR"/>
              </w:rPr>
              <w:t xml:space="preserve">Réduction de la Vulnérabilité socio-économique des jeunes filles et garçons </w:t>
            </w:r>
          </w:p>
          <w:p w14:paraId="040C67F6" w14:textId="77777777" w:rsidR="00AD676C" w:rsidRPr="002A18E2" w:rsidRDefault="00AD676C" w:rsidP="00BC5FD6">
            <w:pPr>
              <w:pStyle w:val="Paragraphedeliste"/>
              <w:numPr>
                <w:ilvl w:val="0"/>
                <w:numId w:val="18"/>
              </w:numPr>
              <w:spacing w:before="100" w:beforeAutospacing="1" w:after="100" w:afterAutospacing="1"/>
              <w:contextualSpacing/>
              <w:jc w:val="left"/>
              <w:rPr>
                <w:rFonts w:asciiTheme="minorHAnsi" w:hAnsiTheme="minorHAnsi" w:cstheme="minorHAnsi"/>
                <w:sz w:val="18"/>
                <w:szCs w:val="18"/>
                <w:lang w:val="fr-FR"/>
              </w:rPr>
            </w:pPr>
            <w:r w:rsidRPr="002A18E2">
              <w:rPr>
                <w:rFonts w:asciiTheme="minorHAnsi" w:hAnsiTheme="minorHAnsi" w:cstheme="minorHAnsi"/>
                <w:sz w:val="18"/>
                <w:szCs w:val="18"/>
                <w:lang w:val="fr-FR"/>
              </w:rPr>
              <w:t>Accorder des subventions aux jeunes filles pour des activités génératrices de revenu ;</w:t>
            </w:r>
          </w:p>
          <w:p w14:paraId="6AFD07E7" w14:textId="77777777" w:rsidR="00AD676C" w:rsidRPr="002A18E2" w:rsidRDefault="00AD676C" w:rsidP="00BC5FD6">
            <w:pPr>
              <w:pStyle w:val="Paragraphedeliste"/>
              <w:numPr>
                <w:ilvl w:val="0"/>
                <w:numId w:val="18"/>
              </w:numPr>
              <w:spacing w:before="100" w:beforeAutospacing="1" w:after="100" w:afterAutospacing="1"/>
              <w:contextualSpacing/>
              <w:jc w:val="left"/>
              <w:rPr>
                <w:rFonts w:asciiTheme="minorHAnsi" w:hAnsiTheme="minorHAnsi" w:cstheme="minorHAnsi"/>
                <w:sz w:val="18"/>
                <w:szCs w:val="18"/>
                <w:lang w:val="fr-FR"/>
              </w:rPr>
            </w:pPr>
            <w:r w:rsidRPr="002A18E2">
              <w:rPr>
                <w:rFonts w:asciiTheme="minorHAnsi" w:hAnsiTheme="minorHAnsi" w:cstheme="minorHAnsi"/>
                <w:sz w:val="18"/>
                <w:szCs w:val="18"/>
                <w:lang w:val="fr-FR"/>
              </w:rPr>
              <w:t>Accorder des subventions aux jeunes garçons pour des activités génératrices de revenu ;</w:t>
            </w:r>
          </w:p>
          <w:p w14:paraId="08252A53" w14:textId="77777777" w:rsidR="00AD676C" w:rsidRPr="002A18E2" w:rsidRDefault="00AD676C" w:rsidP="00BC5FD6">
            <w:pPr>
              <w:pStyle w:val="Paragraphedeliste"/>
              <w:numPr>
                <w:ilvl w:val="0"/>
                <w:numId w:val="18"/>
              </w:numPr>
              <w:spacing w:before="100" w:beforeAutospacing="1" w:after="100" w:afterAutospacing="1"/>
              <w:contextualSpacing/>
              <w:jc w:val="left"/>
              <w:rPr>
                <w:rFonts w:asciiTheme="minorHAnsi" w:hAnsiTheme="minorHAnsi" w:cstheme="minorHAnsi"/>
                <w:sz w:val="18"/>
                <w:szCs w:val="18"/>
                <w:lang w:val="fr-FR"/>
              </w:rPr>
            </w:pPr>
            <w:r w:rsidRPr="002A18E2">
              <w:rPr>
                <w:rFonts w:asciiTheme="minorHAnsi" w:hAnsiTheme="minorHAnsi" w:cstheme="minorHAnsi"/>
                <w:sz w:val="18"/>
                <w:szCs w:val="18"/>
                <w:lang w:val="fr-FR"/>
              </w:rPr>
              <w:lastRenderedPageBreak/>
              <w:t>Organiser des formations professionnelles au profit des jeunes filles et garçons.</w:t>
            </w:r>
          </w:p>
        </w:tc>
        <w:tc>
          <w:tcPr>
            <w:tcW w:w="1418" w:type="dxa"/>
          </w:tcPr>
          <w:p w14:paraId="3D5E7E52" w14:textId="77777777" w:rsidR="003C1FD6" w:rsidRPr="00754F35" w:rsidRDefault="003C1FD6" w:rsidP="00BC5FD6">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lastRenderedPageBreak/>
              <w:t>Ministère de l’Economie et de la Planification du Développement</w:t>
            </w:r>
          </w:p>
          <w:p w14:paraId="6D20D818" w14:textId="77777777" w:rsidR="003C1FD6" w:rsidRPr="00754F35" w:rsidRDefault="003C1FD6" w:rsidP="00BC5FD6">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Unité de Coordination du G5 Sahel</w:t>
            </w:r>
          </w:p>
          <w:p w14:paraId="200EF56D" w14:textId="77777777" w:rsidR="003C1FD6" w:rsidRPr="00754F35" w:rsidRDefault="003C1FD6" w:rsidP="00BC5FD6">
            <w:pPr>
              <w:pStyle w:val="Default"/>
              <w:numPr>
                <w:ilvl w:val="0"/>
                <w:numId w:val="21"/>
              </w:numPr>
              <w:ind w:left="316" w:hanging="284"/>
              <w:rPr>
                <w:rFonts w:asciiTheme="minorHAnsi" w:hAnsiTheme="minorHAnsi" w:cstheme="minorHAnsi"/>
                <w:sz w:val="18"/>
                <w:szCs w:val="18"/>
                <w:lang w:val="fr-FR"/>
              </w:rPr>
            </w:pPr>
            <w:r w:rsidRPr="002919FE">
              <w:rPr>
                <w:rFonts w:asciiTheme="minorHAnsi" w:hAnsiTheme="minorHAnsi" w:cstheme="minorHAnsi"/>
                <w:sz w:val="18"/>
                <w:szCs w:val="18"/>
                <w:lang w:val="fr-FR"/>
              </w:rPr>
              <w:t>Ministère de Sécurité publique et de l’immigration,</w:t>
            </w:r>
          </w:p>
          <w:p w14:paraId="78EA0EDE" w14:textId="77777777" w:rsidR="003C1FD6" w:rsidRDefault="003C1FD6" w:rsidP="00BC5FD6">
            <w:pPr>
              <w:pStyle w:val="Default"/>
              <w:numPr>
                <w:ilvl w:val="0"/>
                <w:numId w:val="21"/>
              </w:numPr>
              <w:ind w:left="316" w:hanging="284"/>
              <w:rPr>
                <w:rFonts w:asciiTheme="minorHAnsi" w:hAnsiTheme="minorHAnsi" w:cstheme="minorHAnsi"/>
                <w:sz w:val="18"/>
                <w:szCs w:val="18"/>
              </w:rPr>
            </w:pPr>
            <w:r w:rsidRPr="00A067AE">
              <w:rPr>
                <w:rFonts w:asciiTheme="minorHAnsi" w:hAnsiTheme="minorHAnsi" w:cstheme="minorHAnsi"/>
                <w:sz w:val="18"/>
                <w:szCs w:val="18"/>
              </w:rPr>
              <w:t>UNDP</w:t>
            </w:r>
          </w:p>
          <w:p w14:paraId="40303548" w14:textId="77777777" w:rsidR="00AD676C" w:rsidRDefault="003C1FD6" w:rsidP="00BC5FD6">
            <w:pPr>
              <w:pStyle w:val="Default"/>
              <w:numPr>
                <w:ilvl w:val="0"/>
                <w:numId w:val="21"/>
              </w:numPr>
              <w:ind w:left="316" w:hanging="284"/>
              <w:rPr>
                <w:rFonts w:asciiTheme="minorHAnsi" w:hAnsiTheme="minorHAnsi" w:cstheme="minorHAnsi"/>
                <w:sz w:val="18"/>
                <w:szCs w:val="18"/>
              </w:rPr>
            </w:pPr>
            <w:r w:rsidRPr="003C1FD6">
              <w:rPr>
                <w:rFonts w:asciiTheme="minorHAnsi" w:hAnsiTheme="minorHAnsi" w:cstheme="minorHAnsi"/>
                <w:sz w:val="18"/>
                <w:szCs w:val="18"/>
              </w:rPr>
              <w:t>Consultants</w:t>
            </w:r>
          </w:p>
          <w:p w14:paraId="33AA98A8" w14:textId="0C1DB848" w:rsidR="0040464F" w:rsidRPr="0040464F" w:rsidRDefault="0040464F" w:rsidP="00BC5FD6">
            <w:pPr>
              <w:pStyle w:val="Default"/>
              <w:numPr>
                <w:ilvl w:val="0"/>
                <w:numId w:val="21"/>
              </w:numPr>
              <w:ind w:left="316" w:hanging="284"/>
              <w:rPr>
                <w:rFonts w:asciiTheme="minorHAnsi" w:hAnsiTheme="minorHAnsi" w:cstheme="minorHAnsi"/>
                <w:sz w:val="18"/>
                <w:szCs w:val="18"/>
              </w:rPr>
            </w:pPr>
            <w:proofErr w:type="spellStart"/>
            <w:r>
              <w:rPr>
                <w:rFonts w:asciiTheme="minorHAnsi" w:hAnsiTheme="minorHAnsi" w:cstheme="minorHAnsi"/>
                <w:sz w:val="18"/>
                <w:szCs w:val="18"/>
              </w:rPr>
              <w:t>Entreprises</w:t>
            </w:r>
            <w:proofErr w:type="spellEnd"/>
            <w:r>
              <w:rPr>
                <w:rFonts w:asciiTheme="minorHAnsi" w:hAnsiTheme="minorHAnsi" w:cstheme="minorHAnsi"/>
                <w:sz w:val="18"/>
                <w:szCs w:val="18"/>
              </w:rPr>
              <w:t xml:space="preserve"> de constructions</w:t>
            </w:r>
          </w:p>
        </w:tc>
        <w:tc>
          <w:tcPr>
            <w:tcW w:w="2268" w:type="dxa"/>
          </w:tcPr>
          <w:p w14:paraId="7712E70B" w14:textId="77777777" w:rsidR="00AD676C" w:rsidRPr="002A18E2" w:rsidRDefault="00AD676C" w:rsidP="00674495">
            <w:pPr>
              <w:spacing w:after="0"/>
              <w:rPr>
                <w:rFonts w:asciiTheme="minorHAnsi" w:hAnsiTheme="minorHAnsi" w:cstheme="minorHAnsi"/>
                <w:color w:val="000000" w:themeColor="text1"/>
                <w:sz w:val="18"/>
                <w:szCs w:val="18"/>
                <w:lang w:val="fr-FR" w:eastAsia="fr-FR"/>
              </w:rPr>
            </w:pPr>
            <w:r w:rsidRPr="002A18E2">
              <w:rPr>
                <w:rFonts w:asciiTheme="minorHAnsi" w:hAnsiTheme="minorHAnsi" w:cstheme="minorHAnsi"/>
                <w:color w:val="000000" w:themeColor="text1"/>
                <w:sz w:val="18"/>
                <w:szCs w:val="18"/>
                <w:lang w:val="fr-FR" w:eastAsia="fr-FR"/>
              </w:rPr>
              <w:t>Projet multidimensionnelle à caractère HIMO visant la reconstruction des infrastructures socioéconomiques d’ordre communautaire</w:t>
            </w:r>
          </w:p>
          <w:p w14:paraId="2B367613" w14:textId="77777777" w:rsidR="00AD676C" w:rsidRPr="002A18E2" w:rsidRDefault="00AD676C" w:rsidP="00674495">
            <w:pPr>
              <w:spacing w:after="0"/>
              <w:rPr>
                <w:rFonts w:asciiTheme="minorHAnsi" w:hAnsiTheme="minorHAnsi" w:cstheme="minorHAnsi"/>
                <w:color w:val="000000" w:themeColor="text1"/>
                <w:sz w:val="18"/>
                <w:szCs w:val="18"/>
                <w:lang w:val="fr-FR" w:eastAsia="fr-FR"/>
              </w:rPr>
            </w:pPr>
          </w:p>
          <w:p w14:paraId="635C9217" w14:textId="77777777" w:rsidR="00AD676C" w:rsidRPr="002A18E2" w:rsidRDefault="00AD676C" w:rsidP="00674495">
            <w:pPr>
              <w:spacing w:after="0"/>
              <w:rPr>
                <w:rFonts w:asciiTheme="minorHAnsi" w:hAnsiTheme="minorHAnsi" w:cstheme="minorHAnsi"/>
                <w:color w:val="000000" w:themeColor="text1"/>
                <w:sz w:val="18"/>
                <w:szCs w:val="18"/>
                <w:lang w:val="fr-FR" w:eastAsia="fr-FR"/>
              </w:rPr>
            </w:pPr>
          </w:p>
          <w:p w14:paraId="715D585D" w14:textId="77777777" w:rsidR="00AD676C" w:rsidRPr="002A18E2" w:rsidRDefault="00AD676C" w:rsidP="00674495">
            <w:pPr>
              <w:spacing w:after="0"/>
              <w:rPr>
                <w:rFonts w:asciiTheme="minorHAnsi" w:hAnsiTheme="minorHAnsi" w:cstheme="minorHAnsi"/>
                <w:color w:val="000000" w:themeColor="text1"/>
                <w:sz w:val="18"/>
                <w:szCs w:val="18"/>
                <w:lang w:val="fr-FR" w:eastAsia="fr-FR"/>
              </w:rPr>
            </w:pPr>
          </w:p>
          <w:p w14:paraId="2513EA16" w14:textId="77777777" w:rsidR="00AD676C" w:rsidRPr="002A18E2" w:rsidRDefault="00AD676C" w:rsidP="00674495">
            <w:pPr>
              <w:spacing w:after="0"/>
              <w:rPr>
                <w:rFonts w:asciiTheme="minorHAnsi" w:hAnsiTheme="minorHAnsi" w:cstheme="minorHAnsi"/>
                <w:color w:val="000000" w:themeColor="text1"/>
                <w:sz w:val="18"/>
                <w:szCs w:val="18"/>
                <w:lang w:val="fr-FR" w:eastAsia="fr-FR"/>
              </w:rPr>
            </w:pPr>
          </w:p>
          <w:p w14:paraId="0808230A" w14:textId="77777777" w:rsidR="00AD676C" w:rsidRPr="002A18E2" w:rsidRDefault="00AD676C" w:rsidP="00674495">
            <w:pPr>
              <w:spacing w:after="0"/>
              <w:rPr>
                <w:rFonts w:asciiTheme="minorHAnsi" w:hAnsiTheme="minorHAnsi" w:cstheme="minorHAnsi"/>
                <w:color w:val="000000" w:themeColor="text1"/>
                <w:sz w:val="18"/>
                <w:szCs w:val="18"/>
                <w:lang w:val="fr-FR" w:eastAsia="fr-FR"/>
              </w:rPr>
            </w:pPr>
          </w:p>
          <w:p w14:paraId="3B34F054" w14:textId="77777777" w:rsidR="00AD676C" w:rsidRPr="002A18E2" w:rsidRDefault="00AD676C" w:rsidP="00674495">
            <w:pPr>
              <w:spacing w:after="0"/>
              <w:rPr>
                <w:rFonts w:asciiTheme="minorHAnsi" w:hAnsiTheme="minorHAnsi" w:cstheme="minorHAnsi"/>
                <w:color w:val="000000" w:themeColor="text1"/>
                <w:sz w:val="18"/>
                <w:szCs w:val="18"/>
                <w:lang w:val="fr-FR" w:eastAsia="fr-FR"/>
              </w:rPr>
            </w:pPr>
          </w:p>
          <w:p w14:paraId="78F49B1B" w14:textId="77777777" w:rsidR="00AD676C" w:rsidRPr="002A18E2" w:rsidRDefault="00AD676C" w:rsidP="00674495">
            <w:pPr>
              <w:spacing w:after="0"/>
              <w:rPr>
                <w:rFonts w:asciiTheme="minorHAnsi" w:hAnsiTheme="minorHAnsi" w:cstheme="minorHAnsi"/>
                <w:color w:val="000000" w:themeColor="text1"/>
                <w:sz w:val="18"/>
                <w:szCs w:val="18"/>
                <w:lang w:val="fr-FR" w:eastAsia="fr-FR"/>
              </w:rPr>
            </w:pPr>
          </w:p>
          <w:p w14:paraId="5AEF5DC8" w14:textId="77777777" w:rsidR="00AD676C" w:rsidRPr="002A18E2" w:rsidRDefault="00AD676C" w:rsidP="00674495">
            <w:pPr>
              <w:spacing w:after="0"/>
              <w:rPr>
                <w:rFonts w:asciiTheme="minorHAnsi" w:hAnsiTheme="minorHAnsi" w:cstheme="minorHAnsi"/>
                <w:color w:val="000000" w:themeColor="text1"/>
                <w:sz w:val="18"/>
                <w:szCs w:val="18"/>
                <w:lang w:val="fr-FR" w:eastAsia="fr-FR"/>
              </w:rPr>
            </w:pPr>
          </w:p>
          <w:p w14:paraId="2BEDAEFA" w14:textId="77777777" w:rsidR="00AD676C" w:rsidRPr="002A18E2" w:rsidRDefault="00AD676C" w:rsidP="00674495">
            <w:pPr>
              <w:spacing w:after="0"/>
              <w:rPr>
                <w:rFonts w:asciiTheme="minorHAnsi" w:hAnsiTheme="minorHAnsi" w:cstheme="minorHAnsi"/>
                <w:color w:val="000000" w:themeColor="text1"/>
                <w:sz w:val="18"/>
                <w:szCs w:val="18"/>
                <w:lang w:val="fr-FR" w:eastAsia="fr-FR"/>
              </w:rPr>
            </w:pPr>
          </w:p>
          <w:p w14:paraId="585E872F" w14:textId="77777777" w:rsidR="00AD676C" w:rsidRPr="002A18E2" w:rsidRDefault="00AD676C" w:rsidP="00674495">
            <w:pPr>
              <w:spacing w:after="0"/>
              <w:rPr>
                <w:rFonts w:asciiTheme="minorHAnsi" w:hAnsiTheme="minorHAnsi" w:cstheme="minorHAnsi"/>
                <w:color w:val="000000" w:themeColor="text1"/>
                <w:sz w:val="18"/>
                <w:szCs w:val="18"/>
                <w:lang w:val="fr-FR" w:eastAsia="fr-FR"/>
              </w:rPr>
            </w:pPr>
          </w:p>
          <w:p w14:paraId="3D74F229" w14:textId="77777777" w:rsidR="00AD676C" w:rsidRPr="002A18E2" w:rsidRDefault="00AD676C" w:rsidP="00674495">
            <w:pPr>
              <w:spacing w:after="0"/>
              <w:rPr>
                <w:rFonts w:asciiTheme="minorHAnsi" w:hAnsiTheme="minorHAnsi" w:cstheme="minorHAnsi"/>
                <w:color w:val="000000" w:themeColor="text1"/>
                <w:sz w:val="18"/>
                <w:szCs w:val="18"/>
                <w:lang w:val="fr-FR" w:eastAsia="fr-FR"/>
              </w:rPr>
            </w:pPr>
          </w:p>
          <w:p w14:paraId="4A7AF1CD" w14:textId="4D2A4777" w:rsidR="00AD676C" w:rsidRDefault="00AD676C" w:rsidP="00674495">
            <w:pPr>
              <w:spacing w:after="0"/>
              <w:rPr>
                <w:rFonts w:asciiTheme="minorHAnsi" w:hAnsiTheme="minorHAnsi" w:cstheme="minorHAnsi"/>
                <w:color w:val="000000" w:themeColor="text1"/>
                <w:sz w:val="18"/>
                <w:szCs w:val="18"/>
                <w:lang w:val="fr-FR" w:eastAsia="fr-FR"/>
              </w:rPr>
            </w:pPr>
          </w:p>
          <w:p w14:paraId="6A048335" w14:textId="1E507182" w:rsidR="007C26E4" w:rsidRDefault="007C26E4" w:rsidP="00674495">
            <w:pPr>
              <w:spacing w:after="0"/>
              <w:rPr>
                <w:rFonts w:asciiTheme="minorHAnsi" w:hAnsiTheme="minorHAnsi" w:cstheme="minorHAnsi"/>
                <w:color w:val="000000" w:themeColor="text1"/>
                <w:sz w:val="18"/>
                <w:szCs w:val="18"/>
                <w:lang w:val="fr-FR" w:eastAsia="fr-FR"/>
              </w:rPr>
            </w:pPr>
          </w:p>
          <w:p w14:paraId="0B2FE202" w14:textId="6D2E5CA6" w:rsidR="00ED6340" w:rsidRDefault="00ED6340" w:rsidP="00674495">
            <w:pPr>
              <w:spacing w:after="0"/>
              <w:rPr>
                <w:rFonts w:asciiTheme="minorHAnsi" w:hAnsiTheme="minorHAnsi" w:cstheme="minorHAnsi"/>
                <w:color w:val="000000" w:themeColor="text1"/>
                <w:sz w:val="18"/>
                <w:szCs w:val="18"/>
                <w:lang w:val="fr-FR" w:eastAsia="fr-FR"/>
              </w:rPr>
            </w:pPr>
          </w:p>
          <w:p w14:paraId="6E26A9A8" w14:textId="77F3CF16" w:rsidR="00E333B5" w:rsidRDefault="00E333B5" w:rsidP="00674495">
            <w:pPr>
              <w:spacing w:after="0"/>
              <w:rPr>
                <w:rFonts w:asciiTheme="minorHAnsi" w:hAnsiTheme="minorHAnsi" w:cstheme="minorHAnsi"/>
                <w:color w:val="000000" w:themeColor="text1"/>
                <w:sz w:val="18"/>
                <w:szCs w:val="18"/>
                <w:lang w:val="fr-FR" w:eastAsia="fr-FR"/>
              </w:rPr>
            </w:pPr>
          </w:p>
          <w:p w14:paraId="5F5C6E2F" w14:textId="3E014487" w:rsidR="00ED6340" w:rsidRDefault="00ED6340" w:rsidP="00674495">
            <w:pPr>
              <w:spacing w:after="0"/>
              <w:rPr>
                <w:rFonts w:asciiTheme="minorHAnsi" w:hAnsiTheme="minorHAnsi" w:cstheme="minorHAnsi"/>
                <w:color w:val="000000" w:themeColor="text1"/>
                <w:sz w:val="18"/>
                <w:szCs w:val="18"/>
                <w:lang w:val="fr-FR" w:eastAsia="fr-FR"/>
              </w:rPr>
            </w:pPr>
          </w:p>
          <w:p w14:paraId="51AED518" w14:textId="1DE60532" w:rsidR="00ED6340" w:rsidRDefault="00ED6340" w:rsidP="00674495">
            <w:pPr>
              <w:spacing w:after="0"/>
              <w:rPr>
                <w:rFonts w:asciiTheme="minorHAnsi" w:hAnsiTheme="minorHAnsi" w:cstheme="minorHAnsi"/>
                <w:color w:val="000000" w:themeColor="text1"/>
                <w:sz w:val="18"/>
                <w:szCs w:val="18"/>
                <w:lang w:val="fr-FR" w:eastAsia="fr-FR"/>
              </w:rPr>
            </w:pPr>
          </w:p>
          <w:p w14:paraId="1C621753" w14:textId="77777777" w:rsidR="00ED6340" w:rsidRPr="002A18E2" w:rsidRDefault="00ED6340" w:rsidP="00674495">
            <w:pPr>
              <w:spacing w:after="0"/>
              <w:rPr>
                <w:rFonts w:asciiTheme="minorHAnsi" w:hAnsiTheme="minorHAnsi" w:cstheme="minorHAnsi"/>
                <w:color w:val="000000" w:themeColor="text1"/>
                <w:sz w:val="18"/>
                <w:szCs w:val="18"/>
                <w:lang w:val="fr-FR" w:eastAsia="fr-FR"/>
              </w:rPr>
            </w:pPr>
          </w:p>
          <w:p w14:paraId="699B1651" w14:textId="4373732D" w:rsidR="00AD676C" w:rsidRPr="002A18E2" w:rsidRDefault="00AD676C" w:rsidP="00674495">
            <w:pPr>
              <w:spacing w:after="0"/>
              <w:rPr>
                <w:rFonts w:asciiTheme="minorHAnsi" w:hAnsiTheme="minorHAnsi" w:cstheme="minorHAnsi"/>
                <w:color w:val="000000" w:themeColor="text1"/>
                <w:sz w:val="18"/>
                <w:szCs w:val="18"/>
                <w:lang w:val="fr-FR" w:eastAsia="fr-FR"/>
              </w:rPr>
            </w:pPr>
            <w:r w:rsidRPr="002A18E2">
              <w:rPr>
                <w:rFonts w:asciiTheme="minorHAnsi" w:hAnsiTheme="minorHAnsi" w:cstheme="minorHAnsi"/>
                <w:color w:val="000000" w:themeColor="text1"/>
                <w:sz w:val="18"/>
                <w:szCs w:val="18"/>
                <w:lang w:val="fr-FR" w:eastAsia="fr-FR"/>
              </w:rPr>
              <w:t>Formation/Structuration en coopératives et GIE (3 formations/an pour 3 régions)</w:t>
            </w:r>
          </w:p>
          <w:p w14:paraId="70439059" w14:textId="22DDA7C5" w:rsidR="00AD676C" w:rsidRPr="002A18E2" w:rsidRDefault="00AD676C" w:rsidP="00674495">
            <w:pPr>
              <w:spacing w:after="0"/>
              <w:rPr>
                <w:rFonts w:asciiTheme="minorHAnsi" w:hAnsiTheme="minorHAnsi" w:cstheme="minorHAnsi"/>
                <w:color w:val="000000" w:themeColor="text1"/>
                <w:sz w:val="18"/>
                <w:szCs w:val="18"/>
                <w:lang w:val="fr-FR" w:eastAsia="fr-FR"/>
              </w:rPr>
            </w:pPr>
          </w:p>
          <w:p w14:paraId="026C8FD0" w14:textId="77777777" w:rsidR="00AD676C" w:rsidRPr="002A18E2" w:rsidRDefault="00AD676C" w:rsidP="00674495">
            <w:pPr>
              <w:spacing w:after="0"/>
              <w:rPr>
                <w:rFonts w:asciiTheme="minorHAnsi" w:hAnsiTheme="minorHAnsi" w:cstheme="minorHAnsi"/>
                <w:color w:val="000000" w:themeColor="text1"/>
                <w:sz w:val="18"/>
                <w:szCs w:val="18"/>
                <w:lang w:val="fr-FR" w:eastAsia="fr-FR"/>
              </w:rPr>
            </w:pPr>
            <w:r w:rsidRPr="002A18E2">
              <w:rPr>
                <w:rFonts w:asciiTheme="minorHAnsi" w:hAnsiTheme="minorHAnsi" w:cstheme="minorHAnsi"/>
                <w:color w:val="000000" w:themeColor="text1"/>
                <w:sz w:val="18"/>
                <w:szCs w:val="18"/>
                <w:lang w:val="fr-FR" w:eastAsia="fr-FR"/>
              </w:rPr>
              <w:t xml:space="preserve">Formations en techniques de production et transformation et commercialisation de </w:t>
            </w:r>
            <w:r w:rsidRPr="002A18E2">
              <w:rPr>
                <w:rFonts w:asciiTheme="minorHAnsi" w:hAnsiTheme="minorHAnsi" w:cstheme="minorHAnsi"/>
                <w:color w:val="000000" w:themeColor="text1"/>
                <w:sz w:val="18"/>
                <w:szCs w:val="18"/>
                <w:lang w:val="fr-FR" w:eastAsia="fr-FR"/>
              </w:rPr>
              <w:lastRenderedPageBreak/>
              <w:t xml:space="preserve">produits </w:t>
            </w:r>
            <w:proofErr w:type="spellStart"/>
            <w:r w:rsidRPr="002A18E2">
              <w:rPr>
                <w:rFonts w:asciiTheme="minorHAnsi" w:hAnsiTheme="minorHAnsi" w:cstheme="minorHAnsi"/>
                <w:color w:val="000000" w:themeColor="text1"/>
                <w:sz w:val="18"/>
                <w:szCs w:val="18"/>
                <w:lang w:val="fr-FR" w:eastAsia="fr-FR"/>
              </w:rPr>
              <w:t>sylvo</w:t>
            </w:r>
            <w:proofErr w:type="spellEnd"/>
            <w:r w:rsidRPr="002A18E2">
              <w:rPr>
                <w:rFonts w:asciiTheme="minorHAnsi" w:hAnsiTheme="minorHAnsi" w:cstheme="minorHAnsi"/>
                <w:color w:val="000000" w:themeColor="text1"/>
                <w:sz w:val="18"/>
                <w:szCs w:val="18"/>
                <w:lang w:val="fr-FR" w:eastAsia="fr-FR"/>
              </w:rPr>
              <w:t>-</w:t>
            </w:r>
            <w:proofErr w:type="spellStart"/>
            <w:r w:rsidRPr="002A18E2">
              <w:rPr>
                <w:rFonts w:asciiTheme="minorHAnsi" w:hAnsiTheme="minorHAnsi" w:cstheme="minorHAnsi"/>
                <w:color w:val="000000" w:themeColor="text1"/>
                <w:sz w:val="18"/>
                <w:szCs w:val="18"/>
                <w:lang w:val="fr-FR" w:eastAsia="fr-FR"/>
              </w:rPr>
              <w:t>pasto</w:t>
            </w:r>
            <w:proofErr w:type="spellEnd"/>
            <w:r w:rsidRPr="002A18E2">
              <w:rPr>
                <w:rFonts w:asciiTheme="minorHAnsi" w:hAnsiTheme="minorHAnsi" w:cstheme="minorHAnsi"/>
                <w:color w:val="000000" w:themeColor="text1"/>
                <w:sz w:val="18"/>
                <w:szCs w:val="18"/>
                <w:lang w:val="fr-FR" w:eastAsia="fr-FR"/>
              </w:rPr>
              <w:t>-agricoles</w:t>
            </w:r>
          </w:p>
          <w:p w14:paraId="26BB79F7" w14:textId="5827CC37" w:rsidR="00AD676C" w:rsidRPr="002A18E2" w:rsidRDefault="00AD676C" w:rsidP="00674495">
            <w:pPr>
              <w:spacing w:after="0"/>
              <w:rPr>
                <w:rFonts w:asciiTheme="minorHAnsi" w:hAnsiTheme="minorHAnsi" w:cstheme="minorHAnsi"/>
                <w:color w:val="000000" w:themeColor="text1"/>
                <w:sz w:val="18"/>
                <w:szCs w:val="18"/>
                <w:lang w:val="fr-FR" w:eastAsia="fr-FR"/>
              </w:rPr>
            </w:pPr>
          </w:p>
          <w:p w14:paraId="382FFA9B" w14:textId="77777777" w:rsidR="00AD676C" w:rsidRPr="002A18E2" w:rsidRDefault="00AD676C" w:rsidP="00674495">
            <w:pPr>
              <w:spacing w:after="0"/>
              <w:rPr>
                <w:rFonts w:asciiTheme="minorHAnsi" w:hAnsiTheme="minorHAnsi" w:cstheme="minorHAnsi"/>
                <w:color w:val="000000" w:themeColor="text1"/>
                <w:sz w:val="18"/>
                <w:szCs w:val="18"/>
                <w:lang w:val="fr-FR" w:eastAsia="fr-FR"/>
              </w:rPr>
            </w:pPr>
            <w:r w:rsidRPr="002A18E2">
              <w:rPr>
                <w:rFonts w:asciiTheme="minorHAnsi" w:hAnsiTheme="minorHAnsi" w:cstheme="minorHAnsi"/>
                <w:color w:val="000000" w:themeColor="text1"/>
                <w:sz w:val="18"/>
                <w:szCs w:val="18"/>
                <w:lang w:val="fr-FR" w:eastAsia="fr-FR"/>
              </w:rPr>
              <w:t xml:space="preserve">Subvention/Micro subventions </w:t>
            </w:r>
          </w:p>
          <w:p w14:paraId="297B382E" w14:textId="1DE6CCEB" w:rsidR="00AD676C" w:rsidRPr="002A18E2" w:rsidRDefault="00AD676C" w:rsidP="00E333B5">
            <w:pPr>
              <w:spacing w:after="0"/>
              <w:rPr>
                <w:rFonts w:asciiTheme="minorHAnsi" w:hAnsiTheme="minorHAnsi" w:cstheme="minorHAnsi"/>
                <w:sz w:val="18"/>
                <w:szCs w:val="18"/>
                <w:lang w:val="fr-FR"/>
              </w:rPr>
            </w:pPr>
          </w:p>
        </w:tc>
        <w:tc>
          <w:tcPr>
            <w:tcW w:w="1843" w:type="dxa"/>
            <w:gridSpan w:val="2"/>
          </w:tcPr>
          <w:p w14:paraId="6657B412" w14:textId="7AD3602E" w:rsidR="00AD676C" w:rsidRPr="002A18E2" w:rsidRDefault="00AD676C" w:rsidP="007C26E4">
            <w:pPr>
              <w:spacing w:after="0"/>
              <w:rPr>
                <w:rFonts w:asciiTheme="minorHAnsi" w:hAnsiTheme="minorHAnsi" w:cstheme="minorHAnsi"/>
                <w:b/>
                <w:sz w:val="18"/>
                <w:szCs w:val="18"/>
                <w:lang w:val="en-US"/>
              </w:rPr>
            </w:pPr>
            <w:r w:rsidRPr="002A18E2">
              <w:rPr>
                <w:rFonts w:asciiTheme="minorHAnsi" w:hAnsiTheme="minorHAnsi" w:cstheme="minorHAnsi"/>
                <w:b/>
                <w:sz w:val="18"/>
                <w:szCs w:val="18"/>
                <w:lang w:val="en-US"/>
              </w:rPr>
              <w:lastRenderedPageBreak/>
              <w:t>500 000 USD</w:t>
            </w:r>
          </w:p>
          <w:p w14:paraId="4DA3F4A6" w14:textId="77777777" w:rsidR="00AD676C" w:rsidRPr="002A18E2" w:rsidRDefault="00AD676C" w:rsidP="007C26E4">
            <w:pPr>
              <w:spacing w:after="0"/>
              <w:rPr>
                <w:rFonts w:asciiTheme="minorHAnsi" w:hAnsiTheme="minorHAnsi" w:cstheme="minorHAnsi"/>
                <w:b/>
                <w:sz w:val="18"/>
                <w:szCs w:val="18"/>
                <w:lang w:val="en-US"/>
              </w:rPr>
            </w:pPr>
          </w:p>
          <w:p w14:paraId="25ED638A" w14:textId="77777777" w:rsidR="00AD676C" w:rsidRPr="002A18E2" w:rsidRDefault="00AD676C" w:rsidP="007C26E4">
            <w:pPr>
              <w:spacing w:after="0"/>
              <w:rPr>
                <w:rFonts w:asciiTheme="minorHAnsi" w:hAnsiTheme="minorHAnsi" w:cstheme="minorHAnsi"/>
                <w:b/>
                <w:sz w:val="18"/>
                <w:szCs w:val="18"/>
                <w:lang w:val="en-US"/>
              </w:rPr>
            </w:pPr>
          </w:p>
          <w:p w14:paraId="1F1079CE" w14:textId="77777777" w:rsidR="00AD676C" w:rsidRPr="002A18E2" w:rsidRDefault="00AD676C" w:rsidP="007C26E4">
            <w:pPr>
              <w:spacing w:after="0"/>
              <w:rPr>
                <w:rFonts w:asciiTheme="minorHAnsi" w:hAnsiTheme="minorHAnsi" w:cstheme="minorHAnsi"/>
                <w:b/>
                <w:sz w:val="18"/>
                <w:szCs w:val="18"/>
                <w:lang w:val="en-US"/>
              </w:rPr>
            </w:pPr>
          </w:p>
          <w:p w14:paraId="561D910D" w14:textId="77777777" w:rsidR="00AD676C" w:rsidRPr="002A18E2" w:rsidRDefault="00AD676C" w:rsidP="007C26E4">
            <w:pPr>
              <w:spacing w:after="0"/>
              <w:rPr>
                <w:rFonts w:asciiTheme="minorHAnsi" w:hAnsiTheme="minorHAnsi" w:cstheme="minorHAnsi"/>
                <w:b/>
                <w:sz w:val="18"/>
                <w:szCs w:val="18"/>
                <w:lang w:val="en-US"/>
              </w:rPr>
            </w:pPr>
          </w:p>
          <w:p w14:paraId="475288EC" w14:textId="77777777" w:rsidR="00AD676C" w:rsidRPr="002A18E2" w:rsidRDefault="00AD676C" w:rsidP="007C26E4">
            <w:pPr>
              <w:spacing w:after="0"/>
              <w:rPr>
                <w:rFonts w:asciiTheme="minorHAnsi" w:hAnsiTheme="minorHAnsi" w:cstheme="minorHAnsi"/>
                <w:b/>
                <w:sz w:val="18"/>
                <w:szCs w:val="18"/>
                <w:lang w:val="en-US"/>
              </w:rPr>
            </w:pPr>
          </w:p>
          <w:p w14:paraId="445BA079" w14:textId="3B623516" w:rsidR="00AD676C" w:rsidRPr="002A18E2" w:rsidRDefault="00AD676C" w:rsidP="007C26E4">
            <w:pPr>
              <w:spacing w:after="0"/>
              <w:rPr>
                <w:rFonts w:asciiTheme="minorHAnsi" w:hAnsiTheme="minorHAnsi" w:cstheme="minorHAnsi"/>
                <w:b/>
                <w:sz w:val="18"/>
                <w:szCs w:val="18"/>
                <w:lang w:val="en-US"/>
              </w:rPr>
            </w:pPr>
          </w:p>
          <w:p w14:paraId="419B58D2" w14:textId="00E7AEE4" w:rsidR="00AD676C" w:rsidRPr="002A18E2" w:rsidRDefault="00AD676C" w:rsidP="007C26E4">
            <w:pPr>
              <w:spacing w:after="0"/>
              <w:rPr>
                <w:rFonts w:asciiTheme="minorHAnsi" w:hAnsiTheme="minorHAnsi" w:cstheme="minorHAnsi"/>
                <w:b/>
                <w:sz w:val="18"/>
                <w:szCs w:val="18"/>
                <w:lang w:val="en-US"/>
              </w:rPr>
            </w:pPr>
          </w:p>
          <w:p w14:paraId="532D0518" w14:textId="6AD4BB73" w:rsidR="00AD676C" w:rsidRPr="002A18E2" w:rsidRDefault="00AD676C" w:rsidP="007C26E4">
            <w:pPr>
              <w:spacing w:after="0"/>
              <w:rPr>
                <w:rFonts w:asciiTheme="minorHAnsi" w:hAnsiTheme="minorHAnsi" w:cstheme="minorHAnsi"/>
                <w:b/>
                <w:sz w:val="18"/>
                <w:szCs w:val="18"/>
                <w:lang w:val="en-US"/>
              </w:rPr>
            </w:pPr>
          </w:p>
          <w:p w14:paraId="7E280DFB" w14:textId="0823FD0D" w:rsidR="00AD676C" w:rsidRPr="002A18E2" w:rsidRDefault="00AD676C" w:rsidP="007C26E4">
            <w:pPr>
              <w:spacing w:after="0"/>
              <w:rPr>
                <w:rFonts w:asciiTheme="minorHAnsi" w:hAnsiTheme="minorHAnsi" w:cstheme="minorHAnsi"/>
                <w:b/>
                <w:sz w:val="18"/>
                <w:szCs w:val="18"/>
                <w:lang w:val="en-US"/>
              </w:rPr>
            </w:pPr>
          </w:p>
          <w:p w14:paraId="67AF8E86" w14:textId="77777777" w:rsidR="00AD676C" w:rsidRPr="002A18E2" w:rsidRDefault="00AD676C" w:rsidP="007C26E4">
            <w:pPr>
              <w:spacing w:after="0"/>
              <w:rPr>
                <w:rFonts w:asciiTheme="minorHAnsi" w:hAnsiTheme="minorHAnsi" w:cstheme="minorHAnsi"/>
                <w:b/>
                <w:sz w:val="18"/>
                <w:szCs w:val="18"/>
                <w:lang w:val="en-US"/>
              </w:rPr>
            </w:pPr>
          </w:p>
          <w:p w14:paraId="0A281A87" w14:textId="702A5B4A" w:rsidR="00AD676C" w:rsidRDefault="00AD676C" w:rsidP="007C26E4">
            <w:pPr>
              <w:spacing w:after="0"/>
              <w:rPr>
                <w:rFonts w:asciiTheme="minorHAnsi" w:hAnsiTheme="minorHAnsi" w:cstheme="minorHAnsi"/>
                <w:b/>
                <w:sz w:val="18"/>
                <w:szCs w:val="18"/>
                <w:lang w:val="en-US"/>
              </w:rPr>
            </w:pPr>
          </w:p>
          <w:p w14:paraId="23FD1933" w14:textId="1D943073" w:rsidR="007C26E4" w:rsidRDefault="007C26E4" w:rsidP="007C26E4">
            <w:pPr>
              <w:spacing w:after="0"/>
              <w:rPr>
                <w:rFonts w:asciiTheme="minorHAnsi" w:hAnsiTheme="minorHAnsi" w:cstheme="minorHAnsi"/>
                <w:b/>
                <w:sz w:val="18"/>
                <w:szCs w:val="18"/>
                <w:lang w:val="en-US"/>
              </w:rPr>
            </w:pPr>
          </w:p>
          <w:p w14:paraId="59136938" w14:textId="0DE97EB3" w:rsidR="007C26E4" w:rsidRDefault="007C26E4" w:rsidP="007C26E4">
            <w:pPr>
              <w:spacing w:after="0"/>
              <w:rPr>
                <w:rFonts w:asciiTheme="minorHAnsi" w:hAnsiTheme="minorHAnsi" w:cstheme="minorHAnsi"/>
                <w:b/>
                <w:sz w:val="18"/>
                <w:szCs w:val="18"/>
                <w:lang w:val="en-US"/>
              </w:rPr>
            </w:pPr>
          </w:p>
          <w:p w14:paraId="51AE5605" w14:textId="683CA7BF" w:rsidR="007C26E4" w:rsidRDefault="007C26E4" w:rsidP="007C26E4">
            <w:pPr>
              <w:spacing w:after="0"/>
              <w:rPr>
                <w:rFonts w:asciiTheme="minorHAnsi" w:hAnsiTheme="minorHAnsi" w:cstheme="minorHAnsi"/>
                <w:b/>
                <w:sz w:val="18"/>
                <w:szCs w:val="18"/>
                <w:lang w:val="en-US"/>
              </w:rPr>
            </w:pPr>
          </w:p>
          <w:p w14:paraId="79FC3FB9" w14:textId="36C422E0" w:rsidR="007C26E4" w:rsidRDefault="007C26E4" w:rsidP="007C26E4">
            <w:pPr>
              <w:spacing w:after="0"/>
              <w:rPr>
                <w:rFonts w:asciiTheme="minorHAnsi" w:hAnsiTheme="minorHAnsi" w:cstheme="minorHAnsi"/>
                <w:b/>
                <w:sz w:val="18"/>
                <w:szCs w:val="18"/>
                <w:lang w:val="en-US"/>
              </w:rPr>
            </w:pPr>
          </w:p>
          <w:p w14:paraId="1D7ACD9C" w14:textId="11E8956B" w:rsidR="007C26E4" w:rsidRDefault="007C26E4" w:rsidP="007C26E4">
            <w:pPr>
              <w:spacing w:after="0"/>
              <w:rPr>
                <w:rFonts w:asciiTheme="minorHAnsi" w:hAnsiTheme="minorHAnsi" w:cstheme="minorHAnsi"/>
                <w:b/>
                <w:sz w:val="18"/>
                <w:szCs w:val="18"/>
                <w:lang w:val="en-US"/>
              </w:rPr>
            </w:pPr>
          </w:p>
          <w:p w14:paraId="22B8ED89" w14:textId="0A0AD2AA" w:rsidR="007C26E4" w:rsidRDefault="007C26E4" w:rsidP="007C26E4">
            <w:pPr>
              <w:spacing w:after="0"/>
              <w:rPr>
                <w:rFonts w:asciiTheme="minorHAnsi" w:hAnsiTheme="minorHAnsi" w:cstheme="minorHAnsi"/>
                <w:b/>
                <w:sz w:val="18"/>
                <w:szCs w:val="18"/>
                <w:lang w:val="en-US"/>
              </w:rPr>
            </w:pPr>
          </w:p>
          <w:p w14:paraId="5C40701D" w14:textId="7BB268F7" w:rsidR="007C26E4" w:rsidRDefault="007C26E4" w:rsidP="007C26E4">
            <w:pPr>
              <w:spacing w:after="0"/>
              <w:rPr>
                <w:rFonts w:asciiTheme="minorHAnsi" w:hAnsiTheme="minorHAnsi" w:cstheme="minorHAnsi"/>
                <w:b/>
                <w:sz w:val="18"/>
                <w:szCs w:val="18"/>
                <w:lang w:val="en-US"/>
              </w:rPr>
            </w:pPr>
          </w:p>
          <w:p w14:paraId="0671C39F" w14:textId="70B11741" w:rsidR="00E333B5" w:rsidRDefault="00E333B5" w:rsidP="007C26E4">
            <w:pPr>
              <w:spacing w:after="0"/>
              <w:rPr>
                <w:rFonts w:asciiTheme="minorHAnsi" w:hAnsiTheme="minorHAnsi" w:cstheme="minorHAnsi"/>
                <w:b/>
                <w:sz w:val="18"/>
                <w:szCs w:val="18"/>
                <w:lang w:val="en-US"/>
              </w:rPr>
            </w:pPr>
          </w:p>
          <w:p w14:paraId="54D61392" w14:textId="70459718" w:rsidR="00ED6340" w:rsidRDefault="00ED6340" w:rsidP="007C26E4">
            <w:pPr>
              <w:spacing w:after="0"/>
              <w:rPr>
                <w:rFonts w:asciiTheme="minorHAnsi" w:hAnsiTheme="minorHAnsi" w:cstheme="minorHAnsi"/>
                <w:b/>
                <w:sz w:val="18"/>
                <w:szCs w:val="18"/>
                <w:lang w:val="en-US"/>
              </w:rPr>
            </w:pPr>
          </w:p>
          <w:p w14:paraId="38C25DD1" w14:textId="54D4E3C3" w:rsidR="00ED6340" w:rsidRDefault="00ED6340" w:rsidP="007C26E4">
            <w:pPr>
              <w:spacing w:after="0"/>
              <w:rPr>
                <w:rFonts w:asciiTheme="minorHAnsi" w:hAnsiTheme="minorHAnsi" w:cstheme="minorHAnsi"/>
                <w:b/>
                <w:sz w:val="18"/>
                <w:szCs w:val="18"/>
                <w:lang w:val="en-US"/>
              </w:rPr>
            </w:pPr>
          </w:p>
          <w:p w14:paraId="06329299" w14:textId="77777777" w:rsidR="00ED6340" w:rsidRDefault="00ED6340" w:rsidP="007C26E4">
            <w:pPr>
              <w:spacing w:after="0"/>
              <w:rPr>
                <w:rFonts w:asciiTheme="minorHAnsi" w:hAnsiTheme="minorHAnsi" w:cstheme="minorHAnsi"/>
                <w:b/>
                <w:sz w:val="18"/>
                <w:szCs w:val="18"/>
                <w:lang w:val="en-US"/>
              </w:rPr>
            </w:pPr>
          </w:p>
          <w:p w14:paraId="6DCC481D" w14:textId="77777777" w:rsidR="00E333B5" w:rsidRPr="002A18E2" w:rsidRDefault="00E333B5" w:rsidP="007C26E4">
            <w:pPr>
              <w:spacing w:after="0"/>
              <w:rPr>
                <w:rFonts w:asciiTheme="minorHAnsi" w:hAnsiTheme="minorHAnsi" w:cstheme="minorHAnsi"/>
                <w:b/>
                <w:sz w:val="18"/>
                <w:szCs w:val="18"/>
                <w:lang w:val="en-US"/>
              </w:rPr>
            </w:pPr>
          </w:p>
          <w:p w14:paraId="3F8E54FB" w14:textId="31178C9C" w:rsidR="00AD676C" w:rsidRPr="002A18E2" w:rsidRDefault="00AD676C" w:rsidP="007C26E4">
            <w:pPr>
              <w:spacing w:after="0"/>
              <w:rPr>
                <w:rFonts w:asciiTheme="minorHAnsi" w:hAnsiTheme="minorHAnsi" w:cstheme="minorHAnsi"/>
                <w:b/>
                <w:sz w:val="18"/>
                <w:szCs w:val="18"/>
                <w:lang w:val="en-US"/>
              </w:rPr>
            </w:pPr>
            <w:r w:rsidRPr="002A18E2">
              <w:rPr>
                <w:rFonts w:asciiTheme="minorHAnsi" w:hAnsiTheme="minorHAnsi" w:cstheme="minorHAnsi"/>
                <w:b/>
                <w:sz w:val="18"/>
                <w:szCs w:val="18"/>
                <w:lang w:val="en-US"/>
              </w:rPr>
              <w:t>100 000 USD</w:t>
            </w:r>
          </w:p>
          <w:p w14:paraId="189B75D7" w14:textId="77777777" w:rsidR="00AD676C" w:rsidRPr="002A18E2" w:rsidRDefault="00AD676C" w:rsidP="007C26E4">
            <w:pPr>
              <w:spacing w:after="0"/>
              <w:rPr>
                <w:rFonts w:asciiTheme="minorHAnsi" w:hAnsiTheme="minorHAnsi" w:cstheme="minorHAnsi"/>
                <w:b/>
                <w:sz w:val="18"/>
                <w:szCs w:val="18"/>
                <w:lang w:val="en-US"/>
              </w:rPr>
            </w:pPr>
          </w:p>
          <w:p w14:paraId="525EF3E7" w14:textId="17BF8C7E" w:rsidR="00AD676C" w:rsidRDefault="00AD676C" w:rsidP="007C26E4">
            <w:pPr>
              <w:spacing w:after="0"/>
              <w:rPr>
                <w:rFonts w:asciiTheme="minorHAnsi" w:hAnsiTheme="minorHAnsi" w:cstheme="minorHAnsi"/>
                <w:b/>
                <w:sz w:val="18"/>
                <w:szCs w:val="18"/>
                <w:lang w:val="en-US"/>
              </w:rPr>
            </w:pPr>
          </w:p>
          <w:p w14:paraId="2A7D8389" w14:textId="4871D69E" w:rsidR="007C26E4" w:rsidRDefault="007C26E4" w:rsidP="007C26E4">
            <w:pPr>
              <w:spacing w:after="0"/>
              <w:rPr>
                <w:rFonts w:asciiTheme="minorHAnsi" w:hAnsiTheme="minorHAnsi" w:cstheme="minorHAnsi"/>
                <w:b/>
                <w:sz w:val="18"/>
                <w:szCs w:val="18"/>
                <w:lang w:val="en-US"/>
              </w:rPr>
            </w:pPr>
          </w:p>
          <w:p w14:paraId="52434310" w14:textId="77777777" w:rsidR="007C26E4" w:rsidRPr="002A18E2" w:rsidRDefault="007C26E4" w:rsidP="007C26E4">
            <w:pPr>
              <w:spacing w:after="0"/>
              <w:rPr>
                <w:rFonts w:asciiTheme="minorHAnsi" w:hAnsiTheme="minorHAnsi" w:cstheme="minorHAnsi"/>
                <w:b/>
                <w:sz w:val="18"/>
                <w:szCs w:val="18"/>
                <w:lang w:val="en-US"/>
              </w:rPr>
            </w:pPr>
          </w:p>
          <w:p w14:paraId="1FBFD324" w14:textId="48B07AEA" w:rsidR="00AD676C" w:rsidRPr="002A18E2" w:rsidRDefault="00AD676C" w:rsidP="007C26E4">
            <w:pPr>
              <w:spacing w:after="0"/>
              <w:rPr>
                <w:rFonts w:asciiTheme="minorHAnsi" w:hAnsiTheme="minorHAnsi" w:cstheme="minorHAnsi"/>
                <w:b/>
                <w:sz w:val="18"/>
                <w:szCs w:val="18"/>
                <w:lang w:val="en-US"/>
              </w:rPr>
            </w:pPr>
            <w:r w:rsidRPr="002A18E2">
              <w:rPr>
                <w:rFonts w:asciiTheme="minorHAnsi" w:hAnsiTheme="minorHAnsi" w:cstheme="minorHAnsi"/>
                <w:b/>
                <w:sz w:val="18"/>
                <w:szCs w:val="18"/>
                <w:lang w:val="en-US"/>
              </w:rPr>
              <w:t>200 000 USD</w:t>
            </w:r>
          </w:p>
          <w:p w14:paraId="1D13C6F9" w14:textId="77777777" w:rsidR="00AD676C" w:rsidRPr="002A18E2" w:rsidRDefault="00AD676C" w:rsidP="007C26E4">
            <w:pPr>
              <w:spacing w:after="0"/>
              <w:rPr>
                <w:rFonts w:asciiTheme="minorHAnsi" w:hAnsiTheme="minorHAnsi" w:cstheme="minorHAnsi"/>
                <w:b/>
                <w:sz w:val="18"/>
                <w:szCs w:val="18"/>
                <w:lang w:val="en-US"/>
              </w:rPr>
            </w:pPr>
          </w:p>
          <w:p w14:paraId="1AC50F75" w14:textId="77777777" w:rsidR="00AD676C" w:rsidRPr="002A18E2" w:rsidRDefault="00AD676C" w:rsidP="007C26E4">
            <w:pPr>
              <w:spacing w:after="0"/>
              <w:rPr>
                <w:rFonts w:asciiTheme="minorHAnsi" w:hAnsiTheme="minorHAnsi" w:cstheme="minorHAnsi"/>
                <w:b/>
                <w:sz w:val="18"/>
                <w:szCs w:val="18"/>
                <w:lang w:val="en-US"/>
              </w:rPr>
            </w:pPr>
          </w:p>
          <w:p w14:paraId="14EEBC8B" w14:textId="4727F7BC" w:rsidR="00AD676C" w:rsidRDefault="00AD676C" w:rsidP="007C26E4">
            <w:pPr>
              <w:spacing w:after="0"/>
              <w:rPr>
                <w:rFonts w:asciiTheme="minorHAnsi" w:hAnsiTheme="minorHAnsi" w:cstheme="minorHAnsi"/>
                <w:b/>
                <w:sz w:val="18"/>
                <w:szCs w:val="18"/>
                <w:lang w:val="en-US"/>
              </w:rPr>
            </w:pPr>
          </w:p>
          <w:p w14:paraId="6357B106" w14:textId="4F136D9E" w:rsidR="007C26E4" w:rsidRDefault="007C26E4" w:rsidP="007C26E4">
            <w:pPr>
              <w:spacing w:after="0"/>
              <w:rPr>
                <w:rFonts w:asciiTheme="minorHAnsi" w:hAnsiTheme="minorHAnsi" w:cstheme="minorHAnsi"/>
                <w:b/>
                <w:sz w:val="18"/>
                <w:szCs w:val="18"/>
                <w:lang w:val="en-US"/>
              </w:rPr>
            </w:pPr>
          </w:p>
          <w:p w14:paraId="3761203D" w14:textId="0EB0A045" w:rsidR="007C26E4" w:rsidRDefault="007C26E4" w:rsidP="007C26E4">
            <w:pPr>
              <w:spacing w:after="0"/>
              <w:rPr>
                <w:rFonts w:asciiTheme="minorHAnsi" w:hAnsiTheme="minorHAnsi" w:cstheme="minorHAnsi"/>
                <w:b/>
                <w:sz w:val="18"/>
                <w:szCs w:val="18"/>
                <w:lang w:val="en-US"/>
              </w:rPr>
            </w:pPr>
          </w:p>
          <w:p w14:paraId="290136FB" w14:textId="77777777" w:rsidR="007C26E4" w:rsidRPr="002A18E2" w:rsidRDefault="007C26E4" w:rsidP="007C26E4">
            <w:pPr>
              <w:spacing w:after="0"/>
              <w:rPr>
                <w:rFonts w:asciiTheme="minorHAnsi" w:hAnsiTheme="minorHAnsi" w:cstheme="minorHAnsi"/>
                <w:b/>
                <w:sz w:val="18"/>
                <w:szCs w:val="18"/>
                <w:lang w:val="en-US"/>
              </w:rPr>
            </w:pPr>
          </w:p>
          <w:p w14:paraId="60BB9571" w14:textId="24D52DC3" w:rsidR="00AD676C" w:rsidRPr="002A18E2" w:rsidRDefault="00482FA4" w:rsidP="007C26E4">
            <w:pPr>
              <w:spacing w:after="0"/>
              <w:rPr>
                <w:rFonts w:asciiTheme="minorHAnsi" w:hAnsiTheme="minorHAnsi" w:cstheme="minorHAnsi"/>
                <w:b/>
                <w:sz w:val="18"/>
                <w:szCs w:val="18"/>
                <w:lang w:val="en-US"/>
              </w:rPr>
            </w:pPr>
            <w:r>
              <w:rPr>
                <w:rFonts w:asciiTheme="minorHAnsi" w:hAnsiTheme="minorHAnsi" w:cstheme="minorHAnsi"/>
                <w:b/>
                <w:sz w:val="18"/>
                <w:szCs w:val="18"/>
                <w:lang w:val="en-US"/>
              </w:rPr>
              <w:t>300 000 USD</w:t>
            </w:r>
          </w:p>
        </w:tc>
      </w:tr>
      <w:tr w:rsidR="00821AD4" w:rsidRPr="005C5076" w14:paraId="1CFF5F49" w14:textId="77777777" w:rsidTr="00375728">
        <w:trPr>
          <w:trHeight w:val="614"/>
        </w:trPr>
        <w:tc>
          <w:tcPr>
            <w:tcW w:w="16274" w:type="dxa"/>
            <w:gridSpan w:val="9"/>
            <w:shd w:val="clear" w:color="auto" w:fill="F2F2F2" w:themeFill="background1" w:themeFillShade="F2"/>
          </w:tcPr>
          <w:p w14:paraId="7C194013" w14:textId="70FD002C" w:rsidR="00821AD4" w:rsidRPr="00821AD4" w:rsidRDefault="00821AD4" w:rsidP="00674495">
            <w:pPr>
              <w:rPr>
                <w:rFonts w:ascii="Calibri" w:hAnsi="Calibri"/>
                <w:b/>
                <w:color w:val="000000" w:themeColor="text1"/>
                <w:szCs w:val="22"/>
                <w:lang w:val="en-US"/>
              </w:rPr>
            </w:pPr>
          </w:p>
          <w:p w14:paraId="6FBC11AF" w14:textId="528F3002" w:rsidR="00821AD4" w:rsidRPr="00821AD4" w:rsidRDefault="00821AD4" w:rsidP="00717B2C">
            <w:pPr>
              <w:jc w:val="right"/>
              <w:rPr>
                <w:rFonts w:ascii="Calibri" w:hAnsi="Calibri"/>
                <w:b/>
                <w:color w:val="000000" w:themeColor="text1"/>
                <w:szCs w:val="22"/>
              </w:rPr>
            </w:pPr>
            <w:r w:rsidRPr="00821AD4">
              <w:rPr>
                <w:rFonts w:ascii="Calibri" w:hAnsi="Calibri"/>
                <w:b/>
                <w:color w:val="000000" w:themeColor="text1"/>
                <w:szCs w:val="22"/>
              </w:rPr>
              <w:t xml:space="preserve">TOTAL PILIER </w:t>
            </w:r>
            <w:r w:rsidR="00482FA4" w:rsidRPr="00821AD4">
              <w:rPr>
                <w:rFonts w:ascii="Calibri" w:hAnsi="Calibri"/>
                <w:b/>
                <w:color w:val="000000" w:themeColor="text1"/>
                <w:szCs w:val="22"/>
              </w:rPr>
              <w:t>VI:</w:t>
            </w:r>
            <w:r w:rsidRPr="00821AD4">
              <w:rPr>
                <w:rFonts w:ascii="Calibri" w:hAnsi="Calibri"/>
                <w:b/>
                <w:color w:val="000000" w:themeColor="text1"/>
                <w:szCs w:val="22"/>
              </w:rPr>
              <w:t xml:space="preserve">  1 1</w:t>
            </w:r>
            <w:r w:rsidR="00482FA4">
              <w:rPr>
                <w:rFonts w:ascii="Calibri" w:hAnsi="Calibri"/>
                <w:b/>
                <w:color w:val="000000" w:themeColor="text1"/>
                <w:szCs w:val="22"/>
              </w:rPr>
              <w:t>00</w:t>
            </w:r>
            <w:r w:rsidRPr="00821AD4">
              <w:rPr>
                <w:rFonts w:ascii="Calibri" w:hAnsi="Calibri"/>
                <w:b/>
                <w:color w:val="000000" w:themeColor="text1"/>
                <w:szCs w:val="22"/>
              </w:rPr>
              <w:t xml:space="preserve"> 000 USD</w:t>
            </w:r>
          </w:p>
        </w:tc>
      </w:tr>
      <w:tr w:rsidR="00821AD4" w:rsidRPr="0085722C" w14:paraId="2737ACED" w14:textId="77777777" w:rsidTr="00375728">
        <w:trPr>
          <w:trHeight w:val="609"/>
        </w:trPr>
        <w:tc>
          <w:tcPr>
            <w:tcW w:w="16274" w:type="dxa"/>
            <w:gridSpan w:val="9"/>
            <w:shd w:val="clear" w:color="auto" w:fill="2F5496" w:themeFill="accent1" w:themeFillShade="BF"/>
          </w:tcPr>
          <w:p w14:paraId="0BF73EFA" w14:textId="583968D6" w:rsidR="00821AD4" w:rsidRPr="00674495" w:rsidRDefault="00821AD4" w:rsidP="00674495">
            <w:pPr>
              <w:jc w:val="center"/>
              <w:rPr>
                <w:rFonts w:ascii="Calibri" w:hAnsi="Calibri"/>
                <w:b/>
                <w:sz w:val="16"/>
                <w:szCs w:val="18"/>
                <w:lang w:val="fr-FR"/>
              </w:rPr>
            </w:pPr>
            <w:r w:rsidRPr="00674495">
              <w:rPr>
                <w:rFonts w:ascii="Calibri" w:hAnsi="Calibri"/>
                <w:b/>
                <w:color w:val="FFFFFF" w:themeColor="background1"/>
                <w:sz w:val="24"/>
                <w:szCs w:val="18"/>
                <w:lang w:val="fr-FR"/>
              </w:rPr>
              <w:t xml:space="preserve">                               </w:t>
            </w:r>
            <w:proofErr w:type="gramStart"/>
            <w:r w:rsidRPr="00674495">
              <w:rPr>
                <w:rFonts w:ascii="Calibri" w:hAnsi="Calibri"/>
                <w:b/>
                <w:color w:val="FFFFFF" w:themeColor="background1"/>
                <w:szCs w:val="18"/>
                <w:lang w:val="fr-FR"/>
              </w:rPr>
              <w:t>PILIER VII</w:t>
            </w:r>
            <w:proofErr w:type="gramEnd"/>
            <w:r w:rsidRPr="00674495">
              <w:rPr>
                <w:rFonts w:ascii="Calibri" w:hAnsi="Calibri"/>
                <w:b/>
                <w:color w:val="FFFFFF" w:themeColor="background1"/>
                <w:szCs w:val="18"/>
                <w:lang w:val="fr-FR"/>
              </w:rPr>
              <w:t xml:space="preserve"> </w:t>
            </w:r>
            <w:r w:rsidRPr="00674495">
              <w:rPr>
                <w:rFonts w:ascii="Calibri" w:hAnsi="Calibri"/>
                <w:b/>
                <w:color w:val="FFFFFF" w:themeColor="background1"/>
                <w:sz w:val="24"/>
                <w:szCs w:val="18"/>
                <w:lang w:val="fr-FR"/>
              </w:rPr>
              <w:t xml:space="preserve">: </w:t>
            </w:r>
            <w:r w:rsidRPr="00674495">
              <w:rPr>
                <w:rFonts w:ascii="Calibri" w:hAnsi="Calibri"/>
                <w:b/>
                <w:color w:val="FFFFFF" w:themeColor="background1"/>
                <w:sz w:val="20"/>
                <w:szCs w:val="18"/>
                <w:lang w:val="fr-FR"/>
              </w:rPr>
              <w:t xml:space="preserve">OBSERVATOIRES NATIONAUX-RESILIENCE COMMUNAUTAIRE </w:t>
            </w:r>
          </w:p>
        </w:tc>
      </w:tr>
      <w:tr w:rsidR="00477BC6" w:rsidRPr="002A18E2" w14:paraId="14DD362B" w14:textId="77777777" w:rsidTr="00375728">
        <w:trPr>
          <w:trHeight w:val="70"/>
        </w:trPr>
        <w:tc>
          <w:tcPr>
            <w:tcW w:w="2240" w:type="dxa"/>
            <w:shd w:val="clear" w:color="auto" w:fill="F2F2F2" w:themeFill="background1" w:themeFillShade="F2"/>
          </w:tcPr>
          <w:p w14:paraId="60097777" w14:textId="31337B08" w:rsidR="00AD676C" w:rsidRPr="002A18E2" w:rsidRDefault="00AD676C" w:rsidP="00674495">
            <w:pPr>
              <w:spacing w:after="0"/>
              <w:rPr>
                <w:rFonts w:asciiTheme="minorHAnsi" w:hAnsiTheme="minorHAnsi" w:cstheme="minorHAnsi"/>
                <w:b/>
                <w:color w:val="000000" w:themeColor="text1"/>
                <w:sz w:val="18"/>
                <w:szCs w:val="18"/>
                <w:lang w:val="fr-FR"/>
              </w:rPr>
            </w:pPr>
            <w:r w:rsidRPr="002A18E2">
              <w:rPr>
                <w:rFonts w:asciiTheme="minorHAnsi" w:hAnsiTheme="minorHAnsi" w:cstheme="minorHAnsi"/>
                <w:b/>
                <w:color w:val="000000" w:themeColor="text1"/>
                <w:sz w:val="18"/>
                <w:szCs w:val="18"/>
                <w:lang w:val="fr-FR"/>
              </w:rPr>
              <w:t>Produit 7</w:t>
            </w:r>
            <w:r w:rsidR="002A18E2" w:rsidRPr="002A18E2">
              <w:rPr>
                <w:rFonts w:asciiTheme="minorHAnsi" w:hAnsiTheme="minorHAnsi" w:cstheme="minorHAnsi"/>
                <w:b/>
                <w:color w:val="000000" w:themeColor="text1"/>
                <w:sz w:val="18"/>
                <w:szCs w:val="18"/>
                <w:lang w:val="fr-FR"/>
              </w:rPr>
              <w:t xml:space="preserve"> : </w:t>
            </w:r>
          </w:p>
          <w:p w14:paraId="31F3F524" w14:textId="15702618" w:rsidR="00AD676C" w:rsidRPr="002A18E2" w:rsidRDefault="00AD676C" w:rsidP="00674495">
            <w:pPr>
              <w:pStyle w:val="Corpsdetexte3"/>
              <w:spacing w:after="120"/>
              <w:jc w:val="left"/>
              <w:rPr>
                <w:rFonts w:asciiTheme="minorHAnsi" w:hAnsiTheme="minorHAnsi" w:cstheme="minorHAnsi"/>
                <w:b/>
                <w:color w:val="000000" w:themeColor="text1"/>
                <w:sz w:val="18"/>
                <w:szCs w:val="18"/>
                <w:lang w:val="fr-FR"/>
              </w:rPr>
            </w:pPr>
            <w:bookmarkStart w:id="8" w:name="_Hlk499017736"/>
            <w:r w:rsidRPr="002A18E2">
              <w:rPr>
                <w:rFonts w:asciiTheme="minorHAnsi" w:hAnsiTheme="minorHAnsi" w:cstheme="minorHAnsi"/>
                <w:b/>
                <w:color w:val="000000" w:themeColor="text1"/>
                <w:sz w:val="18"/>
                <w:szCs w:val="18"/>
                <w:lang w:val="fr-FR"/>
              </w:rPr>
              <w:t>Les institutions communautaires, religieuses et la société civile sont résilientes aux effets de l’extrémisme violent.</w:t>
            </w:r>
          </w:p>
          <w:bookmarkEnd w:id="8"/>
          <w:p w14:paraId="0F101234" w14:textId="77777777" w:rsidR="00AD676C" w:rsidRPr="00754F35" w:rsidRDefault="00AD676C" w:rsidP="00674495">
            <w:pPr>
              <w:spacing w:after="0"/>
              <w:jc w:val="center"/>
              <w:rPr>
                <w:rFonts w:asciiTheme="minorHAnsi" w:hAnsiTheme="minorHAnsi" w:cstheme="minorHAnsi"/>
                <w:b/>
                <w:sz w:val="18"/>
                <w:szCs w:val="18"/>
                <w:lang w:val="fr-FR"/>
              </w:rPr>
            </w:pPr>
          </w:p>
          <w:p w14:paraId="7696FEC6" w14:textId="77777777" w:rsidR="00AD676C" w:rsidRPr="00754F35" w:rsidRDefault="00AD676C" w:rsidP="00674495">
            <w:pPr>
              <w:jc w:val="center"/>
              <w:rPr>
                <w:rFonts w:asciiTheme="minorHAnsi" w:hAnsiTheme="minorHAnsi" w:cstheme="minorHAnsi"/>
                <w:sz w:val="18"/>
                <w:szCs w:val="18"/>
                <w:lang w:val="fr-FR"/>
              </w:rPr>
            </w:pPr>
          </w:p>
          <w:p w14:paraId="19B8E060" w14:textId="77777777" w:rsidR="00AD676C" w:rsidRPr="00754F35" w:rsidRDefault="00AD676C" w:rsidP="00674495">
            <w:pPr>
              <w:spacing w:after="0"/>
              <w:jc w:val="center"/>
              <w:rPr>
                <w:rFonts w:asciiTheme="minorHAnsi" w:hAnsiTheme="minorHAnsi" w:cstheme="minorHAnsi"/>
                <w:sz w:val="18"/>
                <w:szCs w:val="18"/>
                <w:lang w:val="fr-FR"/>
              </w:rPr>
            </w:pPr>
          </w:p>
          <w:p w14:paraId="648492D2" w14:textId="77777777" w:rsidR="00AD676C" w:rsidRPr="00754F35" w:rsidRDefault="00AD676C" w:rsidP="00674495">
            <w:pPr>
              <w:spacing w:after="0"/>
              <w:rPr>
                <w:rFonts w:asciiTheme="minorHAnsi" w:hAnsiTheme="minorHAnsi" w:cstheme="minorHAnsi"/>
                <w:sz w:val="18"/>
                <w:szCs w:val="18"/>
                <w:lang w:val="fr-FR"/>
              </w:rPr>
            </w:pPr>
          </w:p>
          <w:p w14:paraId="4D017B39" w14:textId="77777777" w:rsidR="00AD676C" w:rsidRPr="00754F35" w:rsidRDefault="00AD676C" w:rsidP="00674495">
            <w:pPr>
              <w:spacing w:after="0"/>
              <w:rPr>
                <w:rFonts w:asciiTheme="minorHAnsi" w:hAnsiTheme="minorHAnsi" w:cstheme="minorHAnsi"/>
                <w:sz w:val="18"/>
                <w:szCs w:val="18"/>
                <w:lang w:val="fr-FR"/>
              </w:rPr>
            </w:pPr>
          </w:p>
          <w:p w14:paraId="4CE119FD" w14:textId="77777777" w:rsidR="00AD676C" w:rsidRPr="00754F35" w:rsidRDefault="00AD676C" w:rsidP="00674495">
            <w:pPr>
              <w:spacing w:after="0"/>
              <w:rPr>
                <w:rFonts w:asciiTheme="minorHAnsi" w:hAnsiTheme="minorHAnsi" w:cstheme="minorHAnsi"/>
                <w:sz w:val="18"/>
                <w:szCs w:val="18"/>
                <w:lang w:val="fr-FR"/>
              </w:rPr>
            </w:pPr>
          </w:p>
        </w:tc>
        <w:tc>
          <w:tcPr>
            <w:tcW w:w="2127" w:type="dxa"/>
          </w:tcPr>
          <w:p w14:paraId="22C8BB00" w14:textId="26B15C1F" w:rsidR="00594BCE" w:rsidRPr="002A18E2" w:rsidRDefault="00594BCE" w:rsidP="00594BCE">
            <w:pPr>
              <w:pStyle w:val="Corpsdetexte3"/>
              <w:spacing w:after="0"/>
              <w:jc w:val="left"/>
              <w:rPr>
                <w:rFonts w:asciiTheme="minorHAnsi" w:hAnsiTheme="minorHAnsi" w:cstheme="minorHAnsi"/>
                <w:b/>
                <w:sz w:val="18"/>
                <w:szCs w:val="18"/>
                <w:lang w:val="fr-FR"/>
              </w:rPr>
            </w:pPr>
            <w:r w:rsidRPr="002A18E2">
              <w:rPr>
                <w:rFonts w:asciiTheme="minorHAnsi" w:hAnsiTheme="minorHAnsi" w:cstheme="minorHAnsi"/>
                <w:b/>
                <w:sz w:val="18"/>
                <w:szCs w:val="18"/>
                <w:lang w:val="fr-FR"/>
              </w:rPr>
              <w:t xml:space="preserve">Indicateur </w:t>
            </w:r>
            <w:r w:rsidR="00DA4536">
              <w:rPr>
                <w:rFonts w:asciiTheme="minorHAnsi" w:hAnsiTheme="minorHAnsi" w:cstheme="minorHAnsi"/>
                <w:b/>
                <w:sz w:val="18"/>
                <w:szCs w:val="18"/>
                <w:lang w:val="fr-FR"/>
              </w:rPr>
              <w:t xml:space="preserve">7.1 </w:t>
            </w:r>
            <w:r w:rsidRPr="002A18E2">
              <w:rPr>
                <w:rFonts w:asciiTheme="minorHAnsi" w:hAnsiTheme="minorHAnsi" w:cstheme="minorHAnsi"/>
                <w:b/>
                <w:sz w:val="18"/>
                <w:szCs w:val="18"/>
                <w:lang w:val="fr-FR"/>
              </w:rPr>
              <w:t xml:space="preserve">: </w:t>
            </w:r>
            <w:r w:rsidR="00DA4536">
              <w:rPr>
                <w:rFonts w:asciiTheme="minorHAnsi" w:hAnsiTheme="minorHAnsi" w:cstheme="minorHAnsi"/>
                <w:sz w:val="18"/>
                <w:szCs w:val="18"/>
                <w:lang w:val="fr-FR"/>
              </w:rPr>
              <w:t>C</w:t>
            </w:r>
            <w:r w:rsidRPr="002A18E2">
              <w:rPr>
                <w:rFonts w:asciiTheme="minorHAnsi" w:hAnsiTheme="minorHAnsi" w:cstheme="minorHAnsi"/>
                <w:sz w:val="18"/>
                <w:szCs w:val="18"/>
                <w:lang w:val="fr-FR"/>
              </w:rPr>
              <w:t>apacités des acteurs communautaires à prévenir et à faire face aux effets de la radicalisation et l’extrémisme violent.</w:t>
            </w:r>
          </w:p>
          <w:p w14:paraId="1140B79C" w14:textId="77777777" w:rsidR="00594BCE" w:rsidRPr="002A18E2" w:rsidRDefault="00594BCE" w:rsidP="00594BCE">
            <w:pPr>
              <w:pStyle w:val="Corpsdetexte3"/>
              <w:spacing w:after="0"/>
              <w:jc w:val="left"/>
              <w:rPr>
                <w:rFonts w:asciiTheme="minorHAnsi" w:hAnsiTheme="minorHAnsi" w:cstheme="minorHAnsi"/>
                <w:bCs/>
                <w:sz w:val="18"/>
                <w:szCs w:val="18"/>
                <w:lang w:val="fr-FR" w:eastAsia="ar-SA"/>
              </w:rPr>
            </w:pPr>
          </w:p>
          <w:p w14:paraId="7AD0979C" w14:textId="6140B556" w:rsidR="00594BCE" w:rsidRPr="002A18E2" w:rsidRDefault="00594BCE" w:rsidP="00594BCE">
            <w:pPr>
              <w:pStyle w:val="Corpsdetexte3"/>
              <w:spacing w:after="0"/>
              <w:jc w:val="left"/>
              <w:rPr>
                <w:rFonts w:asciiTheme="minorHAnsi" w:hAnsiTheme="minorHAnsi" w:cstheme="minorHAnsi"/>
                <w:b/>
                <w:sz w:val="18"/>
                <w:szCs w:val="18"/>
                <w:lang w:val="fr-FR"/>
              </w:rPr>
            </w:pPr>
            <w:r w:rsidRPr="002A18E2">
              <w:rPr>
                <w:rFonts w:asciiTheme="minorHAnsi" w:hAnsiTheme="minorHAnsi" w:cstheme="minorHAnsi"/>
                <w:b/>
                <w:sz w:val="18"/>
                <w:szCs w:val="18"/>
                <w:lang w:val="fr-FR"/>
              </w:rPr>
              <w:t xml:space="preserve">Indicateur </w:t>
            </w:r>
            <w:r w:rsidR="00DA4536">
              <w:rPr>
                <w:rFonts w:asciiTheme="minorHAnsi" w:hAnsiTheme="minorHAnsi" w:cstheme="minorHAnsi"/>
                <w:b/>
                <w:sz w:val="18"/>
                <w:szCs w:val="18"/>
                <w:lang w:val="fr-FR"/>
              </w:rPr>
              <w:t xml:space="preserve">7.2 </w:t>
            </w:r>
            <w:r w:rsidRPr="002A18E2">
              <w:rPr>
                <w:rFonts w:asciiTheme="minorHAnsi" w:hAnsiTheme="minorHAnsi" w:cstheme="minorHAnsi"/>
                <w:b/>
                <w:sz w:val="18"/>
                <w:szCs w:val="18"/>
                <w:lang w:val="fr-FR"/>
              </w:rPr>
              <w:t xml:space="preserve">: </w:t>
            </w:r>
            <w:r w:rsidRPr="002A18E2">
              <w:rPr>
                <w:rFonts w:asciiTheme="minorHAnsi" w:hAnsiTheme="minorHAnsi" w:cstheme="minorHAnsi"/>
                <w:sz w:val="18"/>
                <w:szCs w:val="18"/>
                <w:lang w:val="fr-FR"/>
              </w:rPr>
              <w:t xml:space="preserve">Le pourcentage d’acteurs de la société civile, coutumiers et religieux qui participent au fonctionnement </w:t>
            </w:r>
            <w:r w:rsidRPr="004A7815">
              <w:rPr>
                <w:rFonts w:asciiTheme="minorHAnsi" w:hAnsiTheme="minorHAnsi" w:cstheme="minorHAnsi"/>
                <w:sz w:val="18"/>
                <w:szCs w:val="18"/>
                <w:lang w:val="fr-FR"/>
              </w:rPr>
              <w:t>des instances de gouvernance locale.</w:t>
            </w:r>
          </w:p>
          <w:p w14:paraId="6519FE20" w14:textId="77777777" w:rsidR="00594BCE" w:rsidRPr="002A18E2" w:rsidRDefault="00594BCE" w:rsidP="00594BCE">
            <w:pPr>
              <w:pStyle w:val="Corpsdetexte3"/>
              <w:spacing w:after="0"/>
              <w:jc w:val="left"/>
              <w:rPr>
                <w:rFonts w:asciiTheme="minorHAnsi" w:hAnsiTheme="minorHAnsi" w:cstheme="minorHAnsi"/>
                <w:b/>
                <w:sz w:val="18"/>
                <w:szCs w:val="18"/>
                <w:lang w:val="fr-FR"/>
              </w:rPr>
            </w:pPr>
          </w:p>
          <w:p w14:paraId="3136F176" w14:textId="5C484881" w:rsidR="00594BCE" w:rsidRPr="002A18E2" w:rsidRDefault="00594BCE" w:rsidP="00594BCE">
            <w:pPr>
              <w:pStyle w:val="Corpsdetexte3"/>
              <w:spacing w:after="0"/>
              <w:jc w:val="left"/>
              <w:rPr>
                <w:rFonts w:asciiTheme="minorHAnsi" w:hAnsiTheme="minorHAnsi" w:cstheme="minorHAnsi"/>
                <w:b/>
                <w:sz w:val="18"/>
                <w:szCs w:val="18"/>
                <w:lang w:val="fr-FR"/>
              </w:rPr>
            </w:pPr>
            <w:r w:rsidRPr="002A18E2">
              <w:rPr>
                <w:rFonts w:asciiTheme="minorHAnsi" w:hAnsiTheme="minorHAnsi" w:cstheme="minorHAnsi"/>
                <w:b/>
                <w:sz w:val="18"/>
                <w:szCs w:val="18"/>
                <w:lang w:val="fr-FR"/>
              </w:rPr>
              <w:t>Indicateur </w:t>
            </w:r>
            <w:r w:rsidR="00DA4536">
              <w:rPr>
                <w:rFonts w:asciiTheme="minorHAnsi" w:hAnsiTheme="minorHAnsi" w:cstheme="minorHAnsi"/>
                <w:b/>
                <w:sz w:val="18"/>
                <w:szCs w:val="18"/>
                <w:lang w:val="fr-FR"/>
              </w:rPr>
              <w:t xml:space="preserve">7.3 </w:t>
            </w:r>
            <w:r w:rsidRPr="002A18E2">
              <w:rPr>
                <w:rFonts w:asciiTheme="minorHAnsi" w:hAnsiTheme="minorHAnsi" w:cstheme="minorHAnsi"/>
                <w:b/>
                <w:sz w:val="18"/>
                <w:szCs w:val="18"/>
                <w:lang w:val="fr-FR"/>
              </w:rPr>
              <w:t xml:space="preserve">: </w:t>
            </w:r>
            <w:r w:rsidRPr="002A18E2">
              <w:rPr>
                <w:rFonts w:asciiTheme="minorHAnsi" w:hAnsiTheme="minorHAnsi" w:cstheme="minorHAnsi"/>
                <w:sz w:val="18"/>
                <w:szCs w:val="18"/>
                <w:lang w:val="fr-FR"/>
              </w:rPr>
              <w:t xml:space="preserve">Nombre d’instruments pédagogiques intégrant les questions de tolérance et de diversité religieuse et socio-culturelle. </w:t>
            </w:r>
          </w:p>
          <w:p w14:paraId="6322DD25" w14:textId="77777777" w:rsidR="00594BCE" w:rsidRPr="002A18E2" w:rsidRDefault="00594BCE" w:rsidP="00594BCE">
            <w:pPr>
              <w:pStyle w:val="Corpsdetexte3"/>
              <w:spacing w:after="0"/>
              <w:jc w:val="left"/>
              <w:rPr>
                <w:rFonts w:asciiTheme="minorHAnsi" w:hAnsiTheme="minorHAnsi" w:cstheme="minorHAnsi"/>
                <w:sz w:val="18"/>
                <w:szCs w:val="18"/>
                <w:lang w:val="fr-FR"/>
              </w:rPr>
            </w:pPr>
          </w:p>
          <w:p w14:paraId="4B8AB95F" w14:textId="1A11E718" w:rsidR="00594BCE" w:rsidRPr="002A18E2" w:rsidRDefault="00594BCE" w:rsidP="00594BCE">
            <w:pPr>
              <w:pStyle w:val="Corpsdetexte3"/>
              <w:spacing w:after="0"/>
              <w:jc w:val="left"/>
              <w:rPr>
                <w:rFonts w:asciiTheme="minorHAnsi" w:hAnsiTheme="minorHAnsi" w:cstheme="minorHAnsi"/>
                <w:sz w:val="18"/>
                <w:szCs w:val="18"/>
                <w:lang w:val="fr-FR"/>
              </w:rPr>
            </w:pPr>
            <w:r w:rsidRPr="002A18E2">
              <w:rPr>
                <w:rFonts w:asciiTheme="minorHAnsi" w:hAnsiTheme="minorHAnsi" w:cstheme="minorHAnsi"/>
                <w:b/>
                <w:sz w:val="18"/>
                <w:szCs w:val="18"/>
                <w:lang w:val="fr-FR"/>
              </w:rPr>
              <w:t>Indicateur </w:t>
            </w:r>
            <w:r w:rsidR="00DA4536">
              <w:rPr>
                <w:rFonts w:asciiTheme="minorHAnsi" w:hAnsiTheme="minorHAnsi" w:cstheme="minorHAnsi"/>
                <w:b/>
                <w:sz w:val="18"/>
                <w:szCs w:val="18"/>
                <w:lang w:val="fr-FR"/>
              </w:rPr>
              <w:t xml:space="preserve">7.4 </w:t>
            </w:r>
            <w:r w:rsidRPr="002A18E2">
              <w:rPr>
                <w:rFonts w:asciiTheme="minorHAnsi" w:hAnsiTheme="minorHAnsi" w:cstheme="minorHAnsi"/>
                <w:b/>
                <w:sz w:val="18"/>
                <w:szCs w:val="18"/>
                <w:lang w:val="fr-FR"/>
              </w:rPr>
              <w:t xml:space="preserve">: </w:t>
            </w:r>
            <w:r w:rsidRPr="002A18E2">
              <w:rPr>
                <w:rFonts w:asciiTheme="minorHAnsi" w:hAnsiTheme="minorHAnsi" w:cstheme="minorHAnsi"/>
                <w:sz w:val="18"/>
                <w:szCs w:val="18"/>
                <w:lang w:val="fr-FR"/>
              </w:rPr>
              <w:t>Capacité des observatoires nationaux à identifier, analyser et alerter la radicalisation et l’extrémisme violent.</w:t>
            </w:r>
          </w:p>
          <w:p w14:paraId="15814105" w14:textId="1BD1C2C5" w:rsidR="00594BCE" w:rsidRDefault="00594BCE" w:rsidP="00594BCE">
            <w:pPr>
              <w:tabs>
                <w:tab w:val="left" w:pos="339"/>
              </w:tabs>
              <w:spacing w:after="0"/>
              <w:rPr>
                <w:rFonts w:asciiTheme="minorHAnsi" w:hAnsiTheme="minorHAnsi" w:cstheme="minorHAnsi"/>
                <w:b/>
                <w:sz w:val="18"/>
                <w:szCs w:val="18"/>
                <w:lang w:val="fr-FR"/>
              </w:rPr>
            </w:pPr>
          </w:p>
          <w:p w14:paraId="5929CF4A" w14:textId="77777777" w:rsidR="00DA4536" w:rsidRPr="002A18E2" w:rsidRDefault="00DA4536" w:rsidP="00594BCE">
            <w:pPr>
              <w:tabs>
                <w:tab w:val="left" w:pos="339"/>
              </w:tabs>
              <w:spacing w:after="0"/>
              <w:rPr>
                <w:rFonts w:asciiTheme="minorHAnsi" w:hAnsiTheme="minorHAnsi" w:cstheme="minorHAnsi"/>
                <w:b/>
                <w:sz w:val="18"/>
                <w:szCs w:val="18"/>
                <w:lang w:val="fr-FR"/>
              </w:rPr>
            </w:pPr>
          </w:p>
          <w:p w14:paraId="1AA81218" w14:textId="5A3E2BF4" w:rsidR="00594BCE" w:rsidRPr="002A18E2" w:rsidRDefault="00594BCE" w:rsidP="00594BCE">
            <w:pPr>
              <w:pStyle w:val="Corpsdetexte3"/>
              <w:spacing w:after="0"/>
              <w:jc w:val="left"/>
              <w:rPr>
                <w:rFonts w:asciiTheme="minorHAnsi" w:hAnsiTheme="minorHAnsi" w:cstheme="minorHAnsi"/>
                <w:sz w:val="18"/>
                <w:szCs w:val="18"/>
                <w:lang w:val="fr-FR"/>
              </w:rPr>
            </w:pPr>
            <w:r w:rsidRPr="002A18E2">
              <w:rPr>
                <w:rFonts w:asciiTheme="minorHAnsi" w:hAnsiTheme="minorHAnsi" w:cstheme="minorHAnsi"/>
                <w:b/>
                <w:sz w:val="18"/>
                <w:szCs w:val="18"/>
                <w:lang w:val="fr-FR"/>
              </w:rPr>
              <w:t>Indicateur </w:t>
            </w:r>
            <w:r w:rsidR="00DA4536">
              <w:rPr>
                <w:rFonts w:asciiTheme="minorHAnsi" w:hAnsiTheme="minorHAnsi" w:cstheme="minorHAnsi"/>
                <w:b/>
                <w:sz w:val="18"/>
                <w:szCs w:val="18"/>
                <w:lang w:val="fr-FR"/>
              </w:rPr>
              <w:t xml:space="preserve">7.5 </w:t>
            </w:r>
            <w:r w:rsidRPr="002A18E2">
              <w:rPr>
                <w:rFonts w:asciiTheme="minorHAnsi" w:hAnsiTheme="minorHAnsi" w:cstheme="minorHAnsi"/>
                <w:b/>
                <w:sz w:val="18"/>
                <w:szCs w:val="18"/>
                <w:lang w:val="fr-FR"/>
              </w:rPr>
              <w:t xml:space="preserve">: </w:t>
            </w:r>
            <w:r w:rsidRPr="002A18E2">
              <w:rPr>
                <w:rFonts w:asciiTheme="minorHAnsi" w:hAnsiTheme="minorHAnsi" w:cstheme="minorHAnsi"/>
                <w:sz w:val="18"/>
                <w:szCs w:val="18"/>
                <w:lang w:val="fr-FR"/>
              </w:rPr>
              <w:t>Nombre de leaders religieux et responsables d’institutions d’éducation religieuse impliqués dans la prévention de la radicalisation et l’extrémisme violent au niveau local</w:t>
            </w:r>
          </w:p>
          <w:p w14:paraId="731E2509" w14:textId="77777777" w:rsidR="00AD676C" w:rsidRPr="002A18E2" w:rsidRDefault="00AD676C" w:rsidP="00594BCE">
            <w:pPr>
              <w:pStyle w:val="Corpsdetexte3"/>
              <w:spacing w:after="0"/>
              <w:jc w:val="left"/>
              <w:rPr>
                <w:rFonts w:asciiTheme="minorHAnsi" w:hAnsiTheme="minorHAnsi" w:cstheme="minorHAnsi"/>
                <w:b/>
                <w:color w:val="000000"/>
                <w:sz w:val="18"/>
                <w:szCs w:val="18"/>
                <w:u w:val="single"/>
                <w:lang w:val="fr-FR"/>
              </w:rPr>
            </w:pPr>
          </w:p>
        </w:tc>
        <w:tc>
          <w:tcPr>
            <w:tcW w:w="1417" w:type="dxa"/>
          </w:tcPr>
          <w:p w14:paraId="5FE1C58C" w14:textId="77777777" w:rsidR="00DA4536" w:rsidRPr="00CC4BB2" w:rsidRDefault="00DA4536"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lastRenderedPageBreak/>
              <w:t>Rapport d’activités</w:t>
            </w:r>
          </w:p>
          <w:p w14:paraId="73647C2D" w14:textId="77777777" w:rsidR="00DA4536" w:rsidRDefault="00DA4536"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d’enquête</w:t>
            </w:r>
          </w:p>
          <w:p w14:paraId="34803B0D" w14:textId="77777777" w:rsidR="00AD676C" w:rsidRDefault="00AD676C" w:rsidP="00674495">
            <w:pPr>
              <w:pStyle w:val="WW-BodyText2"/>
              <w:rPr>
                <w:rFonts w:asciiTheme="minorHAnsi" w:hAnsiTheme="minorHAnsi" w:cstheme="minorHAnsi"/>
                <w:b/>
                <w:color w:val="000000"/>
                <w:sz w:val="18"/>
                <w:szCs w:val="18"/>
                <w:u w:val="single"/>
                <w:lang w:val="fr-FR"/>
              </w:rPr>
            </w:pPr>
          </w:p>
          <w:p w14:paraId="68662281" w14:textId="77777777" w:rsidR="00DA4536" w:rsidRDefault="00DA4536" w:rsidP="00674495">
            <w:pPr>
              <w:pStyle w:val="WW-BodyText2"/>
              <w:rPr>
                <w:rFonts w:asciiTheme="minorHAnsi" w:hAnsiTheme="minorHAnsi" w:cstheme="minorHAnsi"/>
                <w:b/>
                <w:color w:val="000000"/>
                <w:sz w:val="18"/>
                <w:szCs w:val="18"/>
                <w:u w:val="single"/>
                <w:lang w:val="fr-FR"/>
              </w:rPr>
            </w:pPr>
          </w:p>
          <w:p w14:paraId="10765FEA" w14:textId="0482C88D" w:rsidR="00DA4536" w:rsidRDefault="00DA4536" w:rsidP="00674495">
            <w:pPr>
              <w:pStyle w:val="WW-BodyText2"/>
              <w:rPr>
                <w:rFonts w:asciiTheme="minorHAnsi" w:hAnsiTheme="minorHAnsi" w:cstheme="minorHAnsi"/>
                <w:b/>
                <w:color w:val="000000"/>
                <w:sz w:val="18"/>
                <w:szCs w:val="18"/>
                <w:u w:val="single"/>
                <w:lang w:val="fr-FR"/>
              </w:rPr>
            </w:pPr>
          </w:p>
          <w:p w14:paraId="28547429" w14:textId="77777777" w:rsidR="00DA4536" w:rsidRDefault="00DA4536" w:rsidP="00674495">
            <w:pPr>
              <w:pStyle w:val="WW-BodyText2"/>
              <w:rPr>
                <w:rFonts w:asciiTheme="minorHAnsi" w:hAnsiTheme="minorHAnsi" w:cstheme="minorHAnsi"/>
                <w:b/>
                <w:color w:val="000000"/>
                <w:sz w:val="18"/>
                <w:szCs w:val="18"/>
                <w:u w:val="single"/>
                <w:lang w:val="fr-FR"/>
              </w:rPr>
            </w:pPr>
          </w:p>
          <w:p w14:paraId="569F15EE" w14:textId="2529975D" w:rsidR="00DA4536" w:rsidRDefault="00DA4536"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d’activités</w:t>
            </w:r>
          </w:p>
          <w:p w14:paraId="47A08980" w14:textId="28C8DD4E" w:rsidR="00DA4536" w:rsidRPr="00CC4BB2" w:rsidRDefault="00DA4536"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de formation</w:t>
            </w:r>
          </w:p>
          <w:p w14:paraId="30193629" w14:textId="77777777" w:rsidR="00DA4536" w:rsidRDefault="00DA4536"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d’enquête</w:t>
            </w:r>
          </w:p>
          <w:p w14:paraId="64E0D05D" w14:textId="77777777" w:rsidR="00DA4536" w:rsidRDefault="00DA4536" w:rsidP="00674495">
            <w:pPr>
              <w:pStyle w:val="WW-BodyText2"/>
              <w:rPr>
                <w:rFonts w:asciiTheme="minorHAnsi" w:hAnsiTheme="minorHAnsi" w:cstheme="minorHAnsi"/>
                <w:b/>
                <w:color w:val="000000"/>
                <w:sz w:val="18"/>
                <w:szCs w:val="18"/>
                <w:u w:val="single"/>
                <w:lang w:val="fr-FR"/>
              </w:rPr>
            </w:pPr>
          </w:p>
          <w:p w14:paraId="25ADC61E" w14:textId="77777777" w:rsidR="00DA4536" w:rsidRDefault="00DA4536" w:rsidP="00674495">
            <w:pPr>
              <w:pStyle w:val="WW-BodyText2"/>
              <w:rPr>
                <w:rFonts w:asciiTheme="minorHAnsi" w:hAnsiTheme="minorHAnsi" w:cstheme="minorHAnsi"/>
                <w:b/>
                <w:color w:val="000000"/>
                <w:sz w:val="18"/>
                <w:szCs w:val="18"/>
                <w:u w:val="single"/>
                <w:lang w:val="fr-FR"/>
              </w:rPr>
            </w:pPr>
          </w:p>
          <w:p w14:paraId="742CF57A" w14:textId="77777777" w:rsidR="00DA4536" w:rsidRDefault="00DA4536" w:rsidP="00674495">
            <w:pPr>
              <w:pStyle w:val="WW-BodyText2"/>
              <w:rPr>
                <w:rFonts w:asciiTheme="minorHAnsi" w:hAnsiTheme="minorHAnsi" w:cstheme="minorHAnsi"/>
                <w:b/>
                <w:color w:val="000000"/>
                <w:sz w:val="18"/>
                <w:szCs w:val="18"/>
                <w:u w:val="single"/>
                <w:lang w:val="fr-FR"/>
              </w:rPr>
            </w:pPr>
          </w:p>
          <w:p w14:paraId="4DD8768E" w14:textId="77777777" w:rsidR="00DA4536" w:rsidRPr="00CC4BB2" w:rsidRDefault="00DA4536"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d’activités</w:t>
            </w:r>
          </w:p>
          <w:p w14:paraId="1B48885A" w14:textId="4B895C3E" w:rsidR="00DA4536" w:rsidRDefault="00DA4536" w:rsidP="00674495">
            <w:pPr>
              <w:pStyle w:val="WW-BodyText2"/>
              <w:rPr>
                <w:rFonts w:asciiTheme="minorHAnsi" w:hAnsiTheme="minorHAnsi" w:cstheme="minorHAnsi"/>
                <w:b/>
                <w:color w:val="000000"/>
                <w:sz w:val="18"/>
                <w:szCs w:val="18"/>
                <w:u w:val="single"/>
                <w:lang w:val="fr-FR"/>
              </w:rPr>
            </w:pPr>
          </w:p>
          <w:p w14:paraId="6FA4881E" w14:textId="08BB6082" w:rsidR="00DA4536" w:rsidRDefault="00DA4536" w:rsidP="00674495">
            <w:pPr>
              <w:pStyle w:val="WW-BodyText2"/>
              <w:rPr>
                <w:rFonts w:asciiTheme="minorHAnsi" w:hAnsiTheme="minorHAnsi" w:cstheme="minorHAnsi"/>
                <w:b/>
                <w:color w:val="000000"/>
                <w:sz w:val="18"/>
                <w:szCs w:val="18"/>
                <w:u w:val="single"/>
                <w:lang w:val="fr-FR"/>
              </w:rPr>
            </w:pPr>
          </w:p>
          <w:p w14:paraId="17720B09" w14:textId="4A2BF95C" w:rsidR="00DA4536" w:rsidRDefault="00DA4536" w:rsidP="00674495">
            <w:pPr>
              <w:pStyle w:val="WW-BodyText2"/>
              <w:rPr>
                <w:rFonts w:asciiTheme="minorHAnsi" w:hAnsiTheme="minorHAnsi" w:cstheme="minorHAnsi"/>
                <w:b/>
                <w:color w:val="000000"/>
                <w:sz w:val="18"/>
                <w:szCs w:val="18"/>
                <w:u w:val="single"/>
                <w:lang w:val="fr-FR"/>
              </w:rPr>
            </w:pPr>
          </w:p>
          <w:p w14:paraId="140A15DE" w14:textId="0D447568" w:rsidR="00DA4536" w:rsidRDefault="00DA4536" w:rsidP="00674495">
            <w:pPr>
              <w:pStyle w:val="WW-BodyText2"/>
              <w:rPr>
                <w:rFonts w:asciiTheme="minorHAnsi" w:hAnsiTheme="minorHAnsi" w:cstheme="minorHAnsi"/>
                <w:b/>
                <w:color w:val="000000"/>
                <w:sz w:val="18"/>
                <w:szCs w:val="18"/>
                <w:u w:val="single"/>
                <w:lang w:val="fr-FR"/>
              </w:rPr>
            </w:pPr>
          </w:p>
          <w:p w14:paraId="1658D32D" w14:textId="7D9A5CBB" w:rsidR="00DA4536" w:rsidRDefault="00DA4536" w:rsidP="00674495">
            <w:pPr>
              <w:pStyle w:val="WW-BodyText2"/>
              <w:rPr>
                <w:rFonts w:asciiTheme="minorHAnsi" w:hAnsiTheme="minorHAnsi" w:cstheme="minorHAnsi"/>
                <w:b/>
                <w:color w:val="000000"/>
                <w:sz w:val="18"/>
                <w:szCs w:val="18"/>
                <w:u w:val="single"/>
                <w:lang w:val="fr-FR"/>
              </w:rPr>
            </w:pPr>
          </w:p>
          <w:p w14:paraId="25E472AA" w14:textId="0CB94C8B" w:rsidR="00DA4536" w:rsidRDefault="00DA4536" w:rsidP="00674495">
            <w:pPr>
              <w:pStyle w:val="WW-BodyText2"/>
              <w:rPr>
                <w:rFonts w:asciiTheme="minorHAnsi" w:hAnsiTheme="minorHAnsi" w:cstheme="minorHAnsi"/>
                <w:b/>
                <w:color w:val="000000"/>
                <w:sz w:val="18"/>
                <w:szCs w:val="18"/>
                <w:u w:val="single"/>
                <w:lang w:val="fr-FR"/>
              </w:rPr>
            </w:pPr>
          </w:p>
          <w:p w14:paraId="165AA4F4" w14:textId="77777777" w:rsidR="00DA4536" w:rsidRPr="00CC4BB2" w:rsidRDefault="00DA4536"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d’activités</w:t>
            </w:r>
          </w:p>
          <w:p w14:paraId="2E76E275" w14:textId="3D3D6FEA" w:rsidR="00DA4536" w:rsidRDefault="00DA4536"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d’enquête</w:t>
            </w:r>
          </w:p>
          <w:p w14:paraId="78FB475C" w14:textId="685957AB" w:rsidR="00DA4536" w:rsidRDefault="00DA4536"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de formation</w:t>
            </w:r>
          </w:p>
          <w:p w14:paraId="3BBA2AF1" w14:textId="5C2A221A" w:rsidR="00DA4536" w:rsidRDefault="00DA4536" w:rsidP="00674495">
            <w:pPr>
              <w:pStyle w:val="WW-BodyText2"/>
              <w:rPr>
                <w:rFonts w:asciiTheme="minorHAnsi" w:hAnsiTheme="minorHAnsi" w:cstheme="minorHAnsi"/>
                <w:b/>
                <w:color w:val="000000"/>
                <w:sz w:val="18"/>
                <w:szCs w:val="18"/>
                <w:u w:val="single"/>
                <w:lang w:val="fr-FR"/>
              </w:rPr>
            </w:pPr>
          </w:p>
          <w:p w14:paraId="576B37C7" w14:textId="77777777" w:rsidR="00DA4536" w:rsidRDefault="00DA4536" w:rsidP="00674495">
            <w:pPr>
              <w:pStyle w:val="WW-BodyText2"/>
              <w:rPr>
                <w:rFonts w:asciiTheme="minorHAnsi" w:hAnsiTheme="minorHAnsi" w:cstheme="minorHAnsi"/>
                <w:b/>
                <w:color w:val="000000"/>
                <w:sz w:val="18"/>
                <w:szCs w:val="18"/>
                <w:u w:val="single"/>
                <w:lang w:val="fr-FR"/>
              </w:rPr>
            </w:pPr>
          </w:p>
          <w:p w14:paraId="482316D2" w14:textId="77777777" w:rsidR="00DA4536" w:rsidRPr="00CC4BB2" w:rsidRDefault="00DA4536"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d’activités</w:t>
            </w:r>
          </w:p>
          <w:p w14:paraId="052F43FE" w14:textId="71E86FD3" w:rsidR="00DA4536" w:rsidRDefault="00DA4536"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d’enquête</w:t>
            </w:r>
          </w:p>
          <w:p w14:paraId="7D16E1D1" w14:textId="2419A740" w:rsidR="00DA4536" w:rsidRDefault="00DA4536" w:rsidP="00BC5FD6">
            <w:pPr>
              <w:pStyle w:val="Corpsdetexte3"/>
              <w:numPr>
                <w:ilvl w:val="0"/>
                <w:numId w:val="21"/>
              </w:numPr>
              <w:spacing w:after="0"/>
              <w:ind w:left="320" w:hanging="284"/>
              <w:jc w:val="left"/>
              <w:rPr>
                <w:rFonts w:asciiTheme="minorHAnsi" w:hAnsiTheme="minorHAnsi" w:cstheme="minorHAnsi"/>
                <w:color w:val="000000"/>
                <w:sz w:val="18"/>
                <w:szCs w:val="18"/>
                <w:lang w:val="fr-FR"/>
              </w:rPr>
            </w:pPr>
            <w:r>
              <w:rPr>
                <w:rFonts w:asciiTheme="minorHAnsi" w:hAnsiTheme="minorHAnsi" w:cstheme="minorHAnsi"/>
                <w:color w:val="000000"/>
                <w:sz w:val="18"/>
                <w:szCs w:val="18"/>
                <w:lang w:val="fr-FR"/>
              </w:rPr>
              <w:t>Rapport de formation</w:t>
            </w:r>
          </w:p>
          <w:p w14:paraId="37AF1CC0" w14:textId="77777777" w:rsidR="00DA4536" w:rsidRDefault="00DA4536" w:rsidP="00674495">
            <w:pPr>
              <w:pStyle w:val="WW-BodyText2"/>
              <w:rPr>
                <w:rFonts w:asciiTheme="minorHAnsi" w:hAnsiTheme="minorHAnsi" w:cstheme="minorHAnsi"/>
                <w:b/>
                <w:color w:val="000000"/>
                <w:sz w:val="18"/>
                <w:szCs w:val="18"/>
                <w:u w:val="single"/>
                <w:lang w:val="fr-FR"/>
              </w:rPr>
            </w:pPr>
          </w:p>
          <w:p w14:paraId="5DB96537" w14:textId="77777777" w:rsidR="00DA4536" w:rsidRDefault="00DA4536" w:rsidP="00674495">
            <w:pPr>
              <w:pStyle w:val="WW-BodyText2"/>
              <w:rPr>
                <w:rFonts w:asciiTheme="minorHAnsi" w:hAnsiTheme="minorHAnsi" w:cstheme="minorHAnsi"/>
                <w:b/>
                <w:color w:val="000000"/>
                <w:sz w:val="18"/>
                <w:szCs w:val="18"/>
                <w:u w:val="single"/>
                <w:lang w:val="fr-FR"/>
              </w:rPr>
            </w:pPr>
          </w:p>
          <w:p w14:paraId="7068288B" w14:textId="464199E3" w:rsidR="00DA4536" w:rsidRPr="002A18E2" w:rsidRDefault="00DA4536" w:rsidP="00674495">
            <w:pPr>
              <w:pStyle w:val="WW-BodyText2"/>
              <w:rPr>
                <w:rFonts w:asciiTheme="minorHAnsi" w:hAnsiTheme="minorHAnsi" w:cstheme="minorHAnsi"/>
                <w:b/>
                <w:color w:val="000000"/>
                <w:sz w:val="18"/>
                <w:szCs w:val="18"/>
                <w:u w:val="single"/>
                <w:lang w:val="fr-FR"/>
              </w:rPr>
            </w:pPr>
          </w:p>
        </w:tc>
        <w:tc>
          <w:tcPr>
            <w:tcW w:w="1418" w:type="dxa"/>
          </w:tcPr>
          <w:p w14:paraId="3460BC71" w14:textId="58AE4E3E" w:rsidR="00594BCE" w:rsidRPr="00397E41" w:rsidRDefault="00594BCE" w:rsidP="00594BCE">
            <w:pPr>
              <w:pStyle w:val="Corpsdetexte3"/>
              <w:spacing w:after="0"/>
              <w:jc w:val="left"/>
              <w:rPr>
                <w:rFonts w:asciiTheme="minorHAnsi" w:hAnsiTheme="minorHAnsi" w:cstheme="minorHAnsi"/>
                <w:sz w:val="18"/>
                <w:szCs w:val="18"/>
                <w:lang w:val="fr-FR"/>
              </w:rPr>
            </w:pPr>
            <w:r w:rsidRPr="002A18E2">
              <w:rPr>
                <w:rFonts w:asciiTheme="minorHAnsi" w:hAnsiTheme="minorHAnsi" w:cstheme="minorHAnsi"/>
                <w:b/>
                <w:sz w:val="18"/>
                <w:szCs w:val="18"/>
                <w:lang w:val="fr-FR"/>
              </w:rPr>
              <w:lastRenderedPageBreak/>
              <w:t>Baseline :</w:t>
            </w:r>
            <w:r w:rsidR="00397E41">
              <w:rPr>
                <w:rFonts w:asciiTheme="minorHAnsi" w:hAnsiTheme="minorHAnsi" w:cstheme="minorHAnsi"/>
                <w:sz w:val="18"/>
                <w:szCs w:val="18"/>
                <w:lang w:val="fr-FR"/>
              </w:rPr>
              <w:t xml:space="preserve"> Faible</w:t>
            </w:r>
          </w:p>
          <w:p w14:paraId="59955CEF" w14:textId="5E711C8A" w:rsidR="00594BCE" w:rsidRPr="002A18E2" w:rsidRDefault="00594BCE" w:rsidP="00594BCE">
            <w:pPr>
              <w:pStyle w:val="Corpsdetexte3"/>
              <w:spacing w:after="0"/>
              <w:jc w:val="left"/>
              <w:rPr>
                <w:rFonts w:asciiTheme="minorHAnsi" w:hAnsiTheme="minorHAnsi" w:cstheme="minorHAnsi"/>
                <w:bCs/>
                <w:sz w:val="18"/>
                <w:szCs w:val="18"/>
                <w:lang w:val="fr-FR" w:eastAsia="ar-SA"/>
              </w:rPr>
            </w:pPr>
            <w:r w:rsidRPr="002A18E2">
              <w:rPr>
                <w:rFonts w:asciiTheme="minorHAnsi" w:hAnsiTheme="minorHAnsi" w:cstheme="minorHAnsi"/>
                <w:b/>
                <w:sz w:val="18"/>
                <w:szCs w:val="18"/>
                <w:lang w:val="fr-FR"/>
              </w:rPr>
              <w:t>Cible :</w:t>
            </w:r>
            <w:r w:rsidRPr="002A18E2">
              <w:rPr>
                <w:rFonts w:asciiTheme="minorHAnsi" w:hAnsiTheme="minorHAnsi" w:cstheme="minorHAnsi"/>
                <w:b/>
                <w:bCs/>
                <w:sz w:val="18"/>
                <w:szCs w:val="18"/>
                <w:lang w:val="fr-FR" w:eastAsia="ar-SA"/>
              </w:rPr>
              <w:t xml:space="preserve"> </w:t>
            </w:r>
            <w:r w:rsidRPr="002A18E2">
              <w:rPr>
                <w:rFonts w:asciiTheme="minorHAnsi" w:hAnsiTheme="minorHAnsi" w:cstheme="minorHAnsi"/>
                <w:bCs/>
                <w:sz w:val="18"/>
                <w:szCs w:val="18"/>
                <w:lang w:val="fr-FR" w:eastAsia="ar-SA"/>
              </w:rPr>
              <w:t>Elevée</w:t>
            </w:r>
          </w:p>
          <w:p w14:paraId="668CDC5D" w14:textId="77777777" w:rsidR="00594BCE" w:rsidRDefault="00594BCE" w:rsidP="00594BCE">
            <w:pPr>
              <w:pStyle w:val="Corpsdetexte3"/>
              <w:spacing w:after="0"/>
              <w:jc w:val="left"/>
              <w:rPr>
                <w:rFonts w:asciiTheme="minorHAnsi" w:hAnsiTheme="minorHAnsi" w:cstheme="minorHAnsi"/>
                <w:b/>
                <w:sz w:val="18"/>
                <w:szCs w:val="18"/>
                <w:lang w:val="fr-FR"/>
              </w:rPr>
            </w:pPr>
          </w:p>
          <w:p w14:paraId="13500CA8" w14:textId="77777777" w:rsidR="00594BCE" w:rsidRDefault="00594BCE" w:rsidP="00594BCE">
            <w:pPr>
              <w:pStyle w:val="Corpsdetexte3"/>
              <w:spacing w:after="0"/>
              <w:jc w:val="left"/>
              <w:rPr>
                <w:rFonts w:asciiTheme="minorHAnsi" w:hAnsiTheme="minorHAnsi" w:cstheme="minorHAnsi"/>
                <w:b/>
                <w:sz w:val="18"/>
                <w:szCs w:val="18"/>
                <w:lang w:val="fr-FR"/>
              </w:rPr>
            </w:pPr>
          </w:p>
          <w:p w14:paraId="73456F0E" w14:textId="5178723C" w:rsidR="00594BCE" w:rsidRDefault="00594BCE" w:rsidP="00594BCE">
            <w:pPr>
              <w:pStyle w:val="Corpsdetexte3"/>
              <w:spacing w:after="0"/>
              <w:jc w:val="left"/>
              <w:rPr>
                <w:rFonts w:asciiTheme="minorHAnsi" w:hAnsiTheme="minorHAnsi" w:cstheme="minorHAnsi"/>
                <w:b/>
                <w:sz w:val="18"/>
                <w:szCs w:val="18"/>
                <w:lang w:val="fr-FR"/>
              </w:rPr>
            </w:pPr>
          </w:p>
          <w:p w14:paraId="14C3381F" w14:textId="216022A3" w:rsidR="00594BCE" w:rsidRDefault="00594BCE" w:rsidP="00594BCE">
            <w:pPr>
              <w:pStyle w:val="Corpsdetexte3"/>
              <w:spacing w:after="0"/>
              <w:jc w:val="left"/>
              <w:rPr>
                <w:rFonts w:asciiTheme="minorHAnsi" w:hAnsiTheme="minorHAnsi" w:cstheme="minorHAnsi"/>
                <w:b/>
                <w:sz w:val="18"/>
                <w:szCs w:val="18"/>
                <w:lang w:val="fr-FR"/>
              </w:rPr>
            </w:pPr>
          </w:p>
          <w:p w14:paraId="001D893B" w14:textId="10F6127F" w:rsidR="00397E41" w:rsidRDefault="00397E41" w:rsidP="00594BCE">
            <w:pPr>
              <w:pStyle w:val="Corpsdetexte3"/>
              <w:spacing w:after="0"/>
              <w:jc w:val="left"/>
              <w:rPr>
                <w:rFonts w:asciiTheme="minorHAnsi" w:hAnsiTheme="minorHAnsi" w:cstheme="minorHAnsi"/>
                <w:b/>
                <w:sz w:val="18"/>
                <w:szCs w:val="18"/>
                <w:lang w:val="fr-FR"/>
              </w:rPr>
            </w:pPr>
          </w:p>
          <w:p w14:paraId="4B305366" w14:textId="77777777" w:rsidR="00397E41" w:rsidRDefault="00397E41" w:rsidP="00594BCE">
            <w:pPr>
              <w:pStyle w:val="Corpsdetexte3"/>
              <w:spacing w:after="0"/>
              <w:jc w:val="left"/>
              <w:rPr>
                <w:rFonts w:asciiTheme="minorHAnsi" w:hAnsiTheme="minorHAnsi" w:cstheme="minorHAnsi"/>
                <w:b/>
                <w:sz w:val="18"/>
                <w:szCs w:val="18"/>
                <w:lang w:val="fr-FR"/>
              </w:rPr>
            </w:pPr>
          </w:p>
          <w:p w14:paraId="5A71A357" w14:textId="7AB22483" w:rsidR="00594BCE" w:rsidRPr="00397E41" w:rsidRDefault="00594BCE" w:rsidP="00594BCE">
            <w:pPr>
              <w:pStyle w:val="Corpsdetexte3"/>
              <w:spacing w:after="0"/>
              <w:jc w:val="left"/>
              <w:rPr>
                <w:rFonts w:asciiTheme="minorHAnsi" w:hAnsiTheme="minorHAnsi" w:cstheme="minorHAnsi"/>
                <w:sz w:val="18"/>
                <w:szCs w:val="18"/>
                <w:lang w:val="fr-FR"/>
              </w:rPr>
            </w:pPr>
            <w:r w:rsidRPr="002A18E2">
              <w:rPr>
                <w:rFonts w:asciiTheme="minorHAnsi" w:hAnsiTheme="minorHAnsi" w:cstheme="minorHAnsi"/>
                <w:b/>
                <w:sz w:val="18"/>
                <w:szCs w:val="18"/>
                <w:lang w:val="fr-FR"/>
              </w:rPr>
              <w:t>Baseline :</w:t>
            </w:r>
            <w:r w:rsidR="00397E41">
              <w:rPr>
                <w:rFonts w:asciiTheme="minorHAnsi" w:hAnsiTheme="minorHAnsi" w:cstheme="minorHAnsi"/>
                <w:sz w:val="18"/>
                <w:szCs w:val="18"/>
                <w:lang w:val="fr-FR"/>
              </w:rPr>
              <w:t xml:space="preserve"> TBD</w:t>
            </w:r>
          </w:p>
          <w:p w14:paraId="53AECA64" w14:textId="16FF47C9" w:rsidR="00594BCE" w:rsidRPr="002A18E2" w:rsidRDefault="00594BCE" w:rsidP="00594BCE">
            <w:pPr>
              <w:pStyle w:val="Corpsdetexte3"/>
              <w:spacing w:after="0"/>
              <w:jc w:val="left"/>
              <w:rPr>
                <w:rFonts w:asciiTheme="minorHAnsi" w:hAnsiTheme="minorHAnsi" w:cstheme="minorHAnsi"/>
                <w:bCs/>
                <w:sz w:val="18"/>
                <w:szCs w:val="18"/>
                <w:lang w:val="fr-FR" w:eastAsia="ar-SA"/>
              </w:rPr>
            </w:pPr>
            <w:r w:rsidRPr="002A18E2">
              <w:rPr>
                <w:rFonts w:asciiTheme="minorHAnsi" w:hAnsiTheme="minorHAnsi" w:cstheme="minorHAnsi"/>
                <w:b/>
                <w:sz w:val="18"/>
                <w:szCs w:val="18"/>
                <w:lang w:val="fr-FR"/>
              </w:rPr>
              <w:t>Cible :</w:t>
            </w:r>
            <w:r w:rsidRPr="002A18E2">
              <w:rPr>
                <w:rFonts w:asciiTheme="minorHAnsi" w:hAnsiTheme="minorHAnsi" w:cstheme="minorHAnsi"/>
                <w:b/>
                <w:bCs/>
                <w:sz w:val="18"/>
                <w:szCs w:val="18"/>
                <w:lang w:val="fr-FR" w:eastAsia="ar-SA"/>
              </w:rPr>
              <w:t xml:space="preserve"> </w:t>
            </w:r>
            <w:r w:rsidRPr="002A18E2">
              <w:rPr>
                <w:rFonts w:asciiTheme="minorHAnsi" w:hAnsiTheme="minorHAnsi" w:cstheme="minorHAnsi"/>
                <w:bCs/>
                <w:sz w:val="18"/>
                <w:szCs w:val="18"/>
                <w:lang w:val="fr-FR" w:eastAsia="ar-SA"/>
              </w:rPr>
              <w:t>60% dont 30% de femmes</w:t>
            </w:r>
          </w:p>
          <w:p w14:paraId="24C7D997" w14:textId="77777777" w:rsidR="00594BCE" w:rsidRDefault="00594BCE" w:rsidP="00594BCE">
            <w:pPr>
              <w:pStyle w:val="Corpsdetexte3"/>
              <w:spacing w:after="0"/>
              <w:jc w:val="left"/>
              <w:rPr>
                <w:rFonts w:asciiTheme="minorHAnsi" w:hAnsiTheme="minorHAnsi" w:cstheme="minorHAnsi"/>
                <w:b/>
                <w:sz w:val="18"/>
                <w:szCs w:val="18"/>
                <w:lang w:val="fr-FR"/>
              </w:rPr>
            </w:pPr>
          </w:p>
          <w:p w14:paraId="79F3B441" w14:textId="77777777" w:rsidR="00594BCE" w:rsidRDefault="00594BCE" w:rsidP="00594BCE">
            <w:pPr>
              <w:pStyle w:val="Corpsdetexte3"/>
              <w:spacing w:after="0"/>
              <w:jc w:val="left"/>
              <w:rPr>
                <w:rFonts w:asciiTheme="minorHAnsi" w:hAnsiTheme="minorHAnsi" w:cstheme="minorHAnsi"/>
                <w:b/>
                <w:sz w:val="18"/>
                <w:szCs w:val="18"/>
                <w:lang w:val="fr-FR"/>
              </w:rPr>
            </w:pPr>
          </w:p>
          <w:p w14:paraId="7E8F0E11" w14:textId="77777777" w:rsidR="00594BCE" w:rsidRDefault="00594BCE" w:rsidP="00594BCE">
            <w:pPr>
              <w:pStyle w:val="Corpsdetexte3"/>
              <w:spacing w:after="0"/>
              <w:jc w:val="left"/>
              <w:rPr>
                <w:rFonts w:asciiTheme="minorHAnsi" w:hAnsiTheme="minorHAnsi" w:cstheme="minorHAnsi"/>
                <w:b/>
                <w:sz w:val="18"/>
                <w:szCs w:val="18"/>
                <w:lang w:val="fr-FR"/>
              </w:rPr>
            </w:pPr>
          </w:p>
          <w:p w14:paraId="00FA0AFD" w14:textId="77777777" w:rsidR="00594BCE" w:rsidRDefault="00594BCE" w:rsidP="00594BCE">
            <w:pPr>
              <w:pStyle w:val="Corpsdetexte3"/>
              <w:spacing w:after="0"/>
              <w:jc w:val="left"/>
              <w:rPr>
                <w:rFonts w:asciiTheme="minorHAnsi" w:hAnsiTheme="minorHAnsi" w:cstheme="minorHAnsi"/>
                <w:b/>
                <w:sz w:val="18"/>
                <w:szCs w:val="18"/>
                <w:lang w:val="fr-FR"/>
              </w:rPr>
            </w:pPr>
          </w:p>
          <w:p w14:paraId="17DE191B" w14:textId="4840C381" w:rsidR="00594BCE" w:rsidRDefault="00594BCE" w:rsidP="00594BCE">
            <w:pPr>
              <w:pStyle w:val="Corpsdetexte3"/>
              <w:spacing w:after="0"/>
              <w:jc w:val="left"/>
              <w:rPr>
                <w:rFonts w:asciiTheme="minorHAnsi" w:hAnsiTheme="minorHAnsi" w:cstheme="minorHAnsi"/>
                <w:b/>
                <w:sz w:val="18"/>
                <w:szCs w:val="18"/>
                <w:lang w:val="fr-FR"/>
              </w:rPr>
            </w:pPr>
          </w:p>
          <w:p w14:paraId="77990759" w14:textId="77777777" w:rsidR="00397E41" w:rsidRDefault="00397E41" w:rsidP="00594BCE">
            <w:pPr>
              <w:pStyle w:val="Corpsdetexte3"/>
              <w:spacing w:after="0"/>
              <w:jc w:val="left"/>
              <w:rPr>
                <w:rFonts w:asciiTheme="minorHAnsi" w:hAnsiTheme="minorHAnsi" w:cstheme="minorHAnsi"/>
                <w:b/>
                <w:sz w:val="18"/>
                <w:szCs w:val="18"/>
                <w:lang w:val="fr-FR"/>
              </w:rPr>
            </w:pPr>
          </w:p>
          <w:p w14:paraId="6540ABD6" w14:textId="0E954C87" w:rsidR="00594BCE" w:rsidRPr="00397E41" w:rsidRDefault="00594BCE" w:rsidP="00594BCE">
            <w:pPr>
              <w:pStyle w:val="Corpsdetexte3"/>
              <w:spacing w:after="0"/>
              <w:jc w:val="left"/>
              <w:rPr>
                <w:rFonts w:asciiTheme="minorHAnsi" w:hAnsiTheme="minorHAnsi" w:cstheme="minorHAnsi"/>
                <w:sz w:val="18"/>
                <w:szCs w:val="18"/>
                <w:lang w:val="fr-FR"/>
              </w:rPr>
            </w:pPr>
            <w:r w:rsidRPr="002A18E2">
              <w:rPr>
                <w:rFonts w:asciiTheme="minorHAnsi" w:hAnsiTheme="minorHAnsi" w:cstheme="minorHAnsi"/>
                <w:b/>
                <w:sz w:val="18"/>
                <w:szCs w:val="18"/>
                <w:lang w:val="fr-FR"/>
              </w:rPr>
              <w:t>Baseline :</w:t>
            </w:r>
            <w:r w:rsidR="00397E41">
              <w:rPr>
                <w:rFonts w:asciiTheme="minorHAnsi" w:hAnsiTheme="minorHAnsi" w:cstheme="minorHAnsi"/>
                <w:sz w:val="18"/>
                <w:szCs w:val="18"/>
                <w:lang w:val="fr-FR"/>
              </w:rPr>
              <w:t xml:space="preserve"> 04</w:t>
            </w:r>
          </w:p>
          <w:p w14:paraId="1A76C91C" w14:textId="1E16A18F" w:rsidR="00594BCE" w:rsidRPr="002A18E2" w:rsidRDefault="00594BCE" w:rsidP="00594BCE">
            <w:pPr>
              <w:pStyle w:val="Corpsdetexte3"/>
              <w:spacing w:after="0"/>
              <w:jc w:val="left"/>
              <w:rPr>
                <w:rFonts w:asciiTheme="minorHAnsi" w:hAnsiTheme="minorHAnsi" w:cstheme="minorHAnsi"/>
                <w:bCs/>
                <w:sz w:val="18"/>
                <w:szCs w:val="18"/>
                <w:lang w:val="fr-FR" w:eastAsia="ar-SA"/>
              </w:rPr>
            </w:pPr>
            <w:r w:rsidRPr="002A18E2">
              <w:rPr>
                <w:rFonts w:asciiTheme="minorHAnsi" w:hAnsiTheme="minorHAnsi" w:cstheme="minorHAnsi"/>
                <w:b/>
                <w:sz w:val="18"/>
                <w:szCs w:val="18"/>
                <w:lang w:val="fr-FR"/>
              </w:rPr>
              <w:t>Cible :</w:t>
            </w:r>
            <w:r w:rsidRPr="002A18E2">
              <w:rPr>
                <w:rFonts w:asciiTheme="minorHAnsi" w:hAnsiTheme="minorHAnsi" w:cstheme="minorHAnsi"/>
                <w:b/>
                <w:bCs/>
                <w:sz w:val="18"/>
                <w:szCs w:val="18"/>
                <w:lang w:val="fr-FR" w:eastAsia="ar-SA"/>
              </w:rPr>
              <w:t xml:space="preserve"> </w:t>
            </w:r>
            <w:r w:rsidRPr="002A18E2">
              <w:rPr>
                <w:rFonts w:asciiTheme="minorHAnsi" w:hAnsiTheme="minorHAnsi" w:cstheme="minorHAnsi"/>
                <w:bCs/>
                <w:sz w:val="18"/>
                <w:szCs w:val="18"/>
                <w:lang w:val="fr-FR" w:eastAsia="ar-SA"/>
              </w:rPr>
              <w:t>10 dont 02 spécifiques aux femmes et jeunes filles</w:t>
            </w:r>
          </w:p>
          <w:p w14:paraId="66F5822D" w14:textId="77777777" w:rsidR="00594BCE" w:rsidRDefault="00594BCE" w:rsidP="00594BCE">
            <w:pPr>
              <w:pStyle w:val="Corpsdetexte3"/>
              <w:spacing w:after="0"/>
              <w:jc w:val="left"/>
              <w:rPr>
                <w:rFonts w:asciiTheme="minorHAnsi" w:hAnsiTheme="minorHAnsi" w:cstheme="minorHAnsi"/>
                <w:b/>
                <w:sz w:val="18"/>
                <w:szCs w:val="18"/>
                <w:lang w:val="fr-FR"/>
              </w:rPr>
            </w:pPr>
          </w:p>
          <w:p w14:paraId="696B2595" w14:textId="77777777" w:rsidR="00594BCE" w:rsidRDefault="00594BCE" w:rsidP="00594BCE">
            <w:pPr>
              <w:pStyle w:val="Corpsdetexte3"/>
              <w:spacing w:after="0"/>
              <w:jc w:val="left"/>
              <w:rPr>
                <w:rFonts w:asciiTheme="minorHAnsi" w:hAnsiTheme="minorHAnsi" w:cstheme="minorHAnsi"/>
                <w:b/>
                <w:sz w:val="18"/>
                <w:szCs w:val="18"/>
                <w:lang w:val="fr-FR"/>
              </w:rPr>
            </w:pPr>
          </w:p>
          <w:p w14:paraId="597438AB" w14:textId="77777777" w:rsidR="00397E41" w:rsidRDefault="00397E41" w:rsidP="00594BCE">
            <w:pPr>
              <w:pStyle w:val="Corpsdetexte3"/>
              <w:spacing w:after="0"/>
              <w:jc w:val="left"/>
              <w:rPr>
                <w:rFonts w:asciiTheme="minorHAnsi" w:hAnsiTheme="minorHAnsi" w:cstheme="minorHAnsi"/>
                <w:b/>
                <w:sz w:val="18"/>
                <w:szCs w:val="18"/>
                <w:lang w:val="fr-FR"/>
              </w:rPr>
            </w:pPr>
          </w:p>
          <w:p w14:paraId="10881BCF" w14:textId="7C04A67E" w:rsidR="00594BCE" w:rsidRPr="002A18E2" w:rsidRDefault="00594BCE" w:rsidP="00594BCE">
            <w:pPr>
              <w:pStyle w:val="Corpsdetexte3"/>
              <w:spacing w:after="0"/>
              <w:jc w:val="left"/>
              <w:rPr>
                <w:rFonts w:asciiTheme="minorHAnsi" w:hAnsiTheme="minorHAnsi" w:cstheme="minorHAnsi"/>
                <w:sz w:val="18"/>
                <w:szCs w:val="18"/>
                <w:lang w:val="fr-FR"/>
              </w:rPr>
            </w:pPr>
            <w:r w:rsidRPr="002A18E2">
              <w:rPr>
                <w:rFonts w:asciiTheme="minorHAnsi" w:hAnsiTheme="minorHAnsi" w:cstheme="minorHAnsi"/>
                <w:b/>
                <w:sz w:val="18"/>
                <w:szCs w:val="18"/>
                <w:lang w:val="fr-FR"/>
              </w:rPr>
              <w:t>Baseline :</w:t>
            </w:r>
            <w:r w:rsidRPr="002A18E2">
              <w:rPr>
                <w:rFonts w:asciiTheme="minorHAnsi" w:hAnsiTheme="minorHAnsi" w:cstheme="minorHAnsi"/>
                <w:sz w:val="18"/>
                <w:szCs w:val="18"/>
                <w:lang w:val="fr-FR"/>
              </w:rPr>
              <w:t xml:space="preserve"> Nul</w:t>
            </w:r>
          </w:p>
          <w:p w14:paraId="509F8786" w14:textId="4F7E861D" w:rsidR="00594BCE" w:rsidRPr="002A18E2" w:rsidRDefault="00594BCE" w:rsidP="00594BCE">
            <w:pPr>
              <w:pStyle w:val="Corpsdetexte3"/>
              <w:spacing w:after="0"/>
              <w:jc w:val="left"/>
              <w:rPr>
                <w:rFonts w:asciiTheme="minorHAnsi" w:hAnsiTheme="minorHAnsi" w:cstheme="minorHAnsi"/>
                <w:bCs/>
                <w:sz w:val="18"/>
                <w:szCs w:val="18"/>
                <w:lang w:val="fr-FR" w:eastAsia="ar-SA"/>
              </w:rPr>
            </w:pPr>
            <w:r w:rsidRPr="002A18E2">
              <w:rPr>
                <w:rFonts w:asciiTheme="minorHAnsi" w:hAnsiTheme="minorHAnsi" w:cstheme="minorHAnsi"/>
                <w:b/>
                <w:sz w:val="18"/>
                <w:szCs w:val="18"/>
                <w:lang w:val="fr-FR"/>
              </w:rPr>
              <w:t>Cible :</w:t>
            </w:r>
            <w:r w:rsidRPr="002A18E2">
              <w:rPr>
                <w:rFonts w:asciiTheme="minorHAnsi" w:hAnsiTheme="minorHAnsi" w:cstheme="minorHAnsi"/>
                <w:b/>
                <w:bCs/>
                <w:sz w:val="18"/>
                <w:szCs w:val="18"/>
                <w:lang w:val="fr-FR" w:eastAsia="ar-SA"/>
              </w:rPr>
              <w:t xml:space="preserve"> </w:t>
            </w:r>
            <w:r w:rsidRPr="002A18E2">
              <w:rPr>
                <w:rFonts w:asciiTheme="minorHAnsi" w:hAnsiTheme="minorHAnsi" w:cstheme="minorHAnsi"/>
                <w:bCs/>
                <w:sz w:val="18"/>
                <w:szCs w:val="18"/>
                <w:lang w:val="fr-FR" w:eastAsia="ar-SA"/>
              </w:rPr>
              <w:t>Elevée</w:t>
            </w:r>
          </w:p>
          <w:p w14:paraId="4E604FDB" w14:textId="77777777" w:rsidR="00594BCE" w:rsidRDefault="00594BCE" w:rsidP="00594BCE">
            <w:pPr>
              <w:pStyle w:val="Corpsdetexte3"/>
              <w:spacing w:after="0"/>
              <w:jc w:val="left"/>
              <w:rPr>
                <w:rFonts w:asciiTheme="minorHAnsi" w:hAnsiTheme="minorHAnsi" w:cstheme="minorHAnsi"/>
                <w:b/>
                <w:sz w:val="18"/>
                <w:szCs w:val="18"/>
                <w:lang w:val="fr-FR"/>
              </w:rPr>
            </w:pPr>
          </w:p>
          <w:p w14:paraId="70799D21" w14:textId="77777777" w:rsidR="00594BCE" w:rsidRDefault="00594BCE" w:rsidP="00594BCE">
            <w:pPr>
              <w:pStyle w:val="Corpsdetexte3"/>
              <w:spacing w:after="0"/>
              <w:jc w:val="left"/>
              <w:rPr>
                <w:rFonts w:asciiTheme="minorHAnsi" w:hAnsiTheme="minorHAnsi" w:cstheme="minorHAnsi"/>
                <w:b/>
                <w:sz w:val="18"/>
                <w:szCs w:val="18"/>
                <w:lang w:val="fr-FR"/>
              </w:rPr>
            </w:pPr>
          </w:p>
          <w:p w14:paraId="07E391E5" w14:textId="4AB3A3B8" w:rsidR="00594BCE" w:rsidRDefault="00594BCE" w:rsidP="00594BCE">
            <w:pPr>
              <w:pStyle w:val="Corpsdetexte3"/>
              <w:spacing w:after="0"/>
              <w:jc w:val="left"/>
              <w:rPr>
                <w:rFonts w:asciiTheme="minorHAnsi" w:hAnsiTheme="minorHAnsi" w:cstheme="minorHAnsi"/>
                <w:b/>
                <w:sz w:val="18"/>
                <w:szCs w:val="18"/>
                <w:lang w:val="fr-FR"/>
              </w:rPr>
            </w:pPr>
          </w:p>
          <w:p w14:paraId="689CA986" w14:textId="1C00C9E8" w:rsidR="00DA4536" w:rsidRDefault="00DA4536" w:rsidP="00594BCE">
            <w:pPr>
              <w:pStyle w:val="Corpsdetexte3"/>
              <w:spacing w:after="0"/>
              <w:jc w:val="left"/>
              <w:rPr>
                <w:rFonts w:asciiTheme="minorHAnsi" w:hAnsiTheme="minorHAnsi" w:cstheme="minorHAnsi"/>
                <w:b/>
                <w:sz w:val="18"/>
                <w:szCs w:val="18"/>
                <w:lang w:val="fr-FR"/>
              </w:rPr>
            </w:pPr>
          </w:p>
          <w:p w14:paraId="654E8094" w14:textId="7DBA2ECE" w:rsidR="00DA4536" w:rsidRDefault="00DA4536" w:rsidP="00594BCE">
            <w:pPr>
              <w:pStyle w:val="Corpsdetexte3"/>
              <w:spacing w:after="0"/>
              <w:jc w:val="left"/>
              <w:rPr>
                <w:rFonts w:asciiTheme="minorHAnsi" w:hAnsiTheme="minorHAnsi" w:cstheme="minorHAnsi"/>
                <w:b/>
                <w:sz w:val="18"/>
                <w:szCs w:val="18"/>
                <w:lang w:val="fr-FR"/>
              </w:rPr>
            </w:pPr>
          </w:p>
          <w:p w14:paraId="6AA2A166" w14:textId="77777777" w:rsidR="00DA4536" w:rsidRDefault="00DA4536" w:rsidP="00594BCE">
            <w:pPr>
              <w:pStyle w:val="Corpsdetexte3"/>
              <w:spacing w:after="0"/>
              <w:jc w:val="left"/>
              <w:rPr>
                <w:rFonts w:asciiTheme="minorHAnsi" w:hAnsiTheme="minorHAnsi" w:cstheme="minorHAnsi"/>
                <w:b/>
                <w:sz w:val="18"/>
                <w:szCs w:val="18"/>
                <w:lang w:val="fr-FR"/>
              </w:rPr>
            </w:pPr>
          </w:p>
          <w:p w14:paraId="30A143D8" w14:textId="15C6D4EF" w:rsidR="00594BCE" w:rsidRPr="002A18E2" w:rsidRDefault="00594BCE" w:rsidP="00594BCE">
            <w:pPr>
              <w:pStyle w:val="Corpsdetexte3"/>
              <w:spacing w:after="0"/>
              <w:jc w:val="left"/>
              <w:rPr>
                <w:rFonts w:asciiTheme="minorHAnsi" w:hAnsiTheme="minorHAnsi" w:cstheme="minorHAnsi"/>
                <w:sz w:val="18"/>
                <w:szCs w:val="18"/>
                <w:lang w:val="fr-FR"/>
              </w:rPr>
            </w:pPr>
            <w:r w:rsidRPr="002A18E2">
              <w:rPr>
                <w:rFonts w:asciiTheme="minorHAnsi" w:hAnsiTheme="minorHAnsi" w:cstheme="minorHAnsi"/>
                <w:b/>
                <w:sz w:val="18"/>
                <w:szCs w:val="18"/>
                <w:lang w:val="fr-FR"/>
              </w:rPr>
              <w:t xml:space="preserve">Baseline : </w:t>
            </w:r>
            <w:r w:rsidRPr="002A18E2">
              <w:rPr>
                <w:rFonts w:asciiTheme="minorHAnsi" w:hAnsiTheme="minorHAnsi" w:cstheme="minorHAnsi"/>
                <w:sz w:val="18"/>
                <w:szCs w:val="18"/>
                <w:lang w:val="fr-FR"/>
              </w:rPr>
              <w:t xml:space="preserve">150 </w:t>
            </w:r>
          </w:p>
          <w:p w14:paraId="35B4717D" w14:textId="78FEC31F" w:rsidR="00594BCE" w:rsidRPr="002A18E2" w:rsidRDefault="00594BCE" w:rsidP="00594BCE">
            <w:pPr>
              <w:pStyle w:val="Corpsdetexte3"/>
              <w:spacing w:after="0"/>
              <w:jc w:val="left"/>
              <w:rPr>
                <w:rFonts w:asciiTheme="minorHAnsi" w:hAnsiTheme="minorHAnsi" w:cstheme="minorHAnsi"/>
                <w:bCs/>
                <w:sz w:val="18"/>
                <w:szCs w:val="18"/>
                <w:lang w:val="fr-FR" w:eastAsia="ar-SA"/>
              </w:rPr>
            </w:pPr>
            <w:r w:rsidRPr="002A18E2">
              <w:rPr>
                <w:rFonts w:asciiTheme="minorHAnsi" w:hAnsiTheme="minorHAnsi" w:cstheme="minorHAnsi"/>
                <w:b/>
                <w:sz w:val="18"/>
                <w:szCs w:val="18"/>
                <w:lang w:val="fr-FR"/>
              </w:rPr>
              <w:t>Cible :</w:t>
            </w:r>
            <w:r w:rsidRPr="002A18E2">
              <w:rPr>
                <w:rFonts w:asciiTheme="minorHAnsi" w:hAnsiTheme="minorHAnsi" w:cstheme="minorHAnsi"/>
                <w:b/>
                <w:bCs/>
                <w:sz w:val="18"/>
                <w:szCs w:val="18"/>
                <w:lang w:val="fr-FR" w:eastAsia="ar-SA"/>
              </w:rPr>
              <w:t xml:space="preserve"> </w:t>
            </w:r>
            <w:r w:rsidRPr="002A18E2">
              <w:rPr>
                <w:rFonts w:asciiTheme="minorHAnsi" w:hAnsiTheme="minorHAnsi" w:cstheme="minorHAnsi"/>
                <w:bCs/>
                <w:sz w:val="18"/>
                <w:szCs w:val="18"/>
                <w:lang w:val="fr-FR" w:eastAsia="ar-SA"/>
              </w:rPr>
              <w:t xml:space="preserve">20.000 dont 8000 femmes </w:t>
            </w:r>
          </w:p>
          <w:p w14:paraId="78DE5F44" w14:textId="67D1A307" w:rsidR="00AD676C" w:rsidRPr="002A18E2" w:rsidRDefault="00AD676C" w:rsidP="00674495">
            <w:pPr>
              <w:pStyle w:val="WW-BodyText2"/>
              <w:rPr>
                <w:rFonts w:asciiTheme="minorHAnsi" w:hAnsiTheme="minorHAnsi" w:cstheme="minorHAnsi"/>
                <w:b/>
                <w:color w:val="000000"/>
                <w:sz w:val="18"/>
                <w:szCs w:val="18"/>
                <w:u w:val="single"/>
                <w:lang w:val="fr-FR"/>
              </w:rPr>
            </w:pPr>
          </w:p>
        </w:tc>
        <w:tc>
          <w:tcPr>
            <w:tcW w:w="3543" w:type="dxa"/>
          </w:tcPr>
          <w:p w14:paraId="3B16D465" w14:textId="25BE7C71" w:rsidR="00AD676C" w:rsidRPr="002A18E2" w:rsidRDefault="00AD676C" w:rsidP="00674495">
            <w:pPr>
              <w:pStyle w:val="WW-BodyText2"/>
              <w:rPr>
                <w:rFonts w:asciiTheme="minorHAnsi" w:hAnsiTheme="minorHAnsi" w:cstheme="minorHAnsi"/>
                <w:b/>
                <w:color w:val="000000"/>
                <w:sz w:val="18"/>
                <w:szCs w:val="18"/>
                <w:u w:val="single"/>
                <w:lang w:val="fr-FR"/>
              </w:rPr>
            </w:pPr>
            <w:bookmarkStart w:id="9" w:name="_Hlk499017916"/>
            <w:r w:rsidRPr="002A18E2">
              <w:rPr>
                <w:rFonts w:asciiTheme="minorHAnsi" w:hAnsiTheme="minorHAnsi" w:cstheme="minorHAnsi"/>
                <w:b/>
                <w:color w:val="000000"/>
                <w:sz w:val="18"/>
                <w:szCs w:val="18"/>
                <w:u w:val="single"/>
                <w:lang w:val="fr-FR"/>
              </w:rPr>
              <w:lastRenderedPageBreak/>
              <w:t xml:space="preserve">Renforcement des capacités des acteurs communautaires dans l’alerte précoce de la radicalisation et l’extrémisme violent </w:t>
            </w:r>
          </w:p>
          <w:bookmarkEnd w:id="9"/>
          <w:p w14:paraId="75DEEED8" w14:textId="77777777" w:rsidR="00AD676C" w:rsidRPr="002A18E2" w:rsidRDefault="00AD676C" w:rsidP="00674495">
            <w:pPr>
              <w:pStyle w:val="WW-BodyText2"/>
              <w:rPr>
                <w:rFonts w:asciiTheme="minorHAnsi" w:hAnsiTheme="minorHAnsi" w:cstheme="minorHAnsi"/>
                <w:b/>
                <w:color w:val="000000"/>
                <w:sz w:val="18"/>
                <w:szCs w:val="18"/>
                <w:u w:val="single"/>
                <w:lang w:val="fr-FR"/>
              </w:rPr>
            </w:pPr>
          </w:p>
          <w:p w14:paraId="047DD19A" w14:textId="77777777" w:rsidR="00AD676C" w:rsidRPr="002A18E2" w:rsidRDefault="00AD676C" w:rsidP="00BC5FD6">
            <w:pPr>
              <w:pStyle w:val="WW-BodyText2"/>
              <w:numPr>
                <w:ilvl w:val="0"/>
                <w:numId w:val="14"/>
              </w:numPr>
              <w:rPr>
                <w:rFonts w:asciiTheme="minorHAnsi" w:hAnsiTheme="minorHAnsi" w:cstheme="minorHAnsi"/>
                <w:color w:val="000000"/>
                <w:sz w:val="18"/>
                <w:szCs w:val="18"/>
                <w:lang w:val="fr-FR"/>
              </w:rPr>
            </w:pPr>
            <w:r w:rsidRPr="002A18E2">
              <w:rPr>
                <w:rFonts w:asciiTheme="minorHAnsi" w:hAnsiTheme="minorHAnsi" w:cstheme="minorHAnsi"/>
                <w:color w:val="000000"/>
                <w:sz w:val="18"/>
                <w:szCs w:val="18"/>
                <w:lang w:val="fr-FR"/>
              </w:rPr>
              <w:t>Elaborer/actualiser les systèmes d’alerte précoce afin de les adapter aux réalités de chaque localité ;</w:t>
            </w:r>
          </w:p>
          <w:p w14:paraId="69DEC19B" w14:textId="77777777" w:rsidR="00AD676C" w:rsidRPr="002A18E2" w:rsidRDefault="00AD676C" w:rsidP="00BC5FD6">
            <w:pPr>
              <w:pStyle w:val="WW-BodyText2"/>
              <w:numPr>
                <w:ilvl w:val="0"/>
                <w:numId w:val="14"/>
              </w:numPr>
              <w:rPr>
                <w:rFonts w:asciiTheme="minorHAnsi" w:hAnsiTheme="minorHAnsi" w:cstheme="minorHAnsi"/>
                <w:color w:val="000000"/>
                <w:sz w:val="18"/>
                <w:szCs w:val="18"/>
                <w:lang w:val="fr-FR"/>
              </w:rPr>
            </w:pPr>
            <w:r w:rsidRPr="002A18E2">
              <w:rPr>
                <w:rFonts w:asciiTheme="minorHAnsi" w:hAnsiTheme="minorHAnsi" w:cstheme="minorHAnsi"/>
                <w:color w:val="000000"/>
                <w:sz w:val="18"/>
                <w:szCs w:val="18"/>
                <w:lang w:val="fr-FR"/>
              </w:rPr>
              <w:t xml:space="preserve">Former les acteurs de la société civile à identifier les indicateurs et l’alerte de la radicalisation et de l’extrémisme violent ; </w:t>
            </w:r>
          </w:p>
          <w:p w14:paraId="21B64E26" w14:textId="77777777" w:rsidR="00AD676C" w:rsidRPr="002A18E2" w:rsidRDefault="00AD676C" w:rsidP="00BC5FD6">
            <w:pPr>
              <w:pStyle w:val="WW-BodyText2"/>
              <w:numPr>
                <w:ilvl w:val="0"/>
                <w:numId w:val="14"/>
              </w:numPr>
              <w:rPr>
                <w:rFonts w:asciiTheme="minorHAnsi" w:hAnsiTheme="minorHAnsi" w:cstheme="minorHAnsi"/>
                <w:color w:val="000000"/>
                <w:sz w:val="18"/>
                <w:szCs w:val="18"/>
                <w:lang w:val="fr-FR"/>
              </w:rPr>
            </w:pPr>
            <w:r w:rsidRPr="002A18E2">
              <w:rPr>
                <w:rFonts w:asciiTheme="minorHAnsi" w:hAnsiTheme="minorHAnsi" w:cstheme="minorHAnsi"/>
                <w:color w:val="000000"/>
                <w:sz w:val="18"/>
                <w:szCs w:val="18"/>
                <w:lang w:val="fr-FR"/>
              </w:rPr>
              <w:t>Former les acteurs communautaires, y compris les leaders communautaires et les leaders femmes et des jeunes, au système d’alerte précoce de la radicalisation et de l’extrémisme violent ;</w:t>
            </w:r>
          </w:p>
          <w:p w14:paraId="69E0BE6D" w14:textId="77777777" w:rsidR="00AD676C" w:rsidRPr="002A18E2" w:rsidRDefault="00AD676C" w:rsidP="00674495">
            <w:pPr>
              <w:pStyle w:val="WW-BodyText2"/>
              <w:rPr>
                <w:rFonts w:asciiTheme="minorHAnsi" w:hAnsiTheme="minorHAnsi" w:cstheme="minorHAnsi"/>
                <w:color w:val="000000"/>
                <w:sz w:val="18"/>
                <w:szCs w:val="18"/>
                <w:lang w:val="fr-FR"/>
              </w:rPr>
            </w:pPr>
          </w:p>
          <w:p w14:paraId="6DF64565" w14:textId="77777777" w:rsidR="00AD676C" w:rsidRPr="002A18E2" w:rsidRDefault="00AD676C" w:rsidP="00674495">
            <w:pPr>
              <w:pStyle w:val="WW-BodyText2"/>
              <w:rPr>
                <w:rFonts w:asciiTheme="minorHAnsi" w:hAnsiTheme="minorHAnsi" w:cstheme="minorHAnsi"/>
                <w:b/>
                <w:color w:val="000000"/>
                <w:sz w:val="18"/>
                <w:szCs w:val="18"/>
                <w:u w:val="single"/>
                <w:lang w:val="fr-FR"/>
              </w:rPr>
            </w:pPr>
          </w:p>
          <w:p w14:paraId="5F8D61D9" w14:textId="6209281F" w:rsidR="00AD676C" w:rsidRPr="002A18E2" w:rsidRDefault="00AD676C" w:rsidP="00674495">
            <w:pPr>
              <w:pStyle w:val="WW-BodyText2"/>
              <w:rPr>
                <w:rFonts w:asciiTheme="minorHAnsi" w:hAnsiTheme="minorHAnsi" w:cstheme="minorHAnsi"/>
                <w:b/>
                <w:color w:val="000000"/>
                <w:sz w:val="18"/>
                <w:szCs w:val="18"/>
                <w:u w:val="single"/>
                <w:lang w:val="fr-FR"/>
              </w:rPr>
            </w:pPr>
            <w:r w:rsidRPr="002A18E2">
              <w:rPr>
                <w:rFonts w:asciiTheme="minorHAnsi" w:hAnsiTheme="minorHAnsi" w:cstheme="minorHAnsi"/>
                <w:b/>
                <w:color w:val="000000"/>
                <w:sz w:val="18"/>
                <w:szCs w:val="18"/>
                <w:u w:val="single"/>
                <w:lang w:val="fr-FR"/>
              </w:rPr>
              <w:t>Impulser la participation citoyenne au développement local</w:t>
            </w:r>
          </w:p>
          <w:p w14:paraId="4DEF9A9F" w14:textId="77777777" w:rsidR="00AD676C" w:rsidRPr="002A18E2" w:rsidRDefault="00AD676C" w:rsidP="00674495">
            <w:pPr>
              <w:pStyle w:val="WW-BodyText2"/>
              <w:rPr>
                <w:rFonts w:asciiTheme="minorHAnsi" w:hAnsiTheme="minorHAnsi" w:cstheme="minorHAnsi"/>
                <w:b/>
                <w:color w:val="000000"/>
                <w:sz w:val="18"/>
                <w:szCs w:val="18"/>
                <w:u w:val="single"/>
                <w:lang w:val="fr-FR"/>
              </w:rPr>
            </w:pPr>
          </w:p>
          <w:p w14:paraId="7C0BA8F7" w14:textId="77777777" w:rsidR="00AD676C" w:rsidRPr="002A18E2" w:rsidRDefault="00AD676C" w:rsidP="00BC5FD6">
            <w:pPr>
              <w:pStyle w:val="Paragraphedeliste"/>
              <w:numPr>
                <w:ilvl w:val="0"/>
                <w:numId w:val="15"/>
              </w:numPr>
              <w:spacing w:after="240"/>
              <w:contextualSpacing/>
              <w:jc w:val="left"/>
              <w:rPr>
                <w:rFonts w:asciiTheme="minorHAnsi" w:hAnsiTheme="minorHAnsi" w:cstheme="minorHAnsi"/>
                <w:sz w:val="18"/>
                <w:szCs w:val="18"/>
                <w:lang w:val="fr-FR"/>
              </w:rPr>
            </w:pPr>
            <w:r w:rsidRPr="002A18E2">
              <w:rPr>
                <w:rFonts w:asciiTheme="minorHAnsi" w:hAnsiTheme="minorHAnsi" w:cstheme="minorHAnsi"/>
                <w:sz w:val="18"/>
                <w:szCs w:val="18"/>
                <w:lang w:val="fr-FR"/>
              </w:rPr>
              <w:t>Former les jeunes, femmes, leaders communautaires et religieux à la participation citoyenne aux instances de gouvernance locale ;</w:t>
            </w:r>
          </w:p>
          <w:p w14:paraId="665DF873" w14:textId="77777777" w:rsidR="00AD676C" w:rsidRPr="002A18E2" w:rsidRDefault="00AD676C" w:rsidP="00BC5FD6">
            <w:pPr>
              <w:pStyle w:val="Paragraphedeliste"/>
              <w:numPr>
                <w:ilvl w:val="0"/>
                <w:numId w:val="15"/>
              </w:numPr>
              <w:spacing w:after="240"/>
              <w:contextualSpacing/>
              <w:jc w:val="left"/>
              <w:rPr>
                <w:rFonts w:asciiTheme="minorHAnsi" w:hAnsiTheme="minorHAnsi" w:cstheme="minorHAnsi"/>
                <w:sz w:val="18"/>
                <w:szCs w:val="18"/>
                <w:lang w:val="fr-FR"/>
              </w:rPr>
            </w:pPr>
            <w:r w:rsidRPr="002A18E2">
              <w:rPr>
                <w:rFonts w:asciiTheme="minorHAnsi" w:hAnsiTheme="minorHAnsi" w:cstheme="minorHAnsi"/>
                <w:sz w:val="18"/>
                <w:szCs w:val="18"/>
                <w:lang w:val="fr-FR"/>
              </w:rPr>
              <w:t>Réhabilitation des services socio-éducatifs et sanitaires de base (écoles, centre de santé, etc.) ;</w:t>
            </w:r>
          </w:p>
          <w:p w14:paraId="0D42C796" w14:textId="662AD4DA" w:rsidR="00AD676C" w:rsidRPr="00594BCE" w:rsidRDefault="00AD676C" w:rsidP="00BC5FD6">
            <w:pPr>
              <w:pStyle w:val="Paragraphedeliste"/>
              <w:numPr>
                <w:ilvl w:val="0"/>
                <w:numId w:val="15"/>
              </w:numPr>
              <w:spacing w:after="0"/>
              <w:contextualSpacing/>
              <w:jc w:val="left"/>
              <w:rPr>
                <w:rFonts w:asciiTheme="minorHAnsi" w:hAnsiTheme="minorHAnsi" w:cstheme="minorHAnsi"/>
                <w:sz w:val="18"/>
                <w:szCs w:val="18"/>
                <w:lang w:val="fr-FR"/>
              </w:rPr>
            </w:pPr>
            <w:r w:rsidRPr="002A18E2">
              <w:rPr>
                <w:rFonts w:asciiTheme="minorHAnsi" w:hAnsiTheme="minorHAnsi" w:cstheme="minorHAnsi"/>
                <w:sz w:val="18"/>
                <w:szCs w:val="18"/>
                <w:lang w:val="fr-FR"/>
              </w:rPr>
              <w:t xml:space="preserve">Renforcer les capacités techniques et opérationnelles des organisations de </w:t>
            </w:r>
            <w:r w:rsidRPr="002A18E2">
              <w:rPr>
                <w:rFonts w:asciiTheme="minorHAnsi" w:hAnsiTheme="minorHAnsi" w:cstheme="minorHAnsi"/>
                <w:sz w:val="18"/>
                <w:szCs w:val="18"/>
                <w:lang w:val="fr-FR"/>
              </w:rPr>
              <w:lastRenderedPageBreak/>
              <w:t>la société civile afin de les rendre apte à intervenir efficacement au niveau local</w:t>
            </w:r>
          </w:p>
          <w:p w14:paraId="39D4F4D9" w14:textId="77777777" w:rsidR="00E333B5" w:rsidRDefault="00E333B5" w:rsidP="00674495">
            <w:pPr>
              <w:spacing w:after="0" w:line="256" w:lineRule="auto"/>
              <w:rPr>
                <w:rFonts w:asciiTheme="minorHAnsi" w:hAnsiTheme="minorHAnsi" w:cstheme="minorHAnsi"/>
                <w:b/>
                <w:color w:val="000000"/>
                <w:sz w:val="18"/>
                <w:szCs w:val="18"/>
                <w:u w:val="single"/>
                <w:lang w:val="fr-FR"/>
              </w:rPr>
            </w:pPr>
          </w:p>
          <w:p w14:paraId="260426F3" w14:textId="77777777" w:rsidR="00F6735D" w:rsidRDefault="00F6735D" w:rsidP="00674495">
            <w:pPr>
              <w:spacing w:after="0" w:line="256" w:lineRule="auto"/>
              <w:rPr>
                <w:rFonts w:asciiTheme="minorHAnsi" w:hAnsiTheme="minorHAnsi" w:cstheme="minorHAnsi"/>
                <w:b/>
                <w:color w:val="000000"/>
                <w:sz w:val="18"/>
                <w:szCs w:val="18"/>
                <w:u w:val="single"/>
                <w:lang w:val="fr-FR"/>
              </w:rPr>
            </w:pPr>
          </w:p>
          <w:p w14:paraId="55EF74C5" w14:textId="671EDCA9" w:rsidR="00AD676C" w:rsidRPr="002A18E2" w:rsidRDefault="00AD676C" w:rsidP="00674495">
            <w:pPr>
              <w:spacing w:after="0" w:line="256" w:lineRule="auto"/>
              <w:rPr>
                <w:rFonts w:asciiTheme="minorHAnsi" w:hAnsiTheme="minorHAnsi" w:cstheme="minorHAnsi"/>
                <w:sz w:val="18"/>
                <w:szCs w:val="18"/>
                <w:lang w:val="fr-FR"/>
              </w:rPr>
            </w:pPr>
            <w:r w:rsidRPr="002A18E2">
              <w:rPr>
                <w:rFonts w:asciiTheme="minorHAnsi" w:hAnsiTheme="minorHAnsi" w:cstheme="minorHAnsi"/>
                <w:b/>
                <w:color w:val="000000"/>
                <w:sz w:val="18"/>
                <w:szCs w:val="18"/>
                <w:u w:val="single"/>
                <w:lang w:val="fr-FR"/>
              </w:rPr>
              <w:t>Implanter les observatoires des indicateurs de la radicalisation et de l’extrémiste violent</w:t>
            </w:r>
          </w:p>
          <w:p w14:paraId="5E5F9B02" w14:textId="77777777" w:rsidR="00AD676C" w:rsidRPr="002A18E2" w:rsidRDefault="00AD676C" w:rsidP="00BC5FD6">
            <w:pPr>
              <w:pStyle w:val="WW-BodyText2"/>
              <w:numPr>
                <w:ilvl w:val="0"/>
                <w:numId w:val="14"/>
              </w:numPr>
              <w:rPr>
                <w:rFonts w:asciiTheme="minorHAnsi" w:hAnsiTheme="minorHAnsi" w:cstheme="minorHAnsi"/>
                <w:color w:val="000000"/>
                <w:sz w:val="18"/>
                <w:szCs w:val="18"/>
                <w:lang w:val="fr-FR"/>
              </w:rPr>
            </w:pPr>
            <w:r w:rsidRPr="002A18E2">
              <w:rPr>
                <w:rFonts w:asciiTheme="minorHAnsi" w:hAnsiTheme="minorHAnsi" w:cstheme="minorHAnsi"/>
                <w:color w:val="000000"/>
                <w:sz w:val="18"/>
                <w:szCs w:val="18"/>
                <w:lang w:val="fr-FR"/>
              </w:rPr>
              <w:t>Implanter un observatoire national et ses démembrements régionaux dans les différentes régions cibles du pays ;</w:t>
            </w:r>
          </w:p>
          <w:p w14:paraId="0A52BC82" w14:textId="1D0FD15B" w:rsidR="00AD676C" w:rsidRPr="00594BCE" w:rsidRDefault="00AD676C" w:rsidP="00BC5FD6">
            <w:pPr>
              <w:pStyle w:val="WW-BodyText2"/>
              <w:numPr>
                <w:ilvl w:val="0"/>
                <w:numId w:val="14"/>
              </w:numPr>
              <w:rPr>
                <w:rFonts w:asciiTheme="minorHAnsi" w:hAnsiTheme="minorHAnsi" w:cstheme="minorHAnsi"/>
                <w:color w:val="000000"/>
                <w:sz w:val="18"/>
                <w:szCs w:val="18"/>
                <w:lang w:val="fr-FR"/>
              </w:rPr>
            </w:pPr>
            <w:r w:rsidRPr="002A18E2">
              <w:rPr>
                <w:rFonts w:asciiTheme="minorHAnsi" w:hAnsiTheme="minorHAnsi" w:cstheme="minorHAnsi"/>
                <w:color w:val="000000"/>
                <w:sz w:val="18"/>
                <w:szCs w:val="18"/>
                <w:lang w:val="fr-FR"/>
              </w:rPr>
              <w:t>Réaliser la cartographie participative des zones vulnérables à la radicalisation et l’extrémisme violent ;</w:t>
            </w:r>
          </w:p>
          <w:p w14:paraId="23166FD7" w14:textId="1584E63D" w:rsidR="00AD676C" w:rsidRDefault="00AD676C" w:rsidP="00674495">
            <w:pPr>
              <w:pStyle w:val="WW-BodyText2"/>
              <w:ind w:left="502"/>
              <w:rPr>
                <w:rFonts w:asciiTheme="minorHAnsi" w:hAnsiTheme="minorHAnsi" w:cstheme="minorHAnsi"/>
                <w:color w:val="000000"/>
                <w:sz w:val="18"/>
                <w:szCs w:val="18"/>
                <w:lang w:val="fr-FR"/>
              </w:rPr>
            </w:pPr>
          </w:p>
          <w:p w14:paraId="26815F0B" w14:textId="77777777" w:rsidR="00F6735D" w:rsidRPr="002A18E2" w:rsidRDefault="00F6735D" w:rsidP="00674495">
            <w:pPr>
              <w:pStyle w:val="WW-BodyText2"/>
              <w:ind w:left="502"/>
              <w:rPr>
                <w:rFonts w:asciiTheme="minorHAnsi" w:hAnsiTheme="minorHAnsi" w:cstheme="minorHAnsi"/>
                <w:color w:val="000000"/>
                <w:sz w:val="18"/>
                <w:szCs w:val="18"/>
                <w:lang w:val="fr-FR"/>
              </w:rPr>
            </w:pPr>
          </w:p>
          <w:p w14:paraId="2ECD4FD1" w14:textId="77777777" w:rsidR="00AD676C" w:rsidRPr="002A18E2" w:rsidRDefault="00AD676C" w:rsidP="00674495">
            <w:pPr>
              <w:spacing w:line="256" w:lineRule="auto"/>
              <w:rPr>
                <w:rFonts w:asciiTheme="minorHAnsi" w:hAnsiTheme="minorHAnsi" w:cstheme="minorHAnsi"/>
                <w:b/>
                <w:color w:val="000000"/>
                <w:sz w:val="18"/>
                <w:szCs w:val="18"/>
                <w:u w:val="single"/>
                <w:lang w:val="fr-FR"/>
              </w:rPr>
            </w:pPr>
            <w:r w:rsidRPr="002A18E2">
              <w:rPr>
                <w:rFonts w:asciiTheme="minorHAnsi" w:hAnsiTheme="minorHAnsi" w:cstheme="minorHAnsi"/>
                <w:b/>
                <w:color w:val="000000"/>
                <w:sz w:val="18"/>
                <w:szCs w:val="18"/>
                <w:u w:val="single"/>
                <w:lang w:val="fr-FR"/>
              </w:rPr>
              <w:t xml:space="preserve">Impliquer les leaders religieux et institutions d’éducation non-formelle (Madrassa, </w:t>
            </w:r>
            <w:proofErr w:type="spellStart"/>
            <w:r w:rsidRPr="002A18E2">
              <w:rPr>
                <w:rFonts w:asciiTheme="minorHAnsi" w:hAnsiTheme="minorHAnsi" w:cstheme="minorHAnsi"/>
                <w:b/>
                <w:color w:val="000000"/>
                <w:sz w:val="18"/>
                <w:szCs w:val="18"/>
                <w:u w:val="single"/>
                <w:lang w:val="fr-FR"/>
              </w:rPr>
              <w:t>Khaloua</w:t>
            </w:r>
            <w:proofErr w:type="spellEnd"/>
            <w:r w:rsidRPr="002A18E2">
              <w:rPr>
                <w:rFonts w:asciiTheme="minorHAnsi" w:hAnsiTheme="minorHAnsi" w:cstheme="minorHAnsi"/>
                <w:b/>
                <w:color w:val="000000"/>
                <w:sz w:val="18"/>
                <w:szCs w:val="18"/>
                <w:u w:val="single"/>
                <w:lang w:val="fr-FR"/>
              </w:rPr>
              <w:t>, etc.).</w:t>
            </w:r>
          </w:p>
          <w:p w14:paraId="157BCE0F" w14:textId="77777777" w:rsidR="00AD676C" w:rsidRPr="002A18E2" w:rsidRDefault="00AD676C" w:rsidP="00BC5FD6">
            <w:pPr>
              <w:pStyle w:val="Paragraphedeliste"/>
              <w:numPr>
                <w:ilvl w:val="0"/>
                <w:numId w:val="19"/>
              </w:numPr>
              <w:spacing w:after="0"/>
              <w:contextualSpacing/>
              <w:jc w:val="left"/>
              <w:rPr>
                <w:rFonts w:asciiTheme="minorHAnsi" w:hAnsiTheme="minorHAnsi" w:cstheme="minorHAnsi"/>
                <w:sz w:val="18"/>
                <w:szCs w:val="18"/>
                <w:lang w:val="fr-FR"/>
              </w:rPr>
            </w:pPr>
            <w:r w:rsidRPr="002A18E2">
              <w:rPr>
                <w:rFonts w:asciiTheme="minorHAnsi" w:hAnsiTheme="minorHAnsi" w:cstheme="minorHAnsi"/>
                <w:sz w:val="18"/>
                <w:szCs w:val="18"/>
                <w:lang w:val="fr-FR"/>
              </w:rPr>
              <w:t>Appuyer les leaders religieux (islam-christianisme) à cartographier les institutions d’éducation religieuse (écoles coraniques, Madrassa, centres d’évangélisation, etc.) ;</w:t>
            </w:r>
          </w:p>
          <w:p w14:paraId="499CD3B7" w14:textId="77777777" w:rsidR="00AD676C" w:rsidRPr="002A18E2" w:rsidRDefault="00AD676C" w:rsidP="00BC5FD6">
            <w:pPr>
              <w:pStyle w:val="Paragraphedeliste"/>
              <w:numPr>
                <w:ilvl w:val="0"/>
                <w:numId w:val="19"/>
              </w:numPr>
              <w:spacing w:after="0"/>
              <w:contextualSpacing/>
              <w:jc w:val="left"/>
              <w:rPr>
                <w:rFonts w:asciiTheme="minorHAnsi" w:hAnsiTheme="minorHAnsi" w:cstheme="minorHAnsi"/>
                <w:sz w:val="18"/>
                <w:szCs w:val="18"/>
                <w:lang w:val="fr-FR"/>
              </w:rPr>
            </w:pPr>
            <w:r w:rsidRPr="002A18E2">
              <w:rPr>
                <w:rFonts w:asciiTheme="minorHAnsi" w:hAnsiTheme="minorHAnsi" w:cstheme="minorHAnsi"/>
                <w:sz w:val="18"/>
                <w:szCs w:val="18"/>
                <w:lang w:val="fr-FR"/>
              </w:rPr>
              <w:t>Appuyer les activités de sensibilisation et de dialogue inter-religieux ;</w:t>
            </w:r>
          </w:p>
          <w:p w14:paraId="2072EB26" w14:textId="77777777" w:rsidR="00AD676C" w:rsidRPr="002A18E2" w:rsidRDefault="00AD676C" w:rsidP="00BC5FD6">
            <w:pPr>
              <w:pStyle w:val="Paragraphedeliste"/>
              <w:numPr>
                <w:ilvl w:val="0"/>
                <w:numId w:val="19"/>
              </w:numPr>
              <w:spacing w:after="0"/>
              <w:contextualSpacing/>
              <w:jc w:val="left"/>
              <w:rPr>
                <w:rFonts w:asciiTheme="minorHAnsi" w:hAnsiTheme="minorHAnsi" w:cstheme="minorHAnsi"/>
                <w:sz w:val="18"/>
                <w:szCs w:val="18"/>
                <w:lang w:val="fr-FR"/>
              </w:rPr>
            </w:pPr>
            <w:r w:rsidRPr="002A18E2">
              <w:rPr>
                <w:rFonts w:asciiTheme="minorHAnsi" w:hAnsiTheme="minorHAnsi" w:cstheme="minorHAnsi"/>
                <w:sz w:val="18"/>
                <w:szCs w:val="18"/>
                <w:lang w:val="fr-FR"/>
              </w:rPr>
              <w:t>Harmoniser les curricula et supports de formation des instructeurs des écoles islamiques.</w:t>
            </w:r>
          </w:p>
        </w:tc>
        <w:tc>
          <w:tcPr>
            <w:tcW w:w="1418" w:type="dxa"/>
          </w:tcPr>
          <w:p w14:paraId="35E8FC28" w14:textId="77777777" w:rsidR="0040464F" w:rsidRPr="00754F35" w:rsidRDefault="0040464F" w:rsidP="00BC5FD6">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lastRenderedPageBreak/>
              <w:t>Ministère de l’Economie et de la Planification du Développement</w:t>
            </w:r>
          </w:p>
          <w:p w14:paraId="461E61F9" w14:textId="77777777" w:rsidR="0040464F" w:rsidRPr="00754F35" w:rsidRDefault="0040464F" w:rsidP="00BC5FD6">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Unité de Coordination du G5 Sahel</w:t>
            </w:r>
          </w:p>
          <w:p w14:paraId="16A16653" w14:textId="77777777" w:rsidR="0040464F" w:rsidRPr="00754F35" w:rsidRDefault="0040464F" w:rsidP="00BC5FD6">
            <w:pPr>
              <w:pStyle w:val="Default"/>
              <w:numPr>
                <w:ilvl w:val="0"/>
                <w:numId w:val="21"/>
              </w:numPr>
              <w:ind w:left="316" w:hanging="284"/>
              <w:rPr>
                <w:rFonts w:asciiTheme="minorHAnsi" w:hAnsiTheme="minorHAnsi" w:cstheme="minorHAnsi"/>
                <w:sz w:val="18"/>
                <w:szCs w:val="18"/>
                <w:lang w:val="fr-FR"/>
              </w:rPr>
            </w:pPr>
            <w:r w:rsidRPr="002919FE">
              <w:rPr>
                <w:rFonts w:asciiTheme="minorHAnsi" w:hAnsiTheme="minorHAnsi" w:cstheme="minorHAnsi"/>
                <w:sz w:val="18"/>
                <w:szCs w:val="18"/>
                <w:lang w:val="fr-FR"/>
              </w:rPr>
              <w:t>Ministère de Sécurité publique et de l’immigration,</w:t>
            </w:r>
          </w:p>
          <w:p w14:paraId="48DF41F6" w14:textId="77777777" w:rsidR="0040464F" w:rsidRDefault="0040464F" w:rsidP="00BC5FD6">
            <w:pPr>
              <w:pStyle w:val="Default"/>
              <w:numPr>
                <w:ilvl w:val="0"/>
                <w:numId w:val="21"/>
              </w:numPr>
              <w:ind w:left="316" w:hanging="284"/>
              <w:rPr>
                <w:rFonts w:asciiTheme="minorHAnsi" w:hAnsiTheme="minorHAnsi" w:cstheme="minorHAnsi"/>
                <w:sz w:val="18"/>
                <w:szCs w:val="18"/>
              </w:rPr>
            </w:pPr>
            <w:r w:rsidRPr="00A067AE">
              <w:rPr>
                <w:rFonts w:asciiTheme="minorHAnsi" w:hAnsiTheme="minorHAnsi" w:cstheme="minorHAnsi"/>
                <w:sz w:val="18"/>
                <w:szCs w:val="18"/>
              </w:rPr>
              <w:t>UNDP</w:t>
            </w:r>
          </w:p>
          <w:p w14:paraId="37F262F8" w14:textId="77777777" w:rsidR="0040464F" w:rsidRDefault="0040464F" w:rsidP="00BC5FD6">
            <w:pPr>
              <w:pStyle w:val="Default"/>
              <w:numPr>
                <w:ilvl w:val="0"/>
                <w:numId w:val="21"/>
              </w:numPr>
              <w:ind w:left="316" w:hanging="284"/>
              <w:rPr>
                <w:rFonts w:asciiTheme="minorHAnsi" w:hAnsiTheme="minorHAnsi" w:cstheme="minorHAnsi"/>
                <w:sz w:val="18"/>
                <w:szCs w:val="18"/>
              </w:rPr>
            </w:pPr>
            <w:r w:rsidRPr="003C1FD6">
              <w:rPr>
                <w:rFonts w:asciiTheme="minorHAnsi" w:hAnsiTheme="minorHAnsi" w:cstheme="minorHAnsi"/>
                <w:sz w:val="18"/>
                <w:szCs w:val="18"/>
              </w:rPr>
              <w:t>Consultants</w:t>
            </w:r>
          </w:p>
          <w:p w14:paraId="44D35C5D" w14:textId="33AF1AC2" w:rsidR="00AD676C" w:rsidRPr="002A18E2" w:rsidRDefault="00AD676C" w:rsidP="0040464F">
            <w:pPr>
              <w:jc w:val="center"/>
              <w:rPr>
                <w:rFonts w:asciiTheme="minorHAnsi" w:hAnsiTheme="minorHAnsi" w:cstheme="minorHAnsi"/>
                <w:sz w:val="18"/>
                <w:szCs w:val="18"/>
                <w:lang w:val="fr-FR"/>
              </w:rPr>
            </w:pPr>
          </w:p>
        </w:tc>
        <w:tc>
          <w:tcPr>
            <w:tcW w:w="2268" w:type="dxa"/>
          </w:tcPr>
          <w:p w14:paraId="2544BBEE" w14:textId="79C74C90" w:rsidR="00AD676C" w:rsidRPr="002A18E2" w:rsidRDefault="00AD676C" w:rsidP="007C26E4">
            <w:pPr>
              <w:spacing w:after="0"/>
              <w:rPr>
                <w:rFonts w:asciiTheme="minorHAnsi" w:hAnsiTheme="minorHAnsi" w:cstheme="minorHAnsi"/>
                <w:sz w:val="18"/>
                <w:szCs w:val="18"/>
                <w:lang w:val="fr-FR"/>
              </w:rPr>
            </w:pPr>
            <w:r w:rsidRPr="002A18E2">
              <w:rPr>
                <w:rFonts w:asciiTheme="minorHAnsi" w:hAnsiTheme="minorHAnsi" w:cstheme="minorHAnsi"/>
                <w:color w:val="000000" w:themeColor="text1"/>
                <w:sz w:val="18"/>
                <w:szCs w:val="18"/>
                <w:lang w:val="fr-FR" w:eastAsia="fr-FR"/>
              </w:rPr>
              <w:t xml:space="preserve">Consultance internationale – Cartographie des zones vulnérable et élaboration d’un module d’alerte précoce sur le plan national </w:t>
            </w:r>
            <w:r w:rsidRPr="002A18E2">
              <w:rPr>
                <w:rFonts w:asciiTheme="minorHAnsi" w:hAnsiTheme="minorHAnsi" w:cstheme="minorHAnsi"/>
                <w:sz w:val="18"/>
                <w:szCs w:val="18"/>
                <w:lang w:val="fr-FR"/>
              </w:rPr>
              <w:t>+ Animations de deux ateliers de formation des formateurs sur le module de formation.</w:t>
            </w:r>
          </w:p>
          <w:p w14:paraId="5B0CB8EF" w14:textId="77777777" w:rsidR="007C26E4" w:rsidRDefault="007C26E4" w:rsidP="007C26E4">
            <w:pPr>
              <w:spacing w:after="0"/>
              <w:rPr>
                <w:rFonts w:asciiTheme="minorHAnsi" w:hAnsiTheme="minorHAnsi" w:cstheme="minorHAnsi"/>
                <w:sz w:val="18"/>
                <w:szCs w:val="18"/>
                <w:lang w:val="fr-FR"/>
              </w:rPr>
            </w:pPr>
          </w:p>
          <w:p w14:paraId="58EA625D" w14:textId="28262957" w:rsidR="00AD676C" w:rsidRPr="002A18E2" w:rsidRDefault="00AD676C" w:rsidP="007C26E4">
            <w:pPr>
              <w:spacing w:after="0"/>
              <w:rPr>
                <w:rFonts w:asciiTheme="minorHAnsi" w:hAnsiTheme="minorHAnsi" w:cstheme="minorHAnsi"/>
                <w:sz w:val="18"/>
                <w:szCs w:val="18"/>
                <w:lang w:val="fr-FR"/>
              </w:rPr>
            </w:pPr>
            <w:r w:rsidRPr="002A18E2">
              <w:rPr>
                <w:rFonts w:asciiTheme="minorHAnsi" w:hAnsiTheme="minorHAnsi" w:cstheme="minorHAnsi"/>
                <w:sz w:val="18"/>
                <w:szCs w:val="18"/>
                <w:lang w:val="fr-FR"/>
              </w:rPr>
              <w:t>Ateliers de formation des acteurs de la société civile</w:t>
            </w:r>
          </w:p>
          <w:p w14:paraId="2A50ED25" w14:textId="77777777" w:rsidR="007C26E4" w:rsidRDefault="007C26E4" w:rsidP="007C26E4">
            <w:pPr>
              <w:spacing w:after="0"/>
              <w:rPr>
                <w:rFonts w:asciiTheme="minorHAnsi" w:hAnsiTheme="minorHAnsi" w:cstheme="minorHAnsi"/>
                <w:sz w:val="18"/>
                <w:szCs w:val="18"/>
                <w:lang w:val="fr-FR"/>
              </w:rPr>
            </w:pPr>
          </w:p>
          <w:p w14:paraId="32CC7FE0" w14:textId="1B97D19B" w:rsidR="00AD676C" w:rsidRPr="002A18E2" w:rsidRDefault="00AD676C" w:rsidP="007C26E4">
            <w:pPr>
              <w:spacing w:after="0"/>
              <w:rPr>
                <w:rFonts w:asciiTheme="minorHAnsi" w:hAnsiTheme="minorHAnsi" w:cstheme="minorHAnsi"/>
                <w:sz w:val="18"/>
                <w:szCs w:val="18"/>
                <w:lang w:val="fr-FR"/>
              </w:rPr>
            </w:pPr>
            <w:r w:rsidRPr="002A18E2">
              <w:rPr>
                <w:rFonts w:asciiTheme="minorHAnsi" w:hAnsiTheme="minorHAnsi" w:cstheme="minorHAnsi"/>
                <w:sz w:val="18"/>
                <w:szCs w:val="18"/>
                <w:lang w:val="fr-FR"/>
              </w:rPr>
              <w:t>Ateliers de formation des leaders communautaires</w:t>
            </w:r>
          </w:p>
          <w:p w14:paraId="06689CD5" w14:textId="097BF81A" w:rsidR="007C26E4" w:rsidRDefault="007C26E4" w:rsidP="007C26E4">
            <w:pPr>
              <w:spacing w:after="0"/>
              <w:rPr>
                <w:rFonts w:asciiTheme="minorHAnsi" w:hAnsiTheme="minorHAnsi" w:cstheme="minorHAnsi"/>
                <w:sz w:val="18"/>
                <w:szCs w:val="18"/>
                <w:lang w:val="fr-FR"/>
              </w:rPr>
            </w:pPr>
          </w:p>
          <w:p w14:paraId="73E9B052" w14:textId="3687C876" w:rsidR="00E333B5" w:rsidRDefault="00E333B5" w:rsidP="007C26E4">
            <w:pPr>
              <w:spacing w:after="0"/>
              <w:rPr>
                <w:rFonts w:asciiTheme="minorHAnsi" w:hAnsiTheme="minorHAnsi" w:cstheme="minorHAnsi"/>
                <w:sz w:val="18"/>
                <w:szCs w:val="18"/>
                <w:lang w:val="fr-FR"/>
              </w:rPr>
            </w:pPr>
          </w:p>
          <w:p w14:paraId="122214B0" w14:textId="14704F1E" w:rsidR="00E333B5" w:rsidRDefault="00E333B5" w:rsidP="007C26E4">
            <w:pPr>
              <w:spacing w:after="0"/>
              <w:rPr>
                <w:rFonts w:asciiTheme="minorHAnsi" w:hAnsiTheme="minorHAnsi" w:cstheme="minorHAnsi"/>
                <w:sz w:val="18"/>
                <w:szCs w:val="18"/>
                <w:lang w:val="fr-FR"/>
              </w:rPr>
            </w:pPr>
          </w:p>
          <w:p w14:paraId="3397F183" w14:textId="77777777" w:rsidR="00E333B5" w:rsidRDefault="00E333B5" w:rsidP="007C26E4">
            <w:pPr>
              <w:spacing w:after="0"/>
              <w:rPr>
                <w:rFonts w:asciiTheme="minorHAnsi" w:hAnsiTheme="minorHAnsi" w:cstheme="minorHAnsi"/>
                <w:sz w:val="18"/>
                <w:szCs w:val="18"/>
                <w:lang w:val="fr-FR"/>
              </w:rPr>
            </w:pPr>
          </w:p>
          <w:p w14:paraId="77EDD647" w14:textId="6B3FB751" w:rsidR="00AD676C" w:rsidRPr="002A18E2" w:rsidRDefault="00AD676C" w:rsidP="007C26E4">
            <w:pPr>
              <w:spacing w:after="0"/>
              <w:rPr>
                <w:rFonts w:asciiTheme="minorHAnsi" w:hAnsiTheme="minorHAnsi" w:cstheme="minorHAnsi"/>
                <w:sz w:val="18"/>
                <w:szCs w:val="18"/>
                <w:lang w:val="fr-FR"/>
              </w:rPr>
            </w:pPr>
            <w:r w:rsidRPr="002A18E2">
              <w:rPr>
                <w:rFonts w:asciiTheme="minorHAnsi" w:hAnsiTheme="minorHAnsi" w:cstheme="minorHAnsi"/>
                <w:sz w:val="18"/>
                <w:szCs w:val="18"/>
                <w:lang w:val="fr-FR"/>
              </w:rPr>
              <w:t>Formation des jeunes, femmes, leaders communautaires sur la participation citoyenne/Gouvernance Locale/Redevabilité</w:t>
            </w:r>
          </w:p>
          <w:p w14:paraId="03F51851" w14:textId="77777777" w:rsidR="00740591" w:rsidRDefault="00740591" w:rsidP="007C26E4">
            <w:pPr>
              <w:spacing w:after="0"/>
              <w:rPr>
                <w:rFonts w:asciiTheme="minorHAnsi" w:hAnsiTheme="minorHAnsi" w:cstheme="minorHAnsi"/>
                <w:sz w:val="18"/>
                <w:szCs w:val="18"/>
                <w:lang w:val="fr-FR"/>
              </w:rPr>
            </w:pPr>
          </w:p>
          <w:p w14:paraId="7A424A2A" w14:textId="26A430E9" w:rsidR="00AD676C" w:rsidRPr="002A18E2" w:rsidRDefault="00AD676C" w:rsidP="007C26E4">
            <w:pPr>
              <w:spacing w:after="0"/>
              <w:rPr>
                <w:rFonts w:asciiTheme="minorHAnsi" w:hAnsiTheme="minorHAnsi" w:cstheme="minorHAnsi"/>
                <w:sz w:val="18"/>
                <w:szCs w:val="18"/>
                <w:lang w:val="fr-FR"/>
              </w:rPr>
            </w:pPr>
            <w:r w:rsidRPr="002A18E2">
              <w:rPr>
                <w:rFonts w:asciiTheme="minorHAnsi" w:hAnsiTheme="minorHAnsi" w:cstheme="minorHAnsi"/>
                <w:sz w:val="18"/>
                <w:szCs w:val="18"/>
                <w:lang w:val="fr-FR"/>
              </w:rPr>
              <w:t>Structuration et accompagnement des associations des jeunes pour une participation dans la gouvernance locale</w:t>
            </w:r>
          </w:p>
          <w:p w14:paraId="426FFF42" w14:textId="77777777" w:rsidR="00740591" w:rsidRDefault="00740591" w:rsidP="007C26E4">
            <w:pPr>
              <w:spacing w:after="0"/>
              <w:rPr>
                <w:rFonts w:asciiTheme="minorHAnsi" w:hAnsiTheme="minorHAnsi" w:cstheme="minorHAnsi"/>
                <w:sz w:val="18"/>
                <w:szCs w:val="18"/>
                <w:lang w:val="fr-FR"/>
              </w:rPr>
            </w:pPr>
          </w:p>
          <w:p w14:paraId="41FFFD67" w14:textId="63264E21" w:rsidR="00AD676C" w:rsidRDefault="00AD676C" w:rsidP="007C26E4">
            <w:pPr>
              <w:spacing w:after="0"/>
              <w:rPr>
                <w:rFonts w:asciiTheme="minorHAnsi" w:hAnsiTheme="minorHAnsi" w:cstheme="minorHAnsi"/>
                <w:sz w:val="18"/>
                <w:szCs w:val="18"/>
                <w:lang w:val="fr-FR"/>
              </w:rPr>
            </w:pPr>
            <w:r w:rsidRPr="002A18E2">
              <w:rPr>
                <w:rFonts w:asciiTheme="minorHAnsi" w:hAnsiTheme="minorHAnsi" w:cstheme="minorHAnsi"/>
                <w:sz w:val="18"/>
                <w:szCs w:val="18"/>
                <w:lang w:val="fr-FR"/>
              </w:rPr>
              <w:t>Consultance internati</w:t>
            </w:r>
            <w:r w:rsidR="00740591">
              <w:rPr>
                <w:rFonts w:asciiTheme="minorHAnsi" w:hAnsiTheme="minorHAnsi" w:cstheme="minorHAnsi"/>
                <w:sz w:val="18"/>
                <w:szCs w:val="18"/>
                <w:lang w:val="fr-FR"/>
              </w:rPr>
              <w:t>onale (déjà budgétisée ci-haut)</w:t>
            </w:r>
          </w:p>
          <w:p w14:paraId="4F9025B9" w14:textId="77777777" w:rsidR="00740591" w:rsidRPr="00740591" w:rsidRDefault="00740591" w:rsidP="007C26E4">
            <w:pPr>
              <w:spacing w:after="0"/>
              <w:rPr>
                <w:rFonts w:asciiTheme="minorHAnsi" w:hAnsiTheme="minorHAnsi" w:cstheme="minorHAnsi"/>
                <w:sz w:val="18"/>
                <w:szCs w:val="18"/>
                <w:lang w:val="fr-FR"/>
              </w:rPr>
            </w:pPr>
          </w:p>
          <w:p w14:paraId="49E7D52C" w14:textId="77777777" w:rsidR="00F6735D" w:rsidRDefault="00F6735D" w:rsidP="007C26E4">
            <w:pPr>
              <w:spacing w:after="0"/>
              <w:rPr>
                <w:rFonts w:asciiTheme="minorHAnsi" w:hAnsiTheme="minorHAnsi" w:cstheme="minorHAnsi"/>
                <w:color w:val="000000" w:themeColor="text1"/>
                <w:sz w:val="18"/>
                <w:szCs w:val="18"/>
                <w:lang w:val="fr-FR" w:eastAsia="fr-FR"/>
              </w:rPr>
            </w:pPr>
          </w:p>
          <w:p w14:paraId="14A93350" w14:textId="74891497" w:rsidR="00AD676C" w:rsidRPr="002A18E2" w:rsidRDefault="00AD676C" w:rsidP="007C26E4">
            <w:pPr>
              <w:spacing w:after="0"/>
              <w:rPr>
                <w:rFonts w:asciiTheme="minorHAnsi" w:hAnsiTheme="minorHAnsi" w:cstheme="minorHAnsi"/>
                <w:color w:val="000000" w:themeColor="text1"/>
                <w:sz w:val="18"/>
                <w:szCs w:val="18"/>
                <w:lang w:val="fr-FR" w:eastAsia="fr-FR"/>
              </w:rPr>
            </w:pPr>
            <w:r w:rsidRPr="002A18E2">
              <w:rPr>
                <w:rFonts w:asciiTheme="minorHAnsi" w:hAnsiTheme="minorHAnsi" w:cstheme="minorHAnsi"/>
                <w:color w:val="000000" w:themeColor="text1"/>
                <w:sz w:val="18"/>
                <w:szCs w:val="18"/>
                <w:lang w:val="fr-FR" w:eastAsia="fr-FR"/>
              </w:rPr>
              <w:t>Appui technique et financier de l’observatoire national et ses démembrements</w:t>
            </w:r>
          </w:p>
          <w:p w14:paraId="3A2234D7" w14:textId="77777777" w:rsidR="00AD676C" w:rsidRPr="002A18E2" w:rsidRDefault="00AD676C" w:rsidP="007C26E4">
            <w:pPr>
              <w:spacing w:after="0"/>
              <w:rPr>
                <w:rFonts w:asciiTheme="minorHAnsi" w:hAnsiTheme="minorHAnsi" w:cstheme="minorHAnsi"/>
                <w:color w:val="000000" w:themeColor="text1"/>
                <w:sz w:val="18"/>
                <w:szCs w:val="18"/>
                <w:lang w:val="fr-FR" w:eastAsia="fr-FR"/>
              </w:rPr>
            </w:pPr>
          </w:p>
          <w:p w14:paraId="4D51FF76" w14:textId="77777777" w:rsidR="00AD676C" w:rsidRPr="002A18E2" w:rsidRDefault="00AD676C" w:rsidP="007C26E4">
            <w:pPr>
              <w:spacing w:after="0"/>
              <w:rPr>
                <w:rFonts w:asciiTheme="minorHAnsi" w:hAnsiTheme="minorHAnsi" w:cstheme="minorHAnsi"/>
                <w:color w:val="000000" w:themeColor="text1"/>
                <w:sz w:val="18"/>
                <w:szCs w:val="18"/>
                <w:lang w:val="fr-FR" w:eastAsia="fr-FR"/>
              </w:rPr>
            </w:pPr>
            <w:r w:rsidRPr="002A18E2">
              <w:rPr>
                <w:rFonts w:asciiTheme="minorHAnsi" w:hAnsiTheme="minorHAnsi" w:cstheme="minorHAnsi"/>
                <w:color w:val="000000" w:themeColor="text1"/>
                <w:sz w:val="18"/>
                <w:szCs w:val="18"/>
                <w:lang w:val="fr-FR" w:eastAsia="fr-FR"/>
              </w:rPr>
              <w:t>Consultance Nationale – cartographie des institutions d’éducation religieuse</w:t>
            </w:r>
          </w:p>
          <w:p w14:paraId="5DC22629" w14:textId="77777777" w:rsidR="00AD676C" w:rsidRPr="002A18E2" w:rsidRDefault="00AD676C" w:rsidP="007C26E4">
            <w:pPr>
              <w:spacing w:after="0"/>
              <w:rPr>
                <w:rFonts w:asciiTheme="minorHAnsi" w:hAnsiTheme="minorHAnsi" w:cstheme="minorHAnsi"/>
                <w:color w:val="000000" w:themeColor="text1"/>
                <w:sz w:val="18"/>
                <w:szCs w:val="18"/>
                <w:lang w:val="fr-FR" w:eastAsia="fr-FR"/>
              </w:rPr>
            </w:pPr>
          </w:p>
          <w:p w14:paraId="7C3ED9FE" w14:textId="77777777" w:rsidR="00AD676C" w:rsidRPr="002A18E2" w:rsidRDefault="00AD676C" w:rsidP="007C26E4">
            <w:pPr>
              <w:spacing w:after="0"/>
              <w:rPr>
                <w:rFonts w:asciiTheme="minorHAnsi" w:hAnsiTheme="minorHAnsi" w:cstheme="minorHAnsi"/>
                <w:color w:val="000000" w:themeColor="text1"/>
                <w:sz w:val="18"/>
                <w:szCs w:val="18"/>
                <w:lang w:val="fr-FR" w:eastAsia="fr-FR"/>
              </w:rPr>
            </w:pPr>
          </w:p>
          <w:p w14:paraId="123DE315" w14:textId="77777777" w:rsidR="00AD676C" w:rsidRPr="002A18E2" w:rsidRDefault="00AD676C" w:rsidP="007C26E4">
            <w:pPr>
              <w:spacing w:after="0"/>
              <w:rPr>
                <w:rFonts w:asciiTheme="minorHAnsi" w:hAnsiTheme="minorHAnsi" w:cstheme="minorHAnsi"/>
                <w:color w:val="000000" w:themeColor="text1"/>
                <w:sz w:val="18"/>
                <w:szCs w:val="18"/>
                <w:lang w:val="fr-FR" w:eastAsia="fr-FR"/>
              </w:rPr>
            </w:pPr>
          </w:p>
          <w:p w14:paraId="2A146F09" w14:textId="672A2CD7" w:rsidR="00AD676C" w:rsidRPr="002A18E2" w:rsidRDefault="00AD676C" w:rsidP="007C26E4">
            <w:pPr>
              <w:spacing w:after="0"/>
              <w:rPr>
                <w:rFonts w:asciiTheme="minorHAnsi" w:hAnsiTheme="minorHAnsi" w:cstheme="minorHAnsi"/>
                <w:color w:val="000000" w:themeColor="text1"/>
                <w:sz w:val="18"/>
                <w:szCs w:val="18"/>
                <w:lang w:val="fr-FR" w:eastAsia="fr-FR"/>
              </w:rPr>
            </w:pPr>
          </w:p>
          <w:p w14:paraId="6CF46A88" w14:textId="77777777" w:rsidR="00AD676C" w:rsidRPr="002A18E2" w:rsidRDefault="00AD676C" w:rsidP="007C26E4">
            <w:pPr>
              <w:spacing w:after="0"/>
              <w:rPr>
                <w:rFonts w:asciiTheme="minorHAnsi" w:hAnsiTheme="minorHAnsi" w:cstheme="minorHAnsi"/>
                <w:color w:val="000000" w:themeColor="text1"/>
                <w:sz w:val="18"/>
                <w:szCs w:val="18"/>
                <w:lang w:val="fr-FR" w:eastAsia="fr-FR"/>
              </w:rPr>
            </w:pPr>
            <w:r w:rsidRPr="002A18E2">
              <w:rPr>
                <w:rFonts w:asciiTheme="minorHAnsi" w:hAnsiTheme="minorHAnsi" w:cstheme="minorHAnsi"/>
                <w:color w:val="000000" w:themeColor="text1"/>
                <w:sz w:val="18"/>
                <w:szCs w:val="18"/>
                <w:lang w:val="fr-FR" w:eastAsia="fr-FR"/>
              </w:rPr>
              <w:t>Sessions de sensibilisation et de dialogue inter-religieux</w:t>
            </w:r>
          </w:p>
          <w:p w14:paraId="77A7E16F" w14:textId="77777777" w:rsidR="00AD676C" w:rsidRPr="002A18E2" w:rsidRDefault="00AD676C" w:rsidP="007C26E4">
            <w:pPr>
              <w:spacing w:after="0"/>
              <w:rPr>
                <w:rFonts w:asciiTheme="minorHAnsi" w:hAnsiTheme="minorHAnsi" w:cstheme="minorHAnsi"/>
                <w:color w:val="000000" w:themeColor="text1"/>
                <w:sz w:val="18"/>
                <w:szCs w:val="18"/>
                <w:lang w:val="fr-FR" w:eastAsia="fr-FR"/>
              </w:rPr>
            </w:pPr>
          </w:p>
          <w:p w14:paraId="7E804D3E" w14:textId="77777777" w:rsidR="00AD676C" w:rsidRPr="002A18E2" w:rsidRDefault="00AD676C" w:rsidP="007C26E4">
            <w:pPr>
              <w:spacing w:after="0"/>
              <w:rPr>
                <w:rFonts w:asciiTheme="minorHAnsi" w:hAnsiTheme="minorHAnsi" w:cstheme="minorHAnsi"/>
                <w:color w:val="000000" w:themeColor="text1"/>
                <w:sz w:val="18"/>
                <w:szCs w:val="18"/>
                <w:lang w:val="fr-FR" w:eastAsia="fr-FR"/>
              </w:rPr>
            </w:pPr>
            <w:r w:rsidRPr="002A18E2">
              <w:rPr>
                <w:rFonts w:asciiTheme="minorHAnsi" w:hAnsiTheme="minorHAnsi" w:cstheme="minorHAnsi"/>
                <w:color w:val="000000" w:themeColor="text1"/>
                <w:sz w:val="18"/>
                <w:szCs w:val="18"/>
                <w:lang w:val="fr-FR" w:eastAsia="fr-FR"/>
              </w:rPr>
              <w:t xml:space="preserve">Consultance internationale – Harmonisation des supports de formation et des curricula + </w:t>
            </w:r>
            <w:r w:rsidRPr="002A18E2">
              <w:rPr>
                <w:rFonts w:asciiTheme="minorHAnsi" w:hAnsiTheme="minorHAnsi" w:cstheme="minorHAnsi"/>
                <w:sz w:val="18"/>
                <w:szCs w:val="18"/>
                <w:lang w:val="fr-FR"/>
              </w:rPr>
              <w:t>Animations de deux ateliers de formation des formateurs.</w:t>
            </w:r>
          </w:p>
          <w:p w14:paraId="3CC52B7F" w14:textId="47B63006" w:rsidR="00AD676C" w:rsidRPr="002A18E2" w:rsidRDefault="00AD676C" w:rsidP="007C26E4">
            <w:pPr>
              <w:spacing w:after="0"/>
              <w:rPr>
                <w:rFonts w:asciiTheme="minorHAnsi" w:hAnsiTheme="minorHAnsi" w:cstheme="minorHAnsi"/>
                <w:color w:val="000000" w:themeColor="text1"/>
                <w:sz w:val="18"/>
                <w:szCs w:val="18"/>
                <w:lang w:val="fr-FR" w:eastAsia="fr-FR"/>
              </w:rPr>
            </w:pPr>
          </w:p>
          <w:p w14:paraId="0A3710FA" w14:textId="624C1A08" w:rsidR="00AD676C" w:rsidRPr="003E4C3E" w:rsidRDefault="00AD676C" w:rsidP="007C26E4">
            <w:pPr>
              <w:spacing w:after="0"/>
              <w:rPr>
                <w:rFonts w:asciiTheme="minorHAnsi" w:hAnsiTheme="minorHAnsi" w:cstheme="minorHAnsi"/>
                <w:color w:val="000000" w:themeColor="text1"/>
                <w:sz w:val="18"/>
                <w:szCs w:val="18"/>
                <w:lang w:val="fr-FR" w:eastAsia="fr-FR"/>
              </w:rPr>
            </w:pPr>
          </w:p>
        </w:tc>
        <w:tc>
          <w:tcPr>
            <w:tcW w:w="1843" w:type="dxa"/>
            <w:gridSpan w:val="2"/>
          </w:tcPr>
          <w:p w14:paraId="61434831" w14:textId="31CC05F0" w:rsidR="00AD676C" w:rsidRPr="002A18E2" w:rsidRDefault="00AD676C" w:rsidP="007C26E4">
            <w:pPr>
              <w:spacing w:after="0"/>
              <w:rPr>
                <w:rFonts w:asciiTheme="minorHAnsi" w:hAnsiTheme="minorHAnsi" w:cstheme="minorHAnsi"/>
                <w:b/>
                <w:sz w:val="18"/>
                <w:szCs w:val="18"/>
                <w:lang w:val="en-US"/>
              </w:rPr>
            </w:pPr>
            <w:r w:rsidRPr="002A18E2">
              <w:rPr>
                <w:rFonts w:asciiTheme="minorHAnsi" w:hAnsiTheme="minorHAnsi" w:cstheme="minorHAnsi"/>
                <w:b/>
                <w:sz w:val="18"/>
                <w:szCs w:val="18"/>
                <w:lang w:val="en-US"/>
              </w:rPr>
              <w:lastRenderedPageBreak/>
              <w:t>60 000 USD</w:t>
            </w:r>
          </w:p>
          <w:p w14:paraId="6D3576EF" w14:textId="77777777" w:rsidR="00AD676C" w:rsidRPr="002A18E2" w:rsidRDefault="00AD676C" w:rsidP="007C26E4">
            <w:pPr>
              <w:spacing w:after="0"/>
              <w:rPr>
                <w:rFonts w:asciiTheme="minorHAnsi" w:hAnsiTheme="minorHAnsi" w:cstheme="minorHAnsi"/>
                <w:b/>
                <w:sz w:val="18"/>
                <w:szCs w:val="18"/>
                <w:lang w:val="en-US"/>
              </w:rPr>
            </w:pPr>
          </w:p>
          <w:p w14:paraId="3720A7AF" w14:textId="77777777" w:rsidR="00AD676C" w:rsidRPr="002A18E2" w:rsidRDefault="00AD676C" w:rsidP="007C26E4">
            <w:pPr>
              <w:spacing w:after="0"/>
              <w:rPr>
                <w:rFonts w:asciiTheme="minorHAnsi" w:hAnsiTheme="minorHAnsi" w:cstheme="minorHAnsi"/>
                <w:b/>
                <w:sz w:val="18"/>
                <w:szCs w:val="18"/>
                <w:lang w:val="en-US"/>
              </w:rPr>
            </w:pPr>
          </w:p>
          <w:p w14:paraId="7ACDBDF6" w14:textId="77777777" w:rsidR="00AD676C" w:rsidRPr="002A18E2" w:rsidRDefault="00AD676C" w:rsidP="007C26E4">
            <w:pPr>
              <w:spacing w:after="0"/>
              <w:rPr>
                <w:rFonts w:asciiTheme="minorHAnsi" w:hAnsiTheme="minorHAnsi" w:cstheme="minorHAnsi"/>
                <w:b/>
                <w:sz w:val="18"/>
                <w:szCs w:val="18"/>
                <w:lang w:val="en-US"/>
              </w:rPr>
            </w:pPr>
          </w:p>
          <w:p w14:paraId="41FD7AF5" w14:textId="08B2686C" w:rsidR="00AD676C" w:rsidRPr="002A18E2" w:rsidRDefault="00AD676C" w:rsidP="007C26E4">
            <w:pPr>
              <w:spacing w:after="0"/>
              <w:rPr>
                <w:rFonts w:asciiTheme="minorHAnsi" w:hAnsiTheme="minorHAnsi" w:cstheme="minorHAnsi"/>
                <w:b/>
                <w:sz w:val="18"/>
                <w:szCs w:val="18"/>
                <w:lang w:val="en-US"/>
              </w:rPr>
            </w:pPr>
          </w:p>
          <w:p w14:paraId="3F5CAC22" w14:textId="77777777" w:rsidR="00AD676C" w:rsidRPr="002A18E2" w:rsidRDefault="00AD676C" w:rsidP="007C26E4">
            <w:pPr>
              <w:spacing w:after="0"/>
              <w:rPr>
                <w:rFonts w:asciiTheme="minorHAnsi" w:hAnsiTheme="minorHAnsi" w:cstheme="minorHAnsi"/>
                <w:b/>
                <w:sz w:val="18"/>
                <w:szCs w:val="18"/>
                <w:lang w:val="en-US"/>
              </w:rPr>
            </w:pPr>
          </w:p>
          <w:p w14:paraId="3462D4C2" w14:textId="2A5CB374" w:rsidR="00AD676C" w:rsidRDefault="00AD676C" w:rsidP="007C26E4">
            <w:pPr>
              <w:spacing w:after="0"/>
              <w:rPr>
                <w:rFonts w:asciiTheme="minorHAnsi" w:hAnsiTheme="minorHAnsi" w:cstheme="minorHAnsi"/>
                <w:b/>
                <w:sz w:val="18"/>
                <w:szCs w:val="18"/>
                <w:lang w:val="en-US"/>
              </w:rPr>
            </w:pPr>
          </w:p>
          <w:p w14:paraId="415D2622" w14:textId="62C862AB" w:rsidR="007C26E4" w:rsidRDefault="007C26E4" w:rsidP="007C26E4">
            <w:pPr>
              <w:spacing w:after="0"/>
              <w:rPr>
                <w:rFonts w:asciiTheme="minorHAnsi" w:hAnsiTheme="minorHAnsi" w:cstheme="minorHAnsi"/>
                <w:b/>
                <w:sz w:val="18"/>
                <w:szCs w:val="18"/>
                <w:lang w:val="en-US"/>
              </w:rPr>
            </w:pPr>
          </w:p>
          <w:p w14:paraId="3C7E18E8" w14:textId="4960110F" w:rsidR="007C26E4" w:rsidRDefault="007C26E4" w:rsidP="007C26E4">
            <w:pPr>
              <w:spacing w:after="0"/>
              <w:rPr>
                <w:rFonts w:asciiTheme="minorHAnsi" w:hAnsiTheme="minorHAnsi" w:cstheme="minorHAnsi"/>
                <w:b/>
                <w:sz w:val="18"/>
                <w:szCs w:val="18"/>
                <w:lang w:val="en-US"/>
              </w:rPr>
            </w:pPr>
          </w:p>
          <w:p w14:paraId="057B36EF" w14:textId="77777777" w:rsidR="007C26E4" w:rsidRPr="002A18E2" w:rsidRDefault="007C26E4" w:rsidP="007C26E4">
            <w:pPr>
              <w:spacing w:after="0"/>
              <w:rPr>
                <w:rFonts w:asciiTheme="minorHAnsi" w:hAnsiTheme="minorHAnsi" w:cstheme="minorHAnsi"/>
                <w:b/>
                <w:sz w:val="18"/>
                <w:szCs w:val="18"/>
                <w:lang w:val="en-US"/>
              </w:rPr>
            </w:pPr>
          </w:p>
          <w:p w14:paraId="4E88E274" w14:textId="0A15F656" w:rsidR="00AD676C" w:rsidRPr="002A18E2" w:rsidRDefault="00AD676C" w:rsidP="007C26E4">
            <w:pPr>
              <w:spacing w:after="0"/>
              <w:rPr>
                <w:rFonts w:asciiTheme="minorHAnsi" w:hAnsiTheme="minorHAnsi" w:cstheme="minorHAnsi"/>
                <w:b/>
                <w:sz w:val="18"/>
                <w:szCs w:val="18"/>
                <w:lang w:val="en-US"/>
              </w:rPr>
            </w:pPr>
            <w:r w:rsidRPr="002A18E2">
              <w:rPr>
                <w:rFonts w:asciiTheme="minorHAnsi" w:hAnsiTheme="minorHAnsi" w:cstheme="minorHAnsi"/>
                <w:b/>
                <w:sz w:val="18"/>
                <w:szCs w:val="18"/>
                <w:lang w:val="en-US"/>
              </w:rPr>
              <w:t>100 000 USD</w:t>
            </w:r>
          </w:p>
          <w:p w14:paraId="0797E98F" w14:textId="77777777" w:rsidR="00AD676C" w:rsidRPr="002A18E2" w:rsidRDefault="00AD676C" w:rsidP="007C26E4">
            <w:pPr>
              <w:spacing w:after="0"/>
              <w:rPr>
                <w:rFonts w:asciiTheme="minorHAnsi" w:hAnsiTheme="minorHAnsi" w:cstheme="minorHAnsi"/>
                <w:b/>
                <w:sz w:val="18"/>
                <w:szCs w:val="18"/>
                <w:lang w:val="en-US"/>
              </w:rPr>
            </w:pPr>
          </w:p>
          <w:p w14:paraId="54F1FAA8" w14:textId="008A1DC8" w:rsidR="007C26E4" w:rsidRPr="002A18E2" w:rsidRDefault="007C26E4" w:rsidP="007C26E4">
            <w:pPr>
              <w:spacing w:after="0"/>
              <w:rPr>
                <w:rFonts w:asciiTheme="minorHAnsi" w:hAnsiTheme="minorHAnsi" w:cstheme="minorHAnsi"/>
                <w:b/>
                <w:sz w:val="18"/>
                <w:szCs w:val="18"/>
                <w:lang w:val="en-US"/>
              </w:rPr>
            </w:pPr>
          </w:p>
          <w:p w14:paraId="495183B3" w14:textId="3EDCC89E" w:rsidR="00AD676C" w:rsidRPr="002A18E2" w:rsidRDefault="00AD676C" w:rsidP="007C26E4">
            <w:pPr>
              <w:spacing w:after="0"/>
              <w:rPr>
                <w:rFonts w:asciiTheme="minorHAnsi" w:hAnsiTheme="minorHAnsi" w:cstheme="minorHAnsi"/>
                <w:b/>
                <w:sz w:val="18"/>
                <w:szCs w:val="18"/>
                <w:lang w:val="en-US"/>
              </w:rPr>
            </w:pPr>
            <w:r w:rsidRPr="002A18E2">
              <w:rPr>
                <w:rFonts w:asciiTheme="minorHAnsi" w:hAnsiTheme="minorHAnsi" w:cstheme="minorHAnsi"/>
                <w:b/>
                <w:sz w:val="18"/>
                <w:szCs w:val="18"/>
                <w:lang w:val="en-US"/>
              </w:rPr>
              <w:t>200 000 USD</w:t>
            </w:r>
          </w:p>
          <w:p w14:paraId="57363FAB" w14:textId="77777777" w:rsidR="00AD676C" w:rsidRPr="002A18E2" w:rsidRDefault="00AD676C" w:rsidP="007C26E4">
            <w:pPr>
              <w:spacing w:after="0"/>
              <w:rPr>
                <w:rFonts w:asciiTheme="minorHAnsi" w:hAnsiTheme="minorHAnsi" w:cstheme="minorHAnsi"/>
                <w:b/>
                <w:sz w:val="18"/>
                <w:szCs w:val="18"/>
                <w:lang w:val="en-US"/>
              </w:rPr>
            </w:pPr>
          </w:p>
          <w:p w14:paraId="330360CD" w14:textId="22987C08" w:rsidR="00AD676C" w:rsidRDefault="00AD676C" w:rsidP="007C26E4">
            <w:pPr>
              <w:spacing w:after="0"/>
              <w:rPr>
                <w:rFonts w:asciiTheme="minorHAnsi" w:hAnsiTheme="minorHAnsi" w:cstheme="minorHAnsi"/>
                <w:b/>
                <w:sz w:val="18"/>
                <w:szCs w:val="18"/>
                <w:lang w:val="en-US"/>
              </w:rPr>
            </w:pPr>
          </w:p>
          <w:p w14:paraId="4EDB0989" w14:textId="5B22A794" w:rsidR="00E333B5" w:rsidRDefault="00E333B5" w:rsidP="007C26E4">
            <w:pPr>
              <w:spacing w:after="0"/>
              <w:rPr>
                <w:rFonts w:asciiTheme="minorHAnsi" w:hAnsiTheme="minorHAnsi" w:cstheme="minorHAnsi"/>
                <w:b/>
                <w:sz w:val="18"/>
                <w:szCs w:val="18"/>
                <w:lang w:val="en-US"/>
              </w:rPr>
            </w:pPr>
          </w:p>
          <w:p w14:paraId="5B83CD21" w14:textId="41F08F1E" w:rsidR="00E333B5" w:rsidRDefault="00E333B5" w:rsidP="007C26E4">
            <w:pPr>
              <w:spacing w:after="0"/>
              <w:rPr>
                <w:rFonts w:asciiTheme="minorHAnsi" w:hAnsiTheme="minorHAnsi" w:cstheme="minorHAnsi"/>
                <w:b/>
                <w:sz w:val="18"/>
                <w:szCs w:val="18"/>
                <w:lang w:val="en-US"/>
              </w:rPr>
            </w:pPr>
          </w:p>
          <w:p w14:paraId="51A730FF" w14:textId="5A8190FB" w:rsidR="00E333B5" w:rsidRPr="002A18E2" w:rsidRDefault="00E333B5" w:rsidP="007C26E4">
            <w:pPr>
              <w:spacing w:after="0"/>
              <w:rPr>
                <w:rFonts w:asciiTheme="minorHAnsi" w:hAnsiTheme="minorHAnsi" w:cstheme="minorHAnsi"/>
                <w:b/>
                <w:sz w:val="18"/>
                <w:szCs w:val="18"/>
                <w:lang w:val="en-US"/>
              </w:rPr>
            </w:pPr>
          </w:p>
          <w:p w14:paraId="38C5924D" w14:textId="573FDF1A" w:rsidR="00AD676C" w:rsidRPr="002A18E2" w:rsidRDefault="00AD676C" w:rsidP="007C26E4">
            <w:pPr>
              <w:spacing w:after="0"/>
              <w:rPr>
                <w:rFonts w:asciiTheme="minorHAnsi" w:hAnsiTheme="minorHAnsi" w:cstheme="minorHAnsi"/>
                <w:b/>
                <w:sz w:val="18"/>
                <w:szCs w:val="18"/>
                <w:lang w:val="en-US"/>
              </w:rPr>
            </w:pPr>
            <w:r w:rsidRPr="002A18E2">
              <w:rPr>
                <w:rFonts w:asciiTheme="minorHAnsi" w:hAnsiTheme="minorHAnsi" w:cstheme="minorHAnsi"/>
                <w:b/>
                <w:sz w:val="18"/>
                <w:szCs w:val="18"/>
                <w:lang w:val="en-US"/>
              </w:rPr>
              <w:t>100 000 USD</w:t>
            </w:r>
          </w:p>
          <w:p w14:paraId="0E8A7396" w14:textId="77777777" w:rsidR="00AD676C" w:rsidRPr="002A18E2" w:rsidRDefault="00AD676C" w:rsidP="007C26E4">
            <w:pPr>
              <w:spacing w:after="0"/>
              <w:rPr>
                <w:rFonts w:asciiTheme="minorHAnsi" w:hAnsiTheme="minorHAnsi" w:cstheme="minorHAnsi"/>
                <w:b/>
                <w:sz w:val="18"/>
                <w:szCs w:val="18"/>
                <w:lang w:val="en-US"/>
              </w:rPr>
            </w:pPr>
          </w:p>
          <w:p w14:paraId="7080EC46" w14:textId="0AF494C3" w:rsidR="00AD676C" w:rsidRDefault="00AD676C" w:rsidP="007C26E4">
            <w:pPr>
              <w:spacing w:after="0"/>
              <w:rPr>
                <w:rFonts w:asciiTheme="minorHAnsi" w:hAnsiTheme="minorHAnsi" w:cstheme="minorHAnsi"/>
                <w:b/>
                <w:sz w:val="18"/>
                <w:szCs w:val="18"/>
                <w:lang w:val="en-US"/>
              </w:rPr>
            </w:pPr>
          </w:p>
          <w:p w14:paraId="63FBB75C" w14:textId="2A24D6A0" w:rsidR="00740591" w:rsidRDefault="00740591" w:rsidP="007C26E4">
            <w:pPr>
              <w:spacing w:after="0"/>
              <w:rPr>
                <w:rFonts w:asciiTheme="minorHAnsi" w:hAnsiTheme="minorHAnsi" w:cstheme="minorHAnsi"/>
                <w:b/>
                <w:sz w:val="18"/>
                <w:szCs w:val="18"/>
                <w:lang w:val="en-US"/>
              </w:rPr>
            </w:pPr>
          </w:p>
          <w:p w14:paraId="624A8F91" w14:textId="6486B7E5" w:rsidR="00740591" w:rsidRDefault="00740591" w:rsidP="007C26E4">
            <w:pPr>
              <w:spacing w:after="0"/>
              <w:rPr>
                <w:rFonts w:asciiTheme="minorHAnsi" w:hAnsiTheme="minorHAnsi" w:cstheme="minorHAnsi"/>
                <w:b/>
                <w:sz w:val="18"/>
                <w:szCs w:val="18"/>
                <w:lang w:val="en-US"/>
              </w:rPr>
            </w:pPr>
          </w:p>
          <w:p w14:paraId="1F49ACC7" w14:textId="63191CFD" w:rsidR="00740591" w:rsidRDefault="00740591" w:rsidP="007C26E4">
            <w:pPr>
              <w:spacing w:after="0"/>
              <w:rPr>
                <w:rFonts w:asciiTheme="minorHAnsi" w:hAnsiTheme="minorHAnsi" w:cstheme="minorHAnsi"/>
                <w:b/>
                <w:sz w:val="18"/>
                <w:szCs w:val="18"/>
                <w:lang w:val="en-US"/>
              </w:rPr>
            </w:pPr>
          </w:p>
          <w:p w14:paraId="557A01F5" w14:textId="77777777" w:rsidR="00740591" w:rsidRPr="002A18E2" w:rsidRDefault="00740591" w:rsidP="007C26E4">
            <w:pPr>
              <w:spacing w:after="0"/>
              <w:rPr>
                <w:rFonts w:asciiTheme="minorHAnsi" w:hAnsiTheme="minorHAnsi" w:cstheme="minorHAnsi"/>
                <w:b/>
                <w:sz w:val="18"/>
                <w:szCs w:val="18"/>
                <w:lang w:val="en-US"/>
              </w:rPr>
            </w:pPr>
          </w:p>
          <w:p w14:paraId="1CF52EC5" w14:textId="36ED1474" w:rsidR="00AD676C" w:rsidRPr="002A18E2" w:rsidRDefault="00AD676C" w:rsidP="007C26E4">
            <w:pPr>
              <w:spacing w:after="0"/>
              <w:rPr>
                <w:rFonts w:asciiTheme="minorHAnsi" w:hAnsiTheme="minorHAnsi" w:cstheme="minorHAnsi"/>
                <w:b/>
                <w:sz w:val="18"/>
                <w:szCs w:val="18"/>
                <w:lang w:val="en-US"/>
              </w:rPr>
            </w:pPr>
            <w:r w:rsidRPr="002A18E2">
              <w:rPr>
                <w:rFonts w:asciiTheme="minorHAnsi" w:hAnsiTheme="minorHAnsi" w:cstheme="minorHAnsi"/>
                <w:b/>
                <w:sz w:val="18"/>
                <w:szCs w:val="18"/>
                <w:lang w:val="en-US"/>
              </w:rPr>
              <w:t>100 000 USD</w:t>
            </w:r>
          </w:p>
          <w:p w14:paraId="0510006E" w14:textId="3778C0F5" w:rsidR="00AD676C" w:rsidRPr="002A18E2" w:rsidRDefault="00AD676C" w:rsidP="007C26E4">
            <w:pPr>
              <w:spacing w:after="0"/>
              <w:rPr>
                <w:rFonts w:asciiTheme="minorHAnsi" w:hAnsiTheme="minorHAnsi" w:cstheme="minorHAnsi"/>
                <w:b/>
                <w:sz w:val="18"/>
                <w:szCs w:val="18"/>
                <w:lang w:val="en-US"/>
              </w:rPr>
            </w:pPr>
          </w:p>
          <w:p w14:paraId="2E8F5AF6" w14:textId="77777777" w:rsidR="00AD676C" w:rsidRPr="002A18E2" w:rsidRDefault="00AD676C" w:rsidP="007C26E4">
            <w:pPr>
              <w:spacing w:after="0"/>
              <w:rPr>
                <w:rFonts w:asciiTheme="minorHAnsi" w:hAnsiTheme="minorHAnsi" w:cstheme="minorHAnsi"/>
                <w:b/>
                <w:sz w:val="18"/>
                <w:szCs w:val="18"/>
                <w:lang w:val="en-US"/>
              </w:rPr>
            </w:pPr>
          </w:p>
          <w:p w14:paraId="51ED2CAA" w14:textId="3B12FA14" w:rsidR="00AD676C" w:rsidRPr="002A18E2" w:rsidRDefault="00AD676C" w:rsidP="007C26E4">
            <w:pPr>
              <w:spacing w:after="0"/>
              <w:rPr>
                <w:rFonts w:asciiTheme="minorHAnsi" w:hAnsiTheme="minorHAnsi" w:cstheme="minorHAnsi"/>
                <w:b/>
                <w:sz w:val="18"/>
                <w:szCs w:val="18"/>
                <w:lang w:val="en-US"/>
              </w:rPr>
            </w:pPr>
          </w:p>
          <w:p w14:paraId="6210B12C" w14:textId="407CDD46" w:rsidR="00AD676C" w:rsidRPr="002A18E2" w:rsidRDefault="00AD676C" w:rsidP="007C26E4">
            <w:pPr>
              <w:spacing w:after="0"/>
              <w:rPr>
                <w:rFonts w:asciiTheme="minorHAnsi" w:hAnsiTheme="minorHAnsi" w:cstheme="minorHAnsi"/>
                <w:b/>
                <w:sz w:val="18"/>
                <w:szCs w:val="18"/>
                <w:lang w:val="en-US"/>
              </w:rPr>
            </w:pPr>
          </w:p>
          <w:p w14:paraId="11419DB9" w14:textId="77777777" w:rsidR="00AD676C" w:rsidRPr="002A18E2" w:rsidRDefault="00AD676C" w:rsidP="007C26E4">
            <w:pPr>
              <w:spacing w:after="0"/>
              <w:rPr>
                <w:rFonts w:asciiTheme="minorHAnsi" w:hAnsiTheme="minorHAnsi" w:cstheme="minorHAnsi"/>
                <w:b/>
                <w:sz w:val="18"/>
                <w:szCs w:val="18"/>
                <w:lang w:val="en-US"/>
              </w:rPr>
            </w:pPr>
          </w:p>
          <w:p w14:paraId="12D75226" w14:textId="561173CC" w:rsidR="00AD676C" w:rsidRDefault="00AD676C" w:rsidP="007C26E4">
            <w:pPr>
              <w:spacing w:after="0"/>
              <w:rPr>
                <w:rFonts w:asciiTheme="minorHAnsi" w:hAnsiTheme="minorHAnsi" w:cstheme="minorHAnsi"/>
                <w:b/>
                <w:sz w:val="18"/>
                <w:szCs w:val="18"/>
                <w:lang w:val="en-US"/>
              </w:rPr>
            </w:pPr>
          </w:p>
          <w:p w14:paraId="76942FB9" w14:textId="1A89A2A5" w:rsidR="00740591" w:rsidRDefault="00740591" w:rsidP="007C26E4">
            <w:pPr>
              <w:spacing w:after="0"/>
              <w:rPr>
                <w:rFonts w:asciiTheme="minorHAnsi" w:hAnsiTheme="minorHAnsi" w:cstheme="minorHAnsi"/>
                <w:b/>
                <w:sz w:val="18"/>
                <w:szCs w:val="18"/>
                <w:lang w:val="en-US"/>
              </w:rPr>
            </w:pPr>
          </w:p>
          <w:p w14:paraId="2D3161CB" w14:textId="77777777" w:rsidR="00F6735D" w:rsidRDefault="00F6735D" w:rsidP="007C26E4">
            <w:pPr>
              <w:spacing w:after="0"/>
              <w:rPr>
                <w:rFonts w:asciiTheme="minorHAnsi" w:hAnsiTheme="minorHAnsi" w:cstheme="minorHAnsi"/>
                <w:b/>
                <w:sz w:val="18"/>
                <w:szCs w:val="18"/>
                <w:lang w:val="en-US"/>
              </w:rPr>
            </w:pPr>
          </w:p>
          <w:p w14:paraId="61144E13" w14:textId="77777777" w:rsidR="00740591" w:rsidRPr="002A18E2" w:rsidRDefault="00740591" w:rsidP="007C26E4">
            <w:pPr>
              <w:spacing w:after="0"/>
              <w:rPr>
                <w:rFonts w:asciiTheme="minorHAnsi" w:hAnsiTheme="minorHAnsi" w:cstheme="minorHAnsi"/>
                <w:b/>
                <w:sz w:val="18"/>
                <w:szCs w:val="18"/>
                <w:lang w:val="en-US"/>
              </w:rPr>
            </w:pPr>
          </w:p>
          <w:p w14:paraId="7DB7E477" w14:textId="5ED281FA" w:rsidR="00AD676C" w:rsidRPr="002A18E2" w:rsidRDefault="00AD676C" w:rsidP="007C26E4">
            <w:pPr>
              <w:spacing w:after="0"/>
              <w:rPr>
                <w:rFonts w:asciiTheme="minorHAnsi" w:hAnsiTheme="minorHAnsi" w:cstheme="minorHAnsi"/>
                <w:b/>
                <w:sz w:val="18"/>
                <w:szCs w:val="18"/>
                <w:lang w:val="en-US"/>
              </w:rPr>
            </w:pPr>
            <w:r w:rsidRPr="002A18E2">
              <w:rPr>
                <w:rFonts w:asciiTheme="minorHAnsi" w:hAnsiTheme="minorHAnsi" w:cstheme="minorHAnsi"/>
                <w:b/>
                <w:sz w:val="18"/>
                <w:szCs w:val="18"/>
                <w:lang w:val="en-US"/>
              </w:rPr>
              <w:t>500 000 USD</w:t>
            </w:r>
          </w:p>
          <w:p w14:paraId="12C4A371" w14:textId="77777777" w:rsidR="00AD676C" w:rsidRPr="002A18E2" w:rsidRDefault="00AD676C" w:rsidP="007C26E4">
            <w:pPr>
              <w:spacing w:after="0"/>
              <w:rPr>
                <w:rFonts w:asciiTheme="minorHAnsi" w:hAnsiTheme="minorHAnsi" w:cstheme="minorHAnsi"/>
                <w:b/>
                <w:sz w:val="18"/>
                <w:szCs w:val="18"/>
                <w:lang w:val="en-US"/>
              </w:rPr>
            </w:pPr>
          </w:p>
          <w:p w14:paraId="21F848B6" w14:textId="0C5547B3" w:rsidR="00AD676C" w:rsidRDefault="00AD676C" w:rsidP="007C26E4">
            <w:pPr>
              <w:spacing w:after="0"/>
              <w:rPr>
                <w:rFonts w:asciiTheme="minorHAnsi" w:hAnsiTheme="minorHAnsi" w:cstheme="minorHAnsi"/>
                <w:b/>
                <w:sz w:val="18"/>
                <w:szCs w:val="18"/>
                <w:lang w:val="en-US"/>
              </w:rPr>
            </w:pPr>
          </w:p>
          <w:p w14:paraId="3EAC4FEE" w14:textId="54DF5D95" w:rsidR="00740591" w:rsidRDefault="00740591" w:rsidP="007C26E4">
            <w:pPr>
              <w:spacing w:after="0"/>
              <w:rPr>
                <w:rFonts w:asciiTheme="minorHAnsi" w:hAnsiTheme="minorHAnsi" w:cstheme="minorHAnsi"/>
                <w:b/>
                <w:sz w:val="18"/>
                <w:szCs w:val="18"/>
                <w:lang w:val="en-US"/>
              </w:rPr>
            </w:pPr>
          </w:p>
          <w:p w14:paraId="18160402" w14:textId="77777777" w:rsidR="00740591" w:rsidRPr="002A18E2" w:rsidRDefault="00740591" w:rsidP="007C26E4">
            <w:pPr>
              <w:spacing w:after="0"/>
              <w:rPr>
                <w:rFonts w:asciiTheme="minorHAnsi" w:hAnsiTheme="minorHAnsi" w:cstheme="minorHAnsi"/>
                <w:b/>
                <w:sz w:val="18"/>
                <w:szCs w:val="18"/>
                <w:lang w:val="en-US"/>
              </w:rPr>
            </w:pPr>
          </w:p>
          <w:p w14:paraId="1CBEE36B" w14:textId="0586DDD1" w:rsidR="00AD676C" w:rsidRPr="002A18E2" w:rsidRDefault="00AD676C" w:rsidP="007C26E4">
            <w:pPr>
              <w:spacing w:after="0"/>
              <w:rPr>
                <w:rFonts w:asciiTheme="minorHAnsi" w:hAnsiTheme="minorHAnsi" w:cstheme="minorHAnsi"/>
                <w:b/>
                <w:sz w:val="18"/>
                <w:szCs w:val="18"/>
                <w:lang w:val="en-US"/>
              </w:rPr>
            </w:pPr>
            <w:r w:rsidRPr="002A18E2">
              <w:rPr>
                <w:rFonts w:asciiTheme="minorHAnsi" w:hAnsiTheme="minorHAnsi" w:cstheme="minorHAnsi"/>
                <w:b/>
                <w:sz w:val="18"/>
                <w:szCs w:val="18"/>
                <w:lang w:val="en-US"/>
              </w:rPr>
              <w:t>20 000 USD</w:t>
            </w:r>
          </w:p>
          <w:p w14:paraId="622750A4" w14:textId="77777777" w:rsidR="00AD676C" w:rsidRPr="002A18E2" w:rsidRDefault="00AD676C" w:rsidP="007C26E4">
            <w:pPr>
              <w:spacing w:after="0"/>
              <w:rPr>
                <w:rFonts w:asciiTheme="minorHAnsi" w:hAnsiTheme="minorHAnsi" w:cstheme="minorHAnsi"/>
                <w:b/>
                <w:sz w:val="18"/>
                <w:szCs w:val="18"/>
                <w:lang w:val="en-US"/>
              </w:rPr>
            </w:pPr>
          </w:p>
          <w:p w14:paraId="194D9C71" w14:textId="063BB8FD" w:rsidR="00AD676C" w:rsidRPr="002A18E2" w:rsidRDefault="00AD676C" w:rsidP="007C26E4">
            <w:pPr>
              <w:spacing w:after="0"/>
              <w:rPr>
                <w:rFonts w:asciiTheme="minorHAnsi" w:hAnsiTheme="minorHAnsi" w:cstheme="minorHAnsi"/>
                <w:b/>
                <w:sz w:val="18"/>
                <w:szCs w:val="18"/>
                <w:lang w:val="en-US"/>
              </w:rPr>
            </w:pPr>
          </w:p>
          <w:p w14:paraId="3C347D8E" w14:textId="77777777" w:rsidR="00AD676C" w:rsidRPr="002A18E2" w:rsidRDefault="00AD676C" w:rsidP="007C26E4">
            <w:pPr>
              <w:spacing w:after="0"/>
              <w:rPr>
                <w:rFonts w:asciiTheme="minorHAnsi" w:hAnsiTheme="minorHAnsi" w:cstheme="minorHAnsi"/>
                <w:b/>
                <w:sz w:val="18"/>
                <w:szCs w:val="18"/>
                <w:lang w:val="en-US"/>
              </w:rPr>
            </w:pPr>
          </w:p>
          <w:p w14:paraId="51774E00" w14:textId="7BE26C54" w:rsidR="00AD676C" w:rsidRDefault="00AD676C" w:rsidP="007C26E4">
            <w:pPr>
              <w:spacing w:after="0"/>
              <w:rPr>
                <w:rFonts w:asciiTheme="minorHAnsi" w:hAnsiTheme="minorHAnsi" w:cstheme="minorHAnsi"/>
                <w:b/>
                <w:sz w:val="18"/>
                <w:szCs w:val="18"/>
                <w:lang w:val="en-US"/>
              </w:rPr>
            </w:pPr>
          </w:p>
          <w:p w14:paraId="3862BA4B" w14:textId="1A9A7324" w:rsidR="00740591" w:rsidRDefault="00740591" w:rsidP="007C26E4">
            <w:pPr>
              <w:spacing w:after="0"/>
              <w:rPr>
                <w:rFonts w:asciiTheme="minorHAnsi" w:hAnsiTheme="minorHAnsi" w:cstheme="minorHAnsi"/>
                <w:b/>
                <w:sz w:val="18"/>
                <w:szCs w:val="18"/>
                <w:lang w:val="en-US"/>
              </w:rPr>
            </w:pPr>
          </w:p>
          <w:p w14:paraId="323FDBF5" w14:textId="60AFF7F5" w:rsidR="00740591" w:rsidRDefault="00740591" w:rsidP="007C26E4">
            <w:pPr>
              <w:spacing w:after="0"/>
              <w:rPr>
                <w:rFonts w:asciiTheme="minorHAnsi" w:hAnsiTheme="minorHAnsi" w:cstheme="minorHAnsi"/>
                <w:b/>
                <w:sz w:val="18"/>
                <w:szCs w:val="18"/>
                <w:lang w:val="en-US"/>
              </w:rPr>
            </w:pPr>
          </w:p>
          <w:p w14:paraId="5F1DC4C6" w14:textId="54A379E4" w:rsidR="00740591" w:rsidRPr="002A18E2" w:rsidRDefault="00740591" w:rsidP="007C26E4">
            <w:pPr>
              <w:spacing w:after="0"/>
              <w:rPr>
                <w:rFonts w:asciiTheme="minorHAnsi" w:hAnsiTheme="minorHAnsi" w:cstheme="minorHAnsi"/>
                <w:b/>
                <w:sz w:val="18"/>
                <w:szCs w:val="18"/>
                <w:lang w:val="en-US"/>
              </w:rPr>
            </w:pPr>
          </w:p>
          <w:p w14:paraId="68F8439E" w14:textId="77777777" w:rsidR="00AD676C" w:rsidRPr="002A18E2" w:rsidRDefault="00AD676C" w:rsidP="007C26E4">
            <w:pPr>
              <w:spacing w:after="0"/>
              <w:rPr>
                <w:rFonts w:asciiTheme="minorHAnsi" w:hAnsiTheme="minorHAnsi" w:cstheme="minorHAnsi"/>
                <w:b/>
                <w:sz w:val="18"/>
                <w:szCs w:val="18"/>
                <w:lang w:val="en-US"/>
              </w:rPr>
            </w:pPr>
            <w:r w:rsidRPr="002A18E2">
              <w:rPr>
                <w:rFonts w:asciiTheme="minorHAnsi" w:hAnsiTheme="minorHAnsi" w:cstheme="minorHAnsi"/>
                <w:b/>
                <w:sz w:val="18"/>
                <w:szCs w:val="18"/>
                <w:lang w:val="en-US"/>
              </w:rPr>
              <w:t>200 000 USD</w:t>
            </w:r>
          </w:p>
          <w:p w14:paraId="1746FAA3" w14:textId="3ED13A8B" w:rsidR="00AD676C" w:rsidRPr="002A18E2" w:rsidRDefault="00AD676C" w:rsidP="007C26E4">
            <w:pPr>
              <w:spacing w:after="0"/>
              <w:rPr>
                <w:rFonts w:asciiTheme="minorHAnsi" w:hAnsiTheme="minorHAnsi" w:cstheme="minorHAnsi"/>
                <w:b/>
                <w:sz w:val="18"/>
                <w:szCs w:val="18"/>
                <w:lang w:val="en-US"/>
              </w:rPr>
            </w:pPr>
          </w:p>
          <w:p w14:paraId="7BBFC2F4" w14:textId="7684A95A" w:rsidR="00AD676C" w:rsidRDefault="00AD676C" w:rsidP="007C26E4">
            <w:pPr>
              <w:spacing w:after="0"/>
              <w:rPr>
                <w:rFonts w:asciiTheme="minorHAnsi" w:hAnsiTheme="minorHAnsi" w:cstheme="minorHAnsi"/>
                <w:b/>
                <w:sz w:val="18"/>
                <w:szCs w:val="18"/>
                <w:lang w:val="en-US"/>
              </w:rPr>
            </w:pPr>
          </w:p>
          <w:p w14:paraId="5A61E199" w14:textId="77777777" w:rsidR="00740591" w:rsidRPr="002A18E2" w:rsidRDefault="00740591" w:rsidP="007C26E4">
            <w:pPr>
              <w:spacing w:after="0"/>
              <w:rPr>
                <w:rFonts w:asciiTheme="minorHAnsi" w:hAnsiTheme="minorHAnsi" w:cstheme="minorHAnsi"/>
                <w:b/>
                <w:sz w:val="18"/>
                <w:szCs w:val="18"/>
                <w:lang w:val="en-US"/>
              </w:rPr>
            </w:pPr>
          </w:p>
          <w:p w14:paraId="190A0AD2" w14:textId="77777777" w:rsidR="00AD676C" w:rsidRPr="002A18E2" w:rsidRDefault="00AD676C" w:rsidP="007C26E4">
            <w:pPr>
              <w:spacing w:after="0"/>
              <w:rPr>
                <w:rFonts w:asciiTheme="minorHAnsi" w:hAnsiTheme="minorHAnsi" w:cstheme="minorHAnsi"/>
                <w:b/>
                <w:sz w:val="18"/>
                <w:szCs w:val="18"/>
                <w:lang w:val="en-US"/>
              </w:rPr>
            </w:pPr>
            <w:r w:rsidRPr="002A18E2">
              <w:rPr>
                <w:rFonts w:asciiTheme="minorHAnsi" w:hAnsiTheme="minorHAnsi" w:cstheme="minorHAnsi"/>
                <w:b/>
                <w:sz w:val="18"/>
                <w:szCs w:val="18"/>
                <w:lang w:val="en-US"/>
              </w:rPr>
              <w:t>45 000 USD</w:t>
            </w:r>
          </w:p>
          <w:p w14:paraId="314DD855" w14:textId="77777777" w:rsidR="00AD676C" w:rsidRPr="002A18E2" w:rsidRDefault="00AD676C" w:rsidP="007C26E4">
            <w:pPr>
              <w:spacing w:after="0"/>
              <w:rPr>
                <w:rFonts w:asciiTheme="minorHAnsi" w:hAnsiTheme="minorHAnsi" w:cstheme="minorHAnsi"/>
                <w:b/>
                <w:sz w:val="18"/>
                <w:szCs w:val="18"/>
                <w:lang w:val="en-US"/>
              </w:rPr>
            </w:pPr>
          </w:p>
          <w:p w14:paraId="1270F7A5" w14:textId="49B5DF42" w:rsidR="00AD676C" w:rsidRPr="002A18E2" w:rsidRDefault="00AD676C" w:rsidP="007C26E4">
            <w:pPr>
              <w:spacing w:after="0"/>
              <w:rPr>
                <w:rFonts w:asciiTheme="minorHAnsi" w:hAnsiTheme="minorHAnsi" w:cstheme="minorHAnsi"/>
                <w:b/>
                <w:sz w:val="18"/>
                <w:szCs w:val="18"/>
                <w:lang w:val="en-US"/>
              </w:rPr>
            </w:pPr>
          </w:p>
          <w:p w14:paraId="6142C875" w14:textId="392E3A7A" w:rsidR="00AD676C" w:rsidRDefault="00AD676C" w:rsidP="007C26E4">
            <w:pPr>
              <w:spacing w:after="0"/>
              <w:rPr>
                <w:rFonts w:asciiTheme="minorHAnsi" w:hAnsiTheme="minorHAnsi" w:cstheme="minorHAnsi"/>
                <w:b/>
                <w:sz w:val="18"/>
                <w:szCs w:val="18"/>
                <w:lang w:val="en-US"/>
              </w:rPr>
            </w:pPr>
          </w:p>
          <w:p w14:paraId="3D8630B7" w14:textId="39C5BB67" w:rsidR="00740591" w:rsidRDefault="00740591" w:rsidP="007C26E4">
            <w:pPr>
              <w:spacing w:after="0"/>
              <w:rPr>
                <w:rFonts w:asciiTheme="minorHAnsi" w:hAnsiTheme="minorHAnsi" w:cstheme="minorHAnsi"/>
                <w:b/>
                <w:sz w:val="18"/>
                <w:szCs w:val="18"/>
                <w:lang w:val="en-US"/>
              </w:rPr>
            </w:pPr>
          </w:p>
          <w:p w14:paraId="71B33C00" w14:textId="3BE26BD8" w:rsidR="00740591" w:rsidRDefault="00740591" w:rsidP="007C26E4">
            <w:pPr>
              <w:spacing w:after="0"/>
              <w:rPr>
                <w:rFonts w:asciiTheme="minorHAnsi" w:hAnsiTheme="minorHAnsi" w:cstheme="minorHAnsi"/>
                <w:b/>
                <w:sz w:val="18"/>
                <w:szCs w:val="18"/>
                <w:lang w:val="en-US"/>
              </w:rPr>
            </w:pPr>
          </w:p>
          <w:p w14:paraId="7850088B" w14:textId="77777777" w:rsidR="00740591" w:rsidRPr="002A18E2" w:rsidRDefault="00740591" w:rsidP="007C26E4">
            <w:pPr>
              <w:spacing w:after="0"/>
              <w:rPr>
                <w:rFonts w:asciiTheme="minorHAnsi" w:hAnsiTheme="minorHAnsi" w:cstheme="minorHAnsi"/>
                <w:b/>
                <w:sz w:val="18"/>
                <w:szCs w:val="18"/>
                <w:lang w:val="en-US"/>
              </w:rPr>
            </w:pPr>
          </w:p>
          <w:p w14:paraId="250A3D45" w14:textId="6A8E9FDE" w:rsidR="00AD676C" w:rsidRPr="002A18E2" w:rsidRDefault="00AD676C" w:rsidP="00482FA4">
            <w:pPr>
              <w:spacing w:after="0"/>
              <w:rPr>
                <w:rFonts w:asciiTheme="minorHAnsi" w:hAnsiTheme="minorHAnsi" w:cstheme="minorHAnsi"/>
                <w:b/>
                <w:sz w:val="18"/>
                <w:szCs w:val="18"/>
                <w:lang w:val="en-US"/>
              </w:rPr>
            </w:pPr>
          </w:p>
        </w:tc>
      </w:tr>
      <w:tr w:rsidR="00821AD4" w:rsidRPr="005C5076" w14:paraId="01C3CC6A" w14:textId="77777777" w:rsidTr="00375728">
        <w:trPr>
          <w:trHeight w:val="70"/>
        </w:trPr>
        <w:tc>
          <w:tcPr>
            <w:tcW w:w="16274" w:type="dxa"/>
            <w:gridSpan w:val="9"/>
            <w:shd w:val="clear" w:color="auto" w:fill="F2F2F2" w:themeFill="background1" w:themeFillShade="F2"/>
          </w:tcPr>
          <w:p w14:paraId="0573C8A5" w14:textId="66E85700" w:rsidR="00821AD4" w:rsidRPr="00821AD4" w:rsidRDefault="00821AD4" w:rsidP="00674495">
            <w:pPr>
              <w:rPr>
                <w:rFonts w:ascii="Calibri" w:hAnsi="Calibri"/>
                <w:b/>
                <w:sz w:val="24"/>
                <w:lang w:val="en-US"/>
              </w:rPr>
            </w:pPr>
          </w:p>
          <w:p w14:paraId="45E51E2F" w14:textId="2475DF5B" w:rsidR="00821AD4" w:rsidRPr="00821AD4" w:rsidRDefault="00821AD4" w:rsidP="00717B2C">
            <w:pPr>
              <w:jc w:val="right"/>
              <w:rPr>
                <w:rFonts w:ascii="Calibri" w:hAnsi="Calibri"/>
                <w:b/>
                <w:szCs w:val="22"/>
              </w:rPr>
            </w:pPr>
            <w:r w:rsidRPr="00821AD4">
              <w:rPr>
                <w:rFonts w:ascii="Calibri" w:hAnsi="Calibri"/>
                <w:b/>
                <w:szCs w:val="22"/>
              </w:rPr>
              <w:t xml:space="preserve">TOTAL PILIER </w:t>
            </w:r>
            <w:r w:rsidR="00482FA4" w:rsidRPr="00821AD4">
              <w:rPr>
                <w:rFonts w:ascii="Calibri" w:hAnsi="Calibri"/>
                <w:b/>
                <w:szCs w:val="22"/>
              </w:rPr>
              <w:t>VII:</w:t>
            </w:r>
            <w:r w:rsidRPr="00821AD4">
              <w:rPr>
                <w:rFonts w:ascii="Calibri" w:hAnsi="Calibri"/>
                <w:b/>
                <w:szCs w:val="22"/>
              </w:rPr>
              <w:t xml:space="preserve"> 1 3</w:t>
            </w:r>
            <w:r w:rsidR="00482FA4">
              <w:rPr>
                <w:rFonts w:ascii="Calibri" w:hAnsi="Calibri"/>
                <w:b/>
                <w:szCs w:val="22"/>
              </w:rPr>
              <w:t>25 0</w:t>
            </w:r>
            <w:r w:rsidRPr="00821AD4">
              <w:rPr>
                <w:rFonts w:ascii="Calibri" w:hAnsi="Calibri"/>
                <w:b/>
                <w:szCs w:val="22"/>
              </w:rPr>
              <w:t>00 USD</w:t>
            </w:r>
          </w:p>
        </w:tc>
      </w:tr>
      <w:tr w:rsidR="00821AD4" w:rsidRPr="005C5076" w14:paraId="5973E66A" w14:textId="77777777" w:rsidTr="00375728">
        <w:trPr>
          <w:trHeight w:val="410"/>
        </w:trPr>
        <w:tc>
          <w:tcPr>
            <w:tcW w:w="16274" w:type="dxa"/>
            <w:gridSpan w:val="9"/>
            <w:shd w:val="clear" w:color="auto" w:fill="2F5496" w:themeFill="accent1" w:themeFillShade="BF"/>
          </w:tcPr>
          <w:p w14:paraId="4F85C218" w14:textId="1A5DEC9A" w:rsidR="00821AD4" w:rsidRPr="007529E5" w:rsidRDefault="00821AD4" w:rsidP="00674495">
            <w:pPr>
              <w:jc w:val="center"/>
              <w:rPr>
                <w:rFonts w:ascii="Calibri" w:hAnsi="Calibri"/>
                <w:b/>
                <w:color w:val="FFFFFF" w:themeColor="background1"/>
                <w:sz w:val="24"/>
                <w:szCs w:val="18"/>
              </w:rPr>
            </w:pPr>
            <w:r w:rsidRPr="003B2C35">
              <w:rPr>
                <w:rFonts w:ascii="Calibri" w:hAnsi="Calibri"/>
                <w:b/>
                <w:color w:val="FFFFFF" w:themeColor="background1"/>
                <w:sz w:val="24"/>
                <w:szCs w:val="18"/>
              </w:rPr>
              <w:t xml:space="preserve">                                 COORDINATION</w:t>
            </w:r>
            <w:r>
              <w:rPr>
                <w:rFonts w:ascii="Calibri" w:hAnsi="Calibri"/>
                <w:b/>
                <w:color w:val="FFFFFF" w:themeColor="background1"/>
                <w:sz w:val="24"/>
                <w:szCs w:val="18"/>
              </w:rPr>
              <w:t xml:space="preserve">/STAFF </w:t>
            </w:r>
          </w:p>
        </w:tc>
      </w:tr>
      <w:tr w:rsidR="00477BC6" w:rsidRPr="00594BCE" w14:paraId="71EA21BD" w14:textId="77777777" w:rsidTr="00375728">
        <w:trPr>
          <w:trHeight w:val="70"/>
        </w:trPr>
        <w:tc>
          <w:tcPr>
            <w:tcW w:w="2240" w:type="dxa"/>
            <w:shd w:val="clear" w:color="auto" w:fill="F2F2F2" w:themeFill="background1" w:themeFillShade="F2"/>
          </w:tcPr>
          <w:p w14:paraId="4E5B5D3A" w14:textId="77777777" w:rsidR="00AD676C" w:rsidRPr="00594BCE" w:rsidRDefault="00AD676C" w:rsidP="00674495">
            <w:pPr>
              <w:spacing w:before="240" w:after="0"/>
              <w:rPr>
                <w:rFonts w:asciiTheme="minorHAnsi" w:hAnsiTheme="minorHAnsi" w:cstheme="minorHAnsi"/>
                <w:b/>
                <w:sz w:val="18"/>
                <w:szCs w:val="18"/>
              </w:rPr>
            </w:pPr>
          </w:p>
          <w:p w14:paraId="2214696A" w14:textId="77777777" w:rsidR="00AD676C" w:rsidRPr="00594BCE" w:rsidRDefault="00AD676C" w:rsidP="00674495">
            <w:pPr>
              <w:spacing w:before="240" w:after="0"/>
              <w:rPr>
                <w:rFonts w:asciiTheme="minorHAnsi" w:hAnsiTheme="minorHAnsi" w:cstheme="minorHAnsi"/>
                <w:b/>
                <w:sz w:val="18"/>
                <w:szCs w:val="18"/>
              </w:rPr>
            </w:pPr>
          </w:p>
          <w:p w14:paraId="041CDE34" w14:textId="77777777" w:rsidR="00AD676C" w:rsidRPr="00594BCE" w:rsidRDefault="00AD676C" w:rsidP="00674495">
            <w:pPr>
              <w:spacing w:before="240" w:after="0"/>
              <w:rPr>
                <w:rFonts w:asciiTheme="minorHAnsi" w:hAnsiTheme="minorHAnsi" w:cstheme="minorHAnsi"/>
                <w:b/>
                <w:sz w:val="18"/>
                <w:szCs w:val="18"/>
              </w:rPr>
            </w:pPr>
          </w:p>
          <w:p w14:paraId="62852A6F" w14:textId="77777777" w:rsidR="00AD676C" w:rsidRPr="00594BCE" w:rsidRDefault="00AD676C" w:rsidP="00674495">
            <w:pPr>
              <w:spacing w:before="240" w:after="0"/>
              <w:jc w:val="center"/>
              <w:rPr>
                <w:rFonts w:asciiTheme="minorHAnsi" w:hAnsiTheme="minorHAnsi" w:cstheme="minorHAnsi"/>
                <w:b/>
                <w:sz w:val="18"/>
                <w:szCs w:val="18"/>
              </w:rPr>
            </w:pPr>
            <w:r w:rsidRPr="00594BCE">
              <w:rPr>
                <w:rFonts w:asciiTheme="minorHAnsi" w:hAnsiTheme="minorHAnsi" w:cstheme="minorHAnsi"/>
                <w:b/>
                <w:sz w:val="18"/>
                <w:szCs w:val="18"/>
              </w:rPr>
              <w:t>Coordination/Staff</w:t>
            </w:r>
          </w:p>
        </w:tc>
        <w:tc>
          <w:tcPr>
            <w:tcW w:w="2127" w:type="dxa"/>
          </w:tcPr>
          <w:p w14:paraId="2A9FABD5" w14:textId="77777777" w:rsidR="00AD676C" w:rsidRPr="00594BCE" w:rsidRDefault="00AD676C" w:rsidP="00674495">
            <w:pPr>
              <w:spacing w:before="240" w:after="0"/>
              <w:rPr>
                <w:rFonts w:asciiTheme="minorHAnsi" w:hAnsiTheme="minorHAnsi" w:cstheme="minorHAnsi"/>
                <w:sz w:val="18"/>
                <w:szCs w:val="18"/>
                <w:lang w:val="fr-FR"/>
              </w:rPr>
            </w:pPr>
          </w:p>
        </w:tc>
        <w:tc>
          <w:tcPr>
            <w:tcW w:w="1417" w:type="dxa"/>
          </w:tcPr>
          <w:p w14:paraId="200908FC" w14:textId="77777777" w:rsidR="00AD676C" w:rsidRPr="00594BCE" w:rsidRDefault="00AD676C" w:rsidP="00674495">
            <w:pPr>
              <w:spacing w:before="240" w:after="0"/>
              <w:rPr>
                <w:rFonts w:asciiTheme="minorHAnsi" w:hAnsiTheme="minorHAnsi" w:cstheme="minorHAnsi"/>
                <w:sz w:val="18"/>
                <w:szCs w:val="18"/>
                <w:lang w:val="fr-FR"/>
              </w:rPr>
            </w:pPr>
          </w:p>
        </w:tc>
        <w:tc>
          <w:tcPr>
            <w:tcW w:w="1418" w:type="dxa"/>
          </w:tcPr>
          <w:p w14:paraId="4CD96EF0" w14:textId="64C621BC" w:rsidR="00AD676C" w:rsidRPr="00594BCE" w:rsidRDefault="00AD676C" w:rsidP="00674495">
            <w:pPr>
              <w:spacing w:before="240" w:after="0"/>
              <w:rPr>
                <w:rFonts w:asciiTheme="minorHAnsi" w:hAnsiTheme="minorHAnsi" w:cstheme="minorHAnsi"/>
                <w:sz w:val="18"/>
                <w:szCs w:val="18"/>
                <w:lang w:val="fr-FR"/>
              </w:rPr>
            </w:pPr>
          </w:p>
        </w:tc>
        <w:tc>
          <w:tcPr>
            <w:tcW w:w="3543" w:type="dxa"/>
          </w:tcPr>
          <w:p w14:paraId="33CFC1DC" w14:textId="4494DBF6" w:rsidR="00AD676C" w:rsidRPr="00FB1B8B" w:rsidRDefault="00FB1B8B" w:rsidP="00674495">
            <w:pPr>
              <w:spacing w:before="240" w:after="0"/>
              <w:rPr>
                <w:rFonts w:asciiTheme="minorHAnsi" w:hAnsiTheme="minorHAnsi" w:cstheme="minorHAnsi"/>
                <w:b/>
                <w:sz w:val="18"/>
                <w:szCs w:val="18"/>
                <w:u w:val="single"/>
                <w:lang w:val="fr-FR"/>
              </w:rPr>
            </w:pPr>
            <w:r>
              <w:rPr>
                <w:rFonts w:asciiTheme="minorHAnsi" w:hAnsiTheme="minorHAnsi" w:cstheme="minorHAnsi"/>
                <w:b/>
                <w:sz w:val="18"/>
                <w:szCs w:val="18"/>
                <w:u w:val="single"/>
                <w:lang w:val="fr-FR"/>
              </w:rPr>
              <w:t>Mise en place du Staff projet</w:t>
            </w:r>
          </w:p>
          <w:p w14:paraId="5792D373" w14:textId="77777777" w:rsidR="00AD676C" w:rsidRPr="00594BCE" w:rsidRDefault="00AD676C" w:rsidP="00BC5FD6">
            <w:pPr>
              <w:pStyle w:val="Paragraphedeliste"/>
              <w:numPr>
                <w:ilvl w:val="0"/>
                <w:numId w:val="16"/>
              </w:numPr>
              <w:spacing w:before="240" w:after="0"/>
              <w:contextualSpacing/>
              <w:jc w:val="left"/>
              <w:rPr>
                <w:rFonts w:asciiTheme="minorHAnsi" w:hAnsiTheme="minorHAnsi" w:cstheme="minorHAnsi"/>
                <w:sz w:val="18"/>
                <w:szCs w:val="18"/>
              </w:rPr>
            </w:pPr>
            <w:r w:rsidRPr="00594BCE">
              <w:rPr>
                <w:rFonts w:asciiTheme="minorHAnsi" w:hAnsiTheme="minorHAnsi" w:cstheme="minorHAnsi"/>
                <w:sz w:val="18"/>
                <w:szCs w:val="18"/>
              </w:rPr>
              <w:t xml:space="preserve">01 P3 Program Specialist  </w:t>
            </w:r>
          </w:p>
          <w:p w14:paraId="36C6C1F0" w14:textId="511E4D60" w:rsidR="00AD676C" w:rsidRPr="00594BCE" w:rsidRDefault="00AD676C" w:rsidP="00BC5FD6">
            <w:pPr>
              <w:pStyle w:val="Paragraphedeliste"/>
              <w:numPr>
                <w:ilvl w:val="0"/>
                <w:numId w:val="16"/>
              </w:numPr>
              <w:spacing w:before="240" w:after="0"/>
              <w:contextualSpacing/>
              <w:jc w:val="left"/>
              <w:rPr>
                <w:rFonts w:asciiTheme="minorHAnsi" w:hAnsiTheme="minorHAnsi" w:cstheme="minorHAnsi"/>
                <w:sz w:val="18"/>
                <w:szCs w:val="18"/>
                <w:lang w:val="en-US"/>
              </w:rPr>
            </w:pPr>
            <w:r w:rsidRPr="00594BCE">
              <w:rPr>
                <w:rFonts w:asciiTheme="minorHAnsi" w:hAnsiTheme="minorHAnsi" w:cstheme="minorHAnsi"/>
                <w:sz w:val="18"/>
                <w:szCs w:val="18"/>
                <w:lang w:val="en-US"/>
              </w:rPr>
              <w:t>01 UNV INT Monitoring-Evaluation &amp; communication Specialist</w:t>
            </w:r>
          </w:p>
          <w:p w14:paraId="128B338B" w14:textId="3EFAC5B2" w:rsidR="00AD676C" w:rsidRPr="00594BCE" w:rsidRDefault="00AD676C" w:rsidP="00BC5FD6">
            <w:pPr>
              <w:pStyle w:val="Paragraphedeliste"/>
              <w:numPr>
                <w:ilvl w:val="0"/>
                <w:numId w:val="16"/>
              </w:numPr>
              <w:spacing w:before="240" w:after="0"/>
              <w:contextualSpacing/>
              <w:jc w:val="left"/>
              <w:rPr>
                <w:rFonts w:asciiTheme="minorHAnsi" w:hAnsiTheme="minorHAnsi" w:cstheme="minorHAnsi"/>
                <w:sz w:val="18"/>
                <w:szCs w:val="18"/>
                <w:lang w:val="en-US"/>
              </w:rPr>
            </w:pPr>
            <w:r w:rsidRPr="00594BCE">
              <w:rPr>
                <w:rFonts w:asciiTheme="minorHAnsi" w:hAnsiTheme="minorHAnsi" w:cstheme="minorHAnsi"/>
                <w:sz w:val="18"/>
                <w:szCs w:val="18"/>
                <w:lang w:val="en-US"/>
              </w:rPr>
              <w:t xml:space="preserve">03 CS Chargé de </w:t>
            </w:r>
            <w:proofErr w:type="spellStart"/>
            <w:r w:rsidRPr="00594BCE">
              <w:rPr>
                <w:rFonts w:asciiTheme="minorHAnsi" w:hAnsiTheme="minorHAnsi" w:cstheme="minorHAnsi"/>
                <w:sz w:val="18"/>
                <w:szCs w:val="18"/>
                <w:lang w:val="en-US"/>
              </w:rPr>
              <w:t>Projet</w:t>
            </w:r>
            <w:proofErr w:type="spellEnd"/>
          </w:p>
          <w:p w14:paraId="7688A92A" w14:textId="77777777" w:rsidR="00AD676C" w:rsidRPr="00594BCE" w:rsidRDefault="00AD676C" w:rsidP="00BC5FD6">
            <w:pPr>
              <w:pStyle w:val="Paragraphedeliste"/>
              <w:numPr>
                <w:ilvl w:val="0"/>
                <w:numId w:val="16"/>
              </w:numPr>
              <w:spacing w:before="240" w:after="0"/>
              <w:contextualSpacing/>
              <w:jc w:val="left"/>
              <w:rPr>
                <w:rFonts w:asciiTheme="minorHAnsi" w:hAnsiTheme="minorHAnsi" w:cstheme="minorHAnsi"/>
                <w:sz w:val="18"/>
                <w:szCs w:val="18"/>
              </w:rPr>
            </w:pPr>
            <w:r w:rsidRPr="00594BCE">
              <w:rPr>
                <w:rFonts w:asciiTheme="minorHAnsi" w:hAnsiTheme="minorHAnsi" w:cstheme="minorHAnsi"/>
                <w:sz w:val="18"/>
                <w:szCs w:val="18"/>
              </w:rPr>
              <w:lastRenderedPageBreak/>
              <w:t xml:space="preserve">01 CS Assistant </w:t>
            </w:r>
            <w:proofErr w:type="spellStart"/>
            <w:r w:rsidRPr="00594BCE">
              <w:rPr>
                <w:rFonts w:asciiTheme="minorHAnsi" w:hAnsiTheme="minorHAnsi" w:cstheme="minorHAnsi"/>
                <w:sz w:val="18"/>
                <w:szCs w:val="18"/>
              </w:rPr>
              <w:t>administratif</w:t>
            </w:r>
            <w:proofErr w:type="spellEnd"/>
            <w:r w:rsidRPr="00594BCE">
              <w:rPr>
                <w:rFonts w:asciiTheme="minorHAnsi" w:hAnsiTheme="minorHAnsi" w:cstheme="minorHAnsi"/>
                <w:sz w:val="18"/>
                <w:szCs w:val="18"/>
              </w:rPr>
              <w:t xml:space="preserve"> &amp; financier</w:t>
            </w:r>
          </w:p>
          <w:p w14:paraId="57D3AFE4" w14:textId="546F4DBC" w:rsidR="00AD676C" w:rsidRPr="004A7815" w:rsidRDefault="00AD676C" w:rsidP="00BC5FD6">
            <w:pPr>
              <w:pStyle w:val="Paragraphedeliste"/>
              <w:numPr>
                <w:ilvl w:val="0"/>
                <w:numId w:val="16"/>
              </w:numPr>
              <w:spacing w:before="240" w:after="0"/>
              <w:contextualSpacing/>
              <w:jc w:val="left"/>
              <w:rPr>
                <w:rFonts w:asciiTheme="minorHAnsi" w:hAnsiTheme="minorHAnsi" w:cstheme="minorHAnsi"/>
                <w:sz w:val="18"/>
                <w:szCs w:val="18"/>
              </w:rPr>
            </w:pPr>
            <w:r w:rsidRPr="004A7815">
              <w:rPr>
                <w:rFonts w:asciiTheme="minorHAnsi" w:hAnsiTheme="minorHAnsi" w:cstheme="minorHAnsi"/>
                <w:sz w:val="18"/>
                <w:szCs w:val="18"/>
              </w:rPr>
              <w:t>0</w:t>
            </w:r>
            <w:r w:rsidR="004A7815" w:rsidRPr="004A7815">
              <w:rPr>
                <w:rFonts w:asciiTheme="minorHAnsi" w:hAnsiTheme="minorHAnsi" w:cstheme="minorHAnsi"/>
                <w:sz w:val="18"/>
                <w:szCs w:val="18"/>
              </w:rPr>
              <w:t>2</w:t>
            </w:r>
            <w:r w:rsidRPr="004A7815">
              <w:rPr>
                <w:rFonts w:asciiTheme="minorHAnsi" w:hAnsiTheme="minorHAnsi" w:cstheme="minorHAnsi"/>
                <w:sz w:val="18"/>
                <w:szCs w:val="18"/>
              </w:rPr>
              <w:t xml:space="preserve"> Chauffeurs</w:t>
            </w:r>
          </w:p>
          <w:p w14:paraId="6F0FA201" w14:textId="7D0893E5" w:rsidR="00AD676C" w:rsidRDefault="00AD676C" w:rsidP="00674495">
            <w:pPr>
              <w:pStyle w:val="Paragraphedeliste"/>
              <w:spacing w:before="240" w:after="0"/>
              <w:ind w:left="502"/>
              <w:rPr>
                <w:rFonts w:asciiTheme="minorHAnsi" w:hAnsiTheme="minorHAnsi" w:cstheme="minorHAnsi"/>
                <w:sz w:val="18"/>
                <w:szCs w:val="18"/>
              </w:rPr>
            </w:pPr>
          </w:p>
          <w:p w14:paraId="4D1EBCD0" w14:textId="3AF3D3FC" w:rsidR="000223B6" w:rsidRDefault="000223B6" w:rsidP="00674495">
            <w:pPr>
              <w:pStyle w:val="Paragraphedeliste"/>
              <w:spacing w:before="240" w:after="0"/>
              <w:ind w:left="502"/>
              <w:rPr>
                <w:rFonts w:asciiTheme="minorHAnsi" w:hAnsiTheme="minorHAnsi" w:cstheme="minorHAnsi"/>
                <w:sz w:val="18"/>
                <w:szCs w:val="18"/>
              </w:rPr>
            </w:pPr>
          </w:p>
          <w:p w14:paraId="37184895" w14:textId="67C3385D" w:rsidR="000223B6" w:rsidRDefault="000223B6" w:rsidP="00674495">
            <w:pPr>
              <w:pStyle w:val="Paragraphedeliste"/>
              <w:spacing w:before="240" w:after="0"/>
              <w:ind w:left="502"/>
              <w:rPr>
                <w:rFonts w:asciiTheme="minorHAnsi" w:hAnsiTheme="minorHAnsi" w:cstheme="minorHAnsi"/>
                <w:sz w:val="18"/>
                <w:szCs w:val="18"/>
              </w:rPr>
            </w:pPr>
          </w:p>
          <w:p w14:paraId="45C6FAF2" w14:textId="77777777" w:rsidR="00AD676C" w:rsidRPr="00594BCE" w:rsidRDefault="00AD676C" w:rsidP="00674495">
            <w:pPr>
              <w:spacing w:before="240" w:after="0"/>
              <w:rPr>
                <w:rFonts w:asciiTheme="minorHAnsi" w:hAnsiTheme="minorHAnsi" w:cstheme="minorHAnsi"/>
                <w:b/>
                <w:sz w:val="18"/>
                <w:szCs w:val="18"/>
                <w:u w:val="single"/>
              </w:rPr>
            </w:pPr>
            <w:r w:rsidRPr="00594BCE">
              <w:rPr>
                <w:rFonts w:asciiTheme="minorHAnsi" w:hAnsiTheme="minorHAnsi" w:cstheme="minorHAnsi"/>
                <w:b/>
                <w:sz w:val="18"/>
                <w:szCs w:val="18"/>
                <w:u w:val="single"/>
              </w:rPr>
              <w:t xml:space="preserve">Coordination et </w:t>
            </w:r>
            <w:proofErr w:type="spellStart"/>
            <w:r w:rsidRPr="00594BCE">
              <w:rPr>
                <w:rFonts w:asciiTheme="minorHAnsi" w:hAnsiTheme="minorHAnsi" w:cstheme="minorHAnsi"/>
                <w:b/>
                <w:sz w:val="18"/>
                <w:szCs w:val="18"/>
                <w:u w:val="single"/>
              </w:rPr>
              <w:t>fonctionnement</w:t>
            </w:r>
            <w:proofErr w:type="spellEnd"/>
            <w:r w:rsidRPr="00594BCE">
              <w:rPr>
                <w:rFonts w:asciiTheme="minorHAnsi" w:hAnsiTheme="minorHAnsi" w:cstheme="minorHAnsi"/>
                <w:b/>
                <w:sz w:val="18"/>
                <w:szCs w:val="18"/>
                <w:u w:val="single"/>
              </w:rPr>
              <w:t xml:space="preserve"> </w:t>
            </w:r>
          </w:p>
          <w:p w14:paraId="691D4386" w14:textId="77777777" w:rsidR="00AD676C" w:rsidRDefault="000223B6" w:rsidP="000223B6">
            <w:pPr>
              <w:pStyle w:val="Paragraphedeliste"/>
              <w:numPr>
                <w:ilvl w:val="0"/>
                <w:numId w:val="16"/>
              </w:numPr>
              <w:spacing w:before="240" w:after="0"/>
              <w:contextualSpacing/>
              <w:jc w:val="left"/>
              <w:rPr>
                <w:rFonts w:asciiTheme="minorHAnsi" w:hAnsiTheme="minorHAnsi" w:cstheme="minorHAnsi"/>
                <w:sz w:val="18"/>
                <w:szCs w:val="18"/>
                <w:lang w:val="fr-FR"/>
              </w:rPr>
            </w:pPr>
            <w:r>
              <w:rPr>
                <w:rFonts w:asciiTheme="minorHAnsi" w:hAnsiTheme="minorHAnsi" w:cstheme="minorHAnsi"/>
                <w:sz w:val="18"/>
                <w:szCs w:val="18"/>
                <w:lang w:val="fr-FR"/>
              </w:rPr>
              <w:t>Frais de fonctionnement</w:t>
            </w:r>
          </w:p>
          <w:p w14:paraId="2B1CE67A" w14:textId="11630FCD" w:rsidR="00375728" w:rsidRDefault="00375728" w:rsidP="00375728">
            <w:pPr>
              <w:spacing w:before="240" w:after="0"/>
              <w:rPr>
                <w:rFonts w:asciiTheme="minorHAnsi" w:hAnsiTheme="minorHAnsi" w:cstheme="minorHAnsi"/>
                <w:b/>
                <w:sz w:val="18"/>
                <w:szCs w:val="18"/>
                <w:u w:val="single"/>
              </w:rPr>
            </w:pPr>
          </w:p>
          <w:p w14:paraId="2061E219" w14:textId="2771B2FF" w:rsidR="00375728" w:rsidRPr="00375728" w:rsidRDefault="00375728" w:rsidP="00375728">
            <w:pPr>
              <w:spacing w:before="240" w:after="0"/>
              <w:rPr>
                <w:rFonts w:asciiTheme="minorHAnsi" w:hAnsiTheme="minorHAnsi" w:cstheme="minorHAnsi"/>
                <w:b/>
                <w:sz w:val="18"/>
                <w:szCs w:val="18"/>
                <w:u w:val="single"/>
                <w:lang w:val="fr-FR"/>
              </w:rPr>
            </w:pPr>
            <w:r w:rsidRPr="00375728">
              <w:rPr>
                <w:rFonts w:asciiTheme="minorHAnsi" w:hAnsiTheme="minorHAnsi" w:cstheme="minorHAnsi"/>
                <w:b/>
                <w:sz w:val="18"/>
                <w:szCs w:val="18"/>
                <w:u w:val="single"/>
                <w:lang w:val="fr-FR"/>
              </w:rPr>
              <w:t>Evaluations (mi-parcours et final)</w:t>
            </w:r>
          </w:p>
          <w:p w14:paraId="3A66FEDD" w14:textId="77777777" w:rsidR="00375728" w:rsidRDefault="00375728" w:rsidP="00375728">
            <w:pPr>
              <w:spacing w:before="240" w:after="0"/>
              <w:rPr>
                <w:rFonts w:asciiTheme="minorHAnsi" w:hAnsiTheme="minorHAnsi" w:cstheme="minorHAnsi"/>
                <w:b/>
                <w:sz w:val="18"/>
                <w:szCs w:val="18"/>
                <w:u w:val="single"/>
                <w:lang w:val="fr-FR"/>
              </w:rPr>
            </w:pPr>
          </w:p>
          <w:p w14:paraId="4C6A133A" w14:textId="0EC86F6A" w:rsidR="00375728" w:rsidRPr="00375728" w:rsidRDefault="00375728" w:rsidP="00375728">
            <w:pPr>
              <w:spacing w:before="240" w:after="0"/>
              <w:rPr>
                <w:rFonts w:asciiTheme="minorHAnsi" w:hAnsiTheme="minorHAnsi" w:cstheme="minorHAnsi"/>
                <w:b/>
                <w:sz w:val="18"/>
                <w:szCs w:val="18"/>
                <w:u w:val="single"/>
                <w:lang w:val="fr-FR"/>
              </w:rPr>
            </w:pPr>
            <w:r w:rsidRPr="00375728">
              <w:rPr>
                <w:rFonts w:asciiTheme="minorHAnsi" w:hAnsiTheme="minorHAnsi" w:cstheme="minorHAnsi"/>
                <w:b/>
                <w:sz w:val="18"/>
                <w:szCs w:val="18"/>
                <w:u w:val="single"/>
                <w:lang w:val="fr-FR"/>
              </w:rPr>
              <w:t>Suivi et Evaluation (5%)</w:t>
            </w:r>
          </w:p>
          <w:p w14:paraId="27D427DC" w14:textId="77777777" w:rsidR="00375728" w:rsidRDefault="00375728" w:rsidP="00375728">
            <w:pPr>
              <w:spacing w:before="240" w:after="0"/>
              <w:contextualSpacing/>
              <w:jc w:val="left"/>
              <w:rPr>
                <w:rFonts w:asciiTheme="minorHAnsi" w:hAnsiTheme="minorHAnsi" w:cstheme="minorHAnsi"/>
                <w:sz w:val="18"/>
                <w:szCs w:val="18"/>
                <w:lang w:val="fr-FR"/>
              </w:rPr>
            </w:pPr>
          </w:p>
          <w:p w14:paraId="75298397" w14:textId="281A0584" w:rsidR="00375728" w:rsidRPr="00375728" w:rsidRDefault="00375728" w:rsidP="00375728">
            <w:pPr>
              <w:spacing w:before="240" w:after="0"/>
              <w:rPr>
                <w:rFonts w:asciiTheme="minorHAnsi" w:hAnsiTheme="minorHAnsi" w:cstheme="minorHAnsi"/>
                <w:b/>
                <w:sz w:val="18"/>
                <w:szCs w:val="18"/>
                <w:u w:val="single"/>
                <w:lang w:val="fr-FR"/>
              </w:rPr>
            </w:pPr>
            <w:r>
              <w:rPr>
                <w:rFonts w:asciiTheme="minorHAnsi" w:hAnsiTheme="minorHAnsi" w:cstheme="minorHAnsi"/>
                <w:b/>
                <w:sz w:val="18"/>
                <w:szCs w:val="18"/>
                <w:u w:val="single"/>
                <w:lang w:val="fr-FR"/>
              </w:rPr>
              <w:t>Communication</w:t>
            </w:r>
            <w:r w:rsidRPr="00375728">
              <w:rPr>
                <w:rFonts w:asciiTheme="minorHAnsi" w:hAnsiTheme="minorHAnsi" w:cstheme="minorHAnsi"/>
                <w:b/>
                <w:sz w:val="18"/>
                <w:szCs w:val="18"/>
                <w:u w:val="single"/>
                <w:lang w:val="fr-FR"/>
              </w:rPr>
              <w:t xml:space="preserve"> (5%)</w:t>
            </w:r>
          </w:p>
          <w:p w14:paraId="2A8CC338" w14:textId="35389ECA" w:rsidR="00375728" w:rsidRPr="00375728" w:rsidRDefault="00375728" w:rsidP="00375728">
            <w:pPr>
              <w:spacing w:before="240" w:after="0"/>
              <w:contextualSpacing/>
              <w:jc w:val="left"/>
              <w:rPr>
                <w:rFonts w:asciiTheme="minorHAnsi" w:hAnsiTheme="minorHAnsi" w:cstheme="minorHAnsi"/>
                <w:sz w:val="18"/>
                <w:szCs w:val="18"/>
                <w:lang w:val="fr-FR"/>
              </w:rPr>
            </w:pPr>
          </w:p>
        </w:tc>
        <w:tc>
          <w:tcPr>
            <w:tcW w:w="1418" w:type="dxa"/>
          </w:tcPr>
          <w:p w14:paraId="752A10FC" w14:textId="77777777" w:rsidR="00AD676C" w:rsidRPr="00594BCE" w:rsidRDefault="00AD676C" w:rsidP="00674495">
            <w:pPr>
              <w:spacing w:before="240"/>
              <w:rPr>
                <w:rFonts w:asciiTheme="minorHAnsi" w:hAnsiTheme="minorHAnsi" w:cstheme="minorHAnsi"/>
                <w:sz w:val="18"/>
                <w:szCs w:val="18"/>
                <w:lang w:val="fr-FR"/>
              </w:rPr>
            </w:pPr>
          </w:p>
          <w:p w14:paraId="69DA84FC" w14:textId="77777777" w:rsidR="00AD676C" w:rsidRPr="00594BCE" w:rsidRDefault="00AD676C" w:rsidP="00674495">
            <w:pPr>
              <w:spacing w:before="240"/>
              <w:rPr>
                <w:rFonts w:asciiTheme="minorHAnsi" w:hAnsiTheme="minorHAnsi" w:cstheme="minorHAnsi"/>
                <w:sz w:val="18"/>
                <w:szCs w:val="18"/>
                <w:lang w:val="fr-FR"/>
              </w:rPr>
            </w:pPr>
          </w:p>
          <w:p w14:paraId="7F2CB80C" w14:textId="77777777" w:rsidR="00AD676C" w:rsidRPr="00594BCE" w:rsidRDefault="00AD676C" w:rsidP="00674495">
            <w:pPr>
              <w:spacing w:before="240"/>
              <w:rPr>
                <w:rFonts w:asciiTheme="minorHAnsi" w:hAnsiTheme="minorHAnsi" w:cstheme="minorHAnsi"/>
                <w:sz w:val="18"/>
                <w:szCs w:val="18"/>
                <w:lang w:val="fr-FR"/>
              </w:rPr>
            </w:pPr>
          </w:p>
          <w:p w14:paraId="719D91E7" w14:textId="77777777" w:rsidR="00AD676C" w:rsidRPr="00594BCE" w:rsidRDefault="00AD676C" w:rsidP="00674495">
            <w:pPr>
              <w:spacing w:before="240"/>
              <w:rPr>
                <w:rFonts w:asciiTheme="minorHAnsi" w:hAnsiTheme="minorHAnsi" w:cstheme="minorHAnsi"/>
                <w:sz w:val="18"/>
                <w:szCs w:val="18"/>
                <w:lang w:val="fr-FR"/>
              </w:rPr>
            </w:pPr>
          </w:p>
          <w:p w14:paraId="44F33A56" w14:textId="77777777" w:rsidR="00AD676C" w:rsidRPr="00594BCE" w:rsidRDefault="00AD676C" w:rsidP="00674495">
            <w:pPr>
              <w:pStyle w:val="Default"/>
              <w:spacing w:before="240"/>
              <w:rPr>
                <w:rFonts w:asciiTheme="minorHAnsi" w:hAnsiTheme="minorHAnsi" w:cstheme="minorHAnsi"/>
                <w:sz w:val="18"/>
                <w:szCs w:val="18"/>
                <w:lang w:val="fr-FR"/>
              </w:rPr>
            </w:pPr>
          </w:p>
          <w:p w14:paraId="4211D2FA" w14:textId="77777777" w:rsidR="00AD676C" w:rsidRPr="00594BCE" w:rsidRDefault="00AD676C" w:rsidP="00674495">
            <w:pPr>
              <w:pStyle w:val="Default"/>
              <w:spacing w:before="240"/>
              <w:rPr>
                <w:rFonts w:asciiTheme="minorHAnsi" w:hAnsiTheme="minorHAnsi" w:cstheme="minorHAnsi"/>
                <w:sz w:val="18"/>
                <w:szCs w:val="18"/>
                <w:lang w:val="fr-FR"/>
              </w:rPr>
            </w:pPr>
          </w:p>
          <w:p w14:paraId="40D7A393" w14:textId="77777777" w:rsidR="00AD676C" w:rsidRPr="00594BCE" w:rsidRDefault="00AD676C" w:rsidP="00674495">
            <w:pPr>
              <w:pStyle w:val="Default"/>
              <w:spacing w:before="240"/>
              <w:rPr>
                <w:rFonts w:asciiTheme="minorHAnsi" w:hAnsiTheme="minorHAnsi" w:cstheme="minorHAnsi"/>
                <w:sz w:val="18"/>
                <w:szCs w:val="18"/>
                <w:lang w:val="fr-FR"/>
              </w:rPr>
            </w:pPr>
          </w:p>
          <w:p w14:paraId="2BAB27AE" w14:textId="77777777" w:rsidR="00AD676C" w:rsidRPr="00594BCE" w:rsidRDefault="00AD676C" w:rsidP="00674495">
            <w:pPr>
              <w:pStyle w:val="Default"/>
              <w:spacing w:before="240"/>
              <w:rPr>
                <w:rFonts w:asciiTheme="minorHAnsi" w:hAnsiTheme="minorHAnsi" w:cstheme="minorHAnsi"/>
                <w:sz w:val="18"/>
                <w:szCs w:val="18"/>
                <w:lang w:val="fr-FR"/>
              </w:rPr>
            </w:pPr>
          </w:p>
          <w:p w14:paraId="601DF98D" w14:textId="77777777" w:rsidR="00AD676C" w:rsidRPr="00594BCE" w:rsidRDefault="00AD676C" w:rsidP="00674495">
            <w:pPr>
              <w:pStyle w:val="Default"/>
              <w:spacing w:before="240"/>
              <w:rPr>
                <w:rFonts w:asciiTheme="minorHAnsi" w:hAnsiTheme="minorHAnsi" w:cstheme="minorHAnsi"/>
                <w:sz w:val="18"/>
                <w:szCs w:val="18"/>
                <w:lang w:val="fr-FR"/>
              </w:rPr>
            </w:pPr>
          </w:p>
          <w:p w14:paraId="78FB9107" w14:textId="77777777" w:rsidR="00AD676C" w:rsidRPr="00594BCE" w:rsidRDefault="00AD676C" w:rsidP="00674495">
            <w:pPr>
              <w:pStyle w:val="Default"/>
              <w:spacing w:before="240"/>
              <w:rPr>
                <w:rFonts w:asciiTheme="minorHAnsi" w:hAnsiTheme="minorHAnsi" w:cstheme="minorHAnsi"/>
                <w:sz w:val="18"/>
                <w:szCs w:val="18"/>
                <w:lang w:val="fr-FR"/>
              </w:rPr>
            </w:pPr>
          </w:p>
          <w:p w14:paraId="65F7AE94" w14:textId="77777777" w:rsidR="00AD676C" w:rsidRPr="00594BCE" w:rsidRDefault="00AD676C" w:rsidP="00674495">
            <w:pPr>
              <w:pStyle w:val="Default"/>
              <w:spacing w:before="240"/>
              <w:rPr>
                <w:rFonts w:asciiTheme="minorHAnsi" w:hAnsiTheme="minorHAnsi" w:cstheme="minorHAnsi"/>
                <w:sz w:val="18"/>
                <w:szCs w:val="18"/>
                <w:lang w:val="fr-FR"/>
              </w:rPr>
            </w:pPr>
          </w:p>
          <w:p w14:paraId="69F1597A" w14:textId="77777777" w:rsidR="00AD676C" w:rsidRPr="00594BCE" w:rsidRDefault="00AD676C" w:rsidP="00674495">
            <w:pPr>
              <w:pStyle w:val="Default"/>
              <w:spacing w:before="240"/>
              <w:rPr>
                <w:rFonts w:asciiTheme="minorHAnsi" w:hAnsiTheme="minorHAnsi" w:cstheme="minorHAnsi"/>
                <w:sz w:val="18"/>
                <w:szCs w:val="18"/>
                <w:lang w:val="fr-FR"/>
              </w:rPr>
            </w:pPr>
          </w:p>
        </w:tc>
        <w:tc>
          <w:tcPr>
            <w:tcW w:w="2268" w:type="dxa"/>
          </w:tcPr>
          <w:p w14:paraId="512AE600" w14:textId="1C9419C0" w:rsidR="000223B6" w:rsidRDefault="000223B6" w:rsidP="00594BCE">
            <w:pPr>
              <w:spacing w:after="0"/>
              <w:rPr>
                <w:rFonts w:asciiTheme="minorHAnsi" w:hAnsiTheme="minorHAnsi" w:cstheme="minorHAnsi"/>
                <w:sz w:val="18"/>
                <w:szCs w:val="18"/>
                <w:lang w:val="fr-FR"/>
              </w:rPr>
            </w:pPr>
          </w:p>
          <w:p w14:paraId="78AC950B" w14:textId="77777777" w:rsidR="000223B6" w:rsidRDefault="000223B6" w:rsidP="00594BCE">
            <w:pPr>
              <w:spacing w:after="0"/>
              <w:rPr>
                <w:rFonts w:asciiTheme="minorHAnsi" w:hAnsiTheme="minorHAnsi" w:cstheme="minorHAnsi"/>
                <w:sz w:val="18"/>
                <w:szCs w:val="18"/>
                <w:lang w:val="fr-FR"/>
              </w:rPr>
            </w:pPr>
          </w:p>
          <w:p w14:paraId="62AAAD83" w14:textId="7DCA339C" w:rsidR="00594BCE" w:rsidRDefault="00594BCE" w:rsidP="00594BCE">
            <w:pPr>
              <w:spacing w:after="0"/>
              <w:rPr>
                <w:rFonts w:asciiTheme="minorHAnsi" w:hAnsiTheme="minorHAnsi" w:cstheme="minorHAnsi"/>
                <w:sz w:val="18"/>
                <w:szCs w:val="18"/>
                <w:lang w:val="fr-FR"/>
              </w:rPr>
            </w:pPr>
            <w:r>
              <w:rPr>
                <w:rFonts w:asciiTheme="minorHAnsi" w:hAnsiTheme="minorHAnsi" w:cstheme="minorHAnsi"/>
                <w:sz w:val="18"/>
                <w:szCs w:val="18"/>
                <w:lang w:val="fr-FR"/>
              </w:rPr>
              <w:t xml:space="preserve">Un Programme </w:t>
            </w:r>
            <w:proofErr w:type="spellStart"/>
            <w:r>
              <w:rPr>
                <w:rFonts w:asciiTheme="minorHAnsi" w:hAnsiTheme="minorHAnsi" w:cstheme="minorHAnsi"/>
                <w:sz w:val="18"/>
                <w:szCs w:val="18"/>
                <w:lang w:val="fr-FR"/>
              </w:rPr>
              <w:t>Specialist</w:t>
            </w:r>
            <w:proofErr w:type="spellEnd"/>
          </w:p>
          <w:p w14:paraId="27A7AFDC" w14:textId="77777777" w:rsidR="000223B6" w:rsidRDefault="000223B6" w:rsidP="00594BCE">
            <w:pPr>
              <w:spacing w:after="0"/>
              <w:rPr>
                <w:rFonts w:asciiTheme="minorHAnsi" w:hAnsiTheme="minorHAnsi" w:cstheme="minorHAnsi"/>
                <w:sz w:val="18"/>
                <w:szCs w:val="18"/>
                <w:lang w:val="fr-FR"/>
              </w:rPr>
            </w:pPr>
          </w:p>
          <w:p w14:paraId="35AA1322" w14:textId="215A7E30" w:rsidR="00AD676C" w:rsidRPr="00594BCE" w:rsidRDefault="00AD676C" w:rsidP="00594BCE">
            <w:pPr>
              <w:spacing w:after="0"/>
              <w:rPr>
                <w:rFonts w:asciiTheme="minorHAnsi" w:hAnsiTheme="minorHAnsi" w:cstheme="minorHAnsi"/>
                <w:sz w:val="18"/>
                <w:szCs w:val="18"/>
                <w:lang w:val="fr-FR"/>
              </w:rPr>
            </w:pPr>
            <w:r w:rsidRPr="00594BCE">
              <w:rPr>
                <w:rFonts w:asciiTheme="minorHAnsi" w:hAnsiTheme="minorHAnsi" w:cstheme="minorHAnsi"/>
                <w:sz w:val="18"/>
                <w:szCs w:val="18"/>
                <w:lang w:val="fr-FR"/>
              </w:rPr>
              <w:t xml:space="preserve">Un spécialiste Suivi et évaluation communication </w:t>
            </w:r>
          </w:p>
          <w:p w14:paraId="58ACCC60" w14:textId="40D945BB" w:rsidR="00AD676C" w:rsidRPr="00594BCE" w:rsidRDefault="00AD676C" w:rsidP="00594BCE">
            <w:pPr>
              <w:spacing w:after="0"/>
              <w:rPr>
                <w:rFonts w:asciiTheme="minorHAnsi" w:hAnsiTheme="minorHAnsi" w:cstheme="minorHAnsi"/>
                <w:sz w:val="18"/>
                <w:szCs w:val="18"/>
                <w:lang w:val="fr-FR"/>
              </w:rPr>
            </w:pPr>
          </w:p>
          <w:p w14:paraId="6A54FC62" w14:textId="4A5959F4" w:rsidR="00AD676C" w:rsidRPr="00594BCE" w:rsidRDefault="00AD676C" w:rsidP="00594BCE">
            <w:pPr>
              <w:spacing w:after="0"/>
              <w:rPr>
                <w:rFonts w:asciiTheme="minorHAnsi" w:hAnsiTheme="minorHAnsi" w:cstheme="minorHAnsi"/>
                <w:sz w:val="18"/>
                <w:szCs w:val="18"/>
                <w:lang w:val="fr-FR"/>
              </w:rPr>
            </w:pPr>
            <w:r w:rsidRPr="00594BCE">
              <w:rPr>
                <w:rFonts w:asciiTheme="minorHAnsi" w:hAnsiTheme="minorHAnsi" w:cstheme="minorHAnsi"/>
                <w:sz w:val="18"/>
                <w:szCs w:val="18"/>
                <w:lang w:val="fr-FR"/>
              </w:rPr>
              <w:t>Trois Chargés de Projet</w:t>
            </w:r>
          </w:p>
          <w:p w14:paraId="1A2B39DC" w14:textId="77777777" w:rsidR="00594BCE" w:rsidRDefault="00594BCE" w:rsidP="00594BCE">
            <w:pPr>
              <w:spacing w:after="0"/>
              <w:rPr>
                <w:rFonts w:asciiTheme="minorHAnsi" w:hAnsiTheme="minorHAnsi" w:cstheme="minorHAnsi"/>
                <w:sz w:val="18"/>
                <w:szCs w:val="18"/>
                <w:lang w:val="fr-FR"/>
              </w:rPr>
            </w:pPr>
          </w:p>
          <w:p w14:paraId="78297496" w14:textId="34B83738" w:rsidR="00AD676C" w:rsidRPr="00594BCE" w:rsidRDefault="00AD676C" w:rsidP="00594BCE">
            <w:pPr>
              <w:spacing w:after="0"/>
              <w:rPr>
                <w:rFonts w:asciiTheme="minorHAnsi" w:hAnsiTheme="minorHAnsi" w:cstheme="minorHAnsi"/>
                <w:sz w:val="18"/>
                <w:szCs w:val="18"/>
                <w:lang w:val="fr-FR"/>
              </w:rPr>
            </w:pPr>
            <w:r w:rsidRPr="00594BCE">
              <w:rPr>
                <w:rFonts w:asciiTheme="minorHAnsi" w:hAnsiTheme="minorHAnsi" w:cstheme="minorHAnsi"/>
                <w:sz w:val="18"/>
                <w:szCs w:val="18"/>
                <w:lang w:val="fr-FR"/>
              </w:rPr>
              <w:t>Assistant administratif &amp; Finance,</w:t>
            </w:r>
          </w:p>
          <w:p w14:paraId="3E65693C" w14:textId="2D686B30" w:rsidR="00594BCE" w:rsidRDefault="00594BCE" w:rsidP="00594BCE">
            <w:pPr>
              <w:spacing w:after="0"/>
              <w:rPr>
                <w:rFonts w:asciiTheme="minorHAnsi" w:hAnsiTheme="minorHAnsi" w:cstheme="minorHAnsi"/>
                <w:sz w:val="18"/>
                <w:szCs w:val="18"/>
                <w:lang w:val="fr-FR"/>
              </w:rPr>
            </w:pPr>
          </w:p>
          <w:p w14:paraId="7A0A3A57" w14:textId="548CF37A" w:rsidR="00AD676C" w:rsidRPr="00594BCE" w:rsidRDefault="00AD676C" w:rsidP="00594BCE">
            <w:pPr>
              <w:spacing w:after="0"/>
              <w:rPr>
                <w:rFonts w:asciiTheme="minorHAnsi" w:hAnsiTheme="minorHAnsi" w:cstheme="minorHAnsi"/>
                <w:b/>
                <w:sz w:val="18"/>
                <w:szCs w:val="18"/>
                <w:lang w:val="fr-FR"/>
              </w:rPr>
            </w:pPr>
            <w:r w:rsidRPr="00594BCE">
              <w:rPr>
                <w:rFonts w:asciiTheme="minorHAnsi" w:hAnsiTheme="minorHAnsi" w:cstheme="minorHAnsi"/>
                <w:sz w:val="18"/>
                <w:szCs w:val="18"/>
                <w:lang w:val="fr-FR"/>
              </w:rPr>
              <w:t xml:space="preserve">Deux chauffeurs </w:t>
            </w:r>
          </w:p>
          <w:p w14:paraId="08328EB6" w14:textId="703A6EB7" w:rsidR="00F6735D" w:rsidRDefault="00F6735D" w:rsidP="00594BCE">
            <w:pPr>
              <w:spacing w:after="0"/>
              <w:rPr>
                <w:rFonts w:asciiTheme="minorHAnsi" w:hAnsiTheme="minorHAnsi" w:cstheme="minorHAnsi"/>
                <w:sz w:val="18"/>
                <w:szCs w:val="18"/>
                <w:lang w:val="fr-FR"/>
              </w:rPr>
            </w:pPr>
          </w:p>
          <w:p w14:paraId="0CB6489C" w14:textId="6BC48A95" w:rsidR="000223B6" w:rsidRDefault="000223B6" w:rsidP="00594BCE">
            <w:pPr>
              <w:spacing w:after="0"/>
              <w:rPr>
                <w:rFonts w:asciiTheme="minorHAnsi" w:hAnsiTheme="minorHAnsi" w:cstheme="minorHAnsi"/>
                <w:sz w:val="18"/>
                <w:szCs w:val="18"/>
                <w:lang w:val="fr-FR"/>
              </w:rPr>
            </w:pPr>
          </w:p>
          <w:p w14:paraId="6E0563E5" w14:textId="7B81E728" w:rsidR="000223B6" w:rsidRDefault="000223B6" w:rsidP="00594BCE">
            <w:pPr>
              <w:spacing w:after="0"/>
              <w:rPr>
                <w:rFonts w:asciiTheme="minorHAnsi" w:hAnsiTheme="minorHAnsi" w:cstheme="minorHAnsi"/>
                <w:sz w:val="18"/>
                <w:szCs w:val="18"/>
                <w:lang w:val="fr-FR"/>
              </w:rPr>
            </w:pPr>
          </w:p>
          <w:p w14:paraId="418DE41D" w14:textId="033E592E" w:rsidR="000223B6" w:rsidRDefault="000223B6" w:rsidP="00594BCE">
            <w:pPr>
              <w:spacing w:after="0"/>
              <w:rPr>
                <w:rFonts w:asciiTheme="minorHAnsi" w:hAnsiTheme="minorHAnsi" w:cstheme="minorHAnsi"/>
                <w:sz w:val="18"/>
                <w:szCs w:val="18"/>
                <w:lang w:val="fr-FR"/>
              </w:rPr>
            </w:pPr>
          </w:p>
          <w:p w14:paraId="09EFFEE0" w14:textId="77777777" w:rsidR="000223B6" w:rsidRDefault="000223B6" w:rsidP="00594BCE">
            <w:pPr>
              <w:spacing w:after="0"/>
              <w:rPr>
                <w:rFonts w:asciiTheme="minorHAnsi" w:hAnsiTheme="minorHAnsi" w:cstheme="minorHAnsi"/>
                <w:sz w:val="18"/>
                <w:szCs w:val="18"/>
                <w:lang w:val="fr-FR"/>
              </w:rPr>
            </w:pPr>
          </w:p>
          <w:p w14:paraId="4B8E95B6" w14:textId="77777777" w:rsidR="00594BCE" w:rsidRDefault="00594BCE" w:rsidP="00594BCE">
            <w:pPr>
              <w:spacing w:after="0"/>
              <w:rPr>
                <w:rFonts w:asciiTheme="minorHAnsi" w:hAnsiTheme="minorHAnsi" w:cstheme="minorHAnsi"/>
                <w:color w:val="000000" w:themeColor="text1"/>
                <w:sz w:val="18"/>
                <w:szCs w:val="18"/>
                <w:lang w:val="fr-FR" w:eastAsia="fr-FR"/>
              </w:rPr>
            </w:pPr>
          </w:p>
          <w:p w14:paraId="3419F432" w14:textId="77777777" w:rsidR="00AD676C" w:rsidRDefault="00AD676C" w:rsidP="00594BCE">
            <w:pPr>
              <w:spacing w:after="0"/>
              <w:rPr>
                <w:rFonts w:asciiTheme="minorHAnsi" w:hAnsiTheme="minorHAnsi" w:cstheme="minorHAnsi"/>
                <w:color w:val="000000" w:themeColor="text1"/>
                <w:sz w:val="18"/>
                <w:szCs w:val="18"/>
                <w:lang w:val="fr-FR" w:eastAsia="fr-FR"/>
              </w:rPr>
            </w:pPr>
            <w:r w:rsidRPr="00594BCE">
              <w:rPr>
                <w:rFonts w:asciiTheme="minorHAnsi" w:hAnsiTheme="minorHAnsi" w:cstheme="minorHAnsi"/>
                <w:color w:val="000000" w:themeColor="text1"/>
                <w:sz w:val="18"/>
                <w:szCs w:val="18"/>
                <w:lang w:val="fr-FR" w:eastAsia="fr-FR"/>
              </w:rPr>
              <w:t>Frais de fonctionnement (Loyer, Carburant, etc…)</w:t>
            </w:r>
          </w:p>
          <w:p w14:paraId="4DF141E5" w14:textId="77777777" w:rsidR="00375728" w:rsidRDefault="00375728" w:rsidP="00594BCE">
            <w:pPr>
              <w:spacing w:after="0"/>
              <w:rPr>
                <w:rFonts w:asciiTheme="minorHAnsi" w:hAnsiTheme="minorHAnsi" w:cstheme="minorHAnsi"/>
                <w:color w:val="000000" w:themeColor="text1"/>
                <w:sz w:val="18"/>
                <w:szCs w:val="18"/>
                <w:lang w:val="fr-FR" w:eastAsia="fr-FR"/>
              </w:rPr>
            </w:pPr>
          </w:p>
          <w:p w14:paraId="10D6A850" w14:textId="77777777" w:rsidR="00375728" w:rsidRDefault="00375728" w:rsidP="00594BCE">
            <w:pPr>
              <w:spacing w:after="0"/>
              <w:rPr>
                <w:rFonts w:asciiTheme="minorHAnsi" w:hAnsiTheme="minorHAnsi" w:cstheme="minorHAnsi"/>
                <w:color w:val="000000" w:themeColor="text1"/>
                <w:sz w:val="18"/>
                <w:szCs w:val="18"/>
                <w:lang w:val="fr-FR" w:eastAsia="fr-FR"/>
              </w:rPr>
            </w:pPr>
          </w:p>
          <w:p w14:paraId="775D5419" w14:textId="0EAF5B38" w:rsidR="00375728" w:rsidRPr="00594BCE" w:rsidRDefault="00375728" w:rsidP="00594BCE">
            <w:pPr>
              <w:spacing w:after="0"/>
              <w:rPr>
                <w:rFonts w:asciiTheme="minorHAnsi" w:hAnsiTheme="minorHAnsi" w:cstheme="minorHAnsi"/>
                <w:color w:val="000000" w:themeColor="text1"/>
                <w:sz w:val="18"/>
                <w:szCs w:val="18"/>
                <w:lang w:val="fr-FR" w:eastAsia="fr-FR"/>
              </w:rPr>
            </w:pPr>
            <w:r>
              <w:rPr>
                <w:rFonts w:asciiTheme="minorHAnsi" w:hAnsiTheme="minorHAnsi" w:cstheme="minorHAnsi"/>
                <w:color w:val="000000" w:themeColor="text1"/>
                <w:sz w:val="18"/>
                <w:szCs w:val="18"/>
                <w:lang w:val="fr-FR" w:eastAsia="fr-FR"/>
              </w:rPr>
              <w:t>Consultance International et Nationale</w:t>
            </w:r>
          </w:p>
        </w:tc>
        <w:tc>
          <w:tcPr>
            <w:tcW w:w="1843" w:type="dxa"/>
            <w:gridSpan w:val="2"/>
          </w:tcPr>
          <w:p w14:paraId="6A95BC59" w14:textId="62F51BCB" w:rsidR="000223B6" w:rsidRPr="00016433" w:rsidRDefault="000223B6" w:rsidP="00594BCE">
            <w:pPr>
              <w:spacing w:after="0"/>
              <w:rPr>
                <w:rFonts w:asciiTheme="minorHAnsi" w:hAnsiTheme="minorHAnsi" w:cstheme="minorHAnsi"/>
                <w:b/>
                <w:sz w:val="18"/>
                <w:szCs w:val="18"/>
                <w:lang w:val="en-US"/>
              </w:rPr>
            </w:pPr>
          </w:p>
          <w:p w14:paraId="70381542" w14:textId="77777777" w:rsidR="000223B6" w:rsidRPr="00016433" w:rsidRDefault="000223B6" w:rsidP="00594BCE">
            <w:pPr>
              <w:spacing w:after="0"/>
              <w:rPr>
                <w:rFonts w:asciiTheme="minorHAnsi" w:hAnsiTheme="minorHAnsi" w:cstheme="minorHAnsi"/>
                <w:b/>
                <w:sz w:val="18"/>
                <w:szCs w:val="18"/>
                <w:lang w:val="en-US"/>
              </w:rPr>
            </w:pPr>
          </w:p>
          <w:p w14:paraId="34120476" w14:textId="47CCE16A" w:rsidR="00AD676C" w:rsidRPr="00594BCE" w:rsidRDefault="000223B6" w:rsidP="00594BCE">
            <w:pPr>
              <w:spacing w:after="0"/>
              <w:rPr>
                <w:rFonts w:asciiTheme="minorHAnsi" w:hAnsiTheme="minorHAnsi" w:cstheme="minorHAnsi"/>
                <w:b/>
                <w:sz w:val="18"/>
                <w:szCs w:val="18"/>
                <w:lang w:val="en-US"/>
              </w:rPr>
            </w:pPr>
            <w:r>
              <w:rPr>
                <w:rFonts w:asciiTheme="minorHAnsi" w:hAnsiTheme="minorHAnsi" w:cstheme="minorHAnsi"/>
                <w:b/>
                <w:sz w:val="18"/>
                <w:szCs w:val="18"/>
                <w:lang w:val="en-US"/>
              </w:rPr>
              <w:t>976 1</w:t>
            </w:r>
            <w:r w:rsidR="00AD676C" w:rsidRPr="00594BCE">
              <w:rPr>
                <w:rFonts w:asciiTheme="minorHAnsi" w:hAnsiTheme="minorHAnsi" w:cstheme="minorHAnsi"/>
                <w:b/>
                <w:sz w:val="18"/>
                <w:szCs w:val="18"/>
                <w:lang w:val="en-US"/>
              </w:rPr>
              <w:t>00 USD</w:t>
            </w:r>
          </w:p>
          <w:p w14:paraId="51C6BA63" w14:textId="77777777" w:rsidR="00594BCE" w:rsidRDefault="00594BCE" w:rsidP="00594BCE">
            <w:pPr>
              <w:spacing w:after="0"/>
              <w:rPr>
                <w:rFonts w:asciiTheme="minorHAnsi" w:hAnsiTheme="minorHAnsi" w:cstheme="minorHAnsi"/>
                <w:b/>
                <w:sz w:val="18"/>
                <w:szCs w:val="18"/>
                <w:lang w:val="en-US"/>
              </w:rPr>
            </w:pPr>
          </w:p>
          <w:p w14:paraId="3241FE95" w14:textId="0F7DB902" w:rsidR="00AD676C" w:rsidRPr="00594BCE" w:rsidRDefault="00AD676C" w:rsidP="00594BCE">
            <w:pPr>
              <w:spacing w:after="0"/>
              <w:rPr>
                <w:rFonts w:asciiTheme="minorHAnsi" w:hAnsiTheme="minorHAnsi" w:cstheme="minorHAnsi"/>
                <w:b/>
                <w:sz w:val="18"/>
                <w:szCs w:val="18"/>
                <w:lang w:val="en-US"/>
              </w:rPr>
            </w:pPr>
            <w:r w:rsidRPr="00594BCE">
              <w:rPr>
                <w:rFonts w:asciiTheme="minorHAnsi" w:hAnsiTheme="minorHAnsi" w:cstheme="minorHAnsi"/>
                <w:b/>
                <w:sz w:val="18"/>
                <w:szCs w:val="18"/>
                <w:lang w:val="en-US"/>
              </w:rPr>
              <w:t>2</w:t>
            </w:r>
            <w:r w:rsidR="000223B6">
              <w:rPr>
                <w:rFonts w:asciiTheme="minorHAnsi" w:hAnsiTheme="minorHAnsi" w:cstheme="minorHAnsi"/>
                <w:b/>
                <w:sz w:val="18"/>
                <w:szCs w:val="18"/>
                <w:lang w:val="en-US"/>
              </w:rPr>
              <w:t>34 918,6</w:t>
            </w:r>
            <w:r w:rsidRPr="00594BCE">
              <w:rPr>
                <w:rFonts w:asciiTheme="minorHAnsi" w:hAnsiTheme="minorHAnsi" w:cstheme="minorHAnsi"/>
                <w:b/>
                <w:sz w:val="18"/>
                <w:szCs w:val="18"/>
                <w:lang w:val="en-US"/>
              </w:rPr>
              <w:t xml:space="preserve"> USD</w:t>
            </w:r>
          </w:p>
          <w:p w14:paraId="28D05A32" w14:textId="78728A8E" w:rsidR="00AD676C" w:rsidRPr="00594BCE" w:rsidRDefault="00AD676C" w:rsidP="00594BCE">
            <w:pPr>
              <w:spacing w:after="0"/>
              <w:rPr>
                <w:rFonts w:asciiTheme="minorHAnsi" w:hAnsiTheme="minorHAnsi" w:cstheme="minorHAnsi"/>
                <w:b/>
                <w:sz w:val="18"/>
                <w:szCs w:val="18"/>
                <w:lang w:val="en-US"/>
              </w:rPr>
            </w:pPr>
          </w:p>
          <w:p w14:paraId="4A6B00FC" w14:textId="77777777" w:rsidR="00594BCE" w:rsidRDefault="00594BCE" w:rsidP="00594BCE">
            <w:pPr>
              <w:spacing w:after="0"/>
              <w:rPr>
                <w:rFonts w:asciiTheme="minorHAnsi" w:hAnsiTheme="minorHAnsi" w:cstheme="minorHAnsi"/>
                <w:b/>
                <w:sz w:val="18"/>
                <w:szCs w:val="18"/>
                <w:lang w:val="en-US"/>
              </w:rPr>
            </w:pPr>
          </w:p>
          <w:p w14:paraId="5D3A6D02" w14:textId="298865E4" w:rsidR="00AD676C" w:rsidRPr="00594BCE" w:rsidRDefault="000223B6" w:rsidP="00594BCE">
            <w:pPr>
              <w:spacing w:after="0"/>
              <w:rPr>
                <w:rFonts w:asciiTheme="minorHAnsi" w:hAnsiTheme="minorHAnsi" w:cstheme="minorHAnsi"/>
                <w:b/>
                <w:sz w:val="18"/>
                <w:szCs w:val="18"/>
                <w:lang w:val="en-US"/>
              </w:rPr>
            </w:pPr>
            <w:r>
              <w:rPr>
                <w:rFonts w:asciiTheme="minorHAnsi" w:hAnsiTheme="minorHAnsi" w:cstheme="minorHAnsi"/>
                <w:b/>
                <w:sz w:val="18"/>
                <w:szCs w:val="18"/>
                <w:lang w:val="en-US"/>
              </w:rPr>
              <w:t>121 416, 2</w:t>
            </w:r>
            <w:r w:rsidR="00AD676C" w:rsidRPr="00594BCE">
              <w:rPr>
                <w:rFonts w:asciiTheme="minorHAnsi" w:hAnsiTheme="minorHAnsi" w:cstheme="minorHAnsi"/>
                <w:b/>
                <w:sz w:val="18"/>
                <w:szCs w:val="18"/>
                <w:lang w:val="en-US"/>
              </w:rPr>
              <w:t xml:space="preserve"> USD</w:t>
            </w:r>
          </w:p>
          <w:p w14:paraId="4810A16D" w14:textId="77777777" w:rsidR="00594BCE" w:rsidRDefault="00594BCE" w:rsidP="00594BCE">
            <w:pPr>
              <w:spacing w:after="0"/>
              <w:rPr>
                <w:rFonts w:asciiTheme="minorHAnsi" w:hAnsiTheme="minorHAnsi" w:cstheme="minorHAnsi"/>
                <w:b/>
                <w:sz w:val="18"/>
                <w:szCs w:val="18"/>
                <w:lang w:val="en-US"/>
              </w:rPr>
            </w:pPr>
          </w:p>
          <w:p w14:paraId="5C20EF41" w14:textId="5BB21B81" w:rsidR="00AD676C" w:rsidRPr="00594BCE" w:rsidRDefault="00AD676C" w:rsidP="00594BCE">
            <w:pPr>
              <w:spacing w:after="0"/>
              <w:rPr>
                <w:rFonts w:asciiTheme="minorHAnsi" w:hAnsiTheme="minorHAnsi" w:cstheme="minorHAnsi"/>
                <w:b/>
                <w:sz w:val="18"/>
                <w:szCs w:val="18"/>
                <w:lang w:val="en-US"/>
              </w:rPr>
            </w:pPr>
            <w:r w:rsidRPr="00594BCE">
              <w:rPr>
                <w:rFonts w:asciiTheme="minorHAnsi" w:hAnsiTheme="minorHAnsi" w:cstheme="minorHAnsi"/>
                <w:b/>
                <w:sz w:val="18"/>
                <w:szCs w:val="18"/>
                <w:lang w:val="en-US"/>
              </w:rPr>
              <w:t>80</w:t>
            </w:r>
            <w:r w:rsidR="008040CB">
              <w:rPr>
                <w:rFonts w:asciiTheme="minorHAnsi" w:hAnsiTheme="minorHAnsi" w:cstheme="minorHAnsi"/>
                <w:b/>
                <w:sz w:val="18"/>
                <w:szCs w:val="18"/>
                <w:lang w:val="en-US"/>
              </w:rPr>
              <w:t> 776,89</w:t>
            </w:r>
            <w:r w:rsidRPr="00594BCE">
              <w:rPr>
                <w:rFonts w:asciiTheme="minorHAnsi" w:hAnsiTheme="minorHAnsi" w:cstheme="minorHAnsi"/>
                <w:b/>
                <w:sz w:val="18"/>
                <w:szCs w:val="18"/>
                <w:lang w:val="en-US"/>
              </w:rPr>
              <w:t xml:space="preserve"> USD</w:t>
            </w:r>
          </w:p>
          <w:p w14:paraId="65403799" w14:textId="77777777" w:rsidR="00F6735D" w:rsidRDefault="00F6735D" w:rsidP="00594BCE">
            <w:pPr>
              <w:spacing w:after="0"/>
              <w:rPr>
                <w:rFonts w:asciiTheme="minorHAnsi" w:hAnsiTheme="minorHAnsi" w:cstheme="minorHAnsi"/>
                <w:b/>
                <w:sz w:val="18"/>
                <w:szCs w:val="18"/>
                <w:lang w:val="en-US"/>
              </w:rPr>
            </w:pPr>
          </w:p>
          <w:p w14:paraId="1EE81EF8" w14:textId="77777777" w:rsidR="00594BCE" w:rsidRDefault="00594BCE" w:rsidP="00594BCE">
            <w:pPr>
              <w:spacing w:after="0"/>
              <w:rPr>
                <w:rFonts w:asciiTheme="minorHAnsi" w:hAnsiTheme="minorHAnsi" w:cstheme="minorHAnsi"/>
                <w:b/>
                <w:sz w:val="18"/>
                <w:szCs w:val="18"/>
                <w:lang w:val="en-US"/>
              </w:rPr>
            </w:pPr>
          </w:p>
          <w:p w14:paraId="240A5D3C" w14:textId="6ECFBBBC" w:rsidR="00AD676C" w:rsidRPr="00594BCE" w:rsidRDefault="00375728" w:rsidP="00594BCE">
            <w:pPr>
              <w:spacing w:after="0"/>
              <w:rPr>
                <w:rFonts w:asciiTheme="minorHAnsi" w:hAnsiTheme="minorHAnsi" w:cstheme="minorHAnsi"/>
                <w:b/>
                <w:sz w:val="18"/>
                <w:szCs w:val="18"/>
                <w:lang w:val="en-US"/>
              </w:rPr>
            </w:pPr>
            <w:r>
              <w:rPr>
                <w:rFonts w:asciiTheme="minorHAnsi" w:hAnsiTheme="minorHAnsi" w:cstheme="minorHAnsi"/>
                <w:b/>
                <w:sz w:val="18"/>
                <w:szCs w:val="18"/>
                <w:lang w:val="en-US"/>
              </w:rPr>
              <w:t>43 434,6</w:t>
            </w:r>
            <w:r w:rsidR="00AD676C" w:rsidRPr="00594BCE">
              <w:rPr>
                <w:rFonts w:asciiTheme="minorHAnsi" w:hAnsiTheme="minorHAnsi" w:cstheme="minorHAnsi"/>
                <w:b/>
                <w:sz w:val="18"/>
                <w:szCs w:val="18"/>
                <w:lang w:val="en-US"/>
              </w:rPr>
              <w:t xml:space="preserve"> USD</w:t>
            </w:r>
          </w:p>
          <w:p w14:paraId="3CA789C9" w14:textId="77777777" w:rsidR="00AD676C" w:rsidRPr="00594BCE" w:rsidRDefault="00AD676C" w:rsidP="00594BCE">
            <w:pPr>
              <w:spacing w:after="0"/>
              <w:rPr>
                <w:rFonts w:asciiTheme="minorHAnsi" w:hAnsiTheme="minorHAnsi" w:cstheme="minorHAnsi"/>
                <w:b/>
                <w:sz w:val="18"/>
                <w:szCs w:val="18"/>
                <w:lang w:val="en-US"/>
              </w:rPr>
            </w:pPr>
          </w:p>
          <w:p w14:paraId="5DC2DB33" w14:textId="2076DE0A" w:rsidR="00AD676C" w:rsidRDefault="00AD676C" w:rsidP="00594BCE">
            <w:pPr>
              <w:spacing w:after="0"/>
              <w:rPr>
                <w:rFonts w:asciiTheme="minorHAnsi" w:hAnsiTheme="minorHAnsi" w:cstheme="minorHAnsi"/>
                <w:b/>
                <w:sz w:val="18"/>
                <w:szCs w:val="18"/>
                <w:lang w:val="en-US"/>
              </w:rPr>
            </w:pPr>
          </w:p>
          <w:p w14:paraId="0B30F164" w14:textId="77777777" w:rsidR="000223B6" w:rsidRDefault="000223B6" w:rsidP="00594BCE">
            <w:pPr>
              <w:spacing w:after="0"/>
              <w:rPr>
                <w:rFonts w:asciiTheme="minorHAnsi" w:hAnsiTheme="minorHAnsi" w:cstheme="minorHAnsi"/>
                <w:b/>
                <w:sz w:val="18"/>
                <w:szCs w:val="18"/>
                <w:lang w:val="en-US"/>
              </w:rPr>
            </w:pPr>
          </w:p>
          <w:p w14:paraId="0C5CEDCF" w14:textId="24B705DC" w:rsidR="00594BCE" w:rsidRDefault="00594BCE" w:rsidP="00594BCE">
            <w:pPr>
              <w:spacing w:after="0"/>
              <w:rPr>
                <w:rFonts w:asciiTheme="minorHAnsi" w:hAnsiTheme="minorHAnsi" w:cstheme="minorHAnsi"/>
                <w:b/>
                <w:sz w:val="18"/>
                <w:szCs w:val="18"/>
                <w:lang w:val="en-US"/>
              </w:rPr>
            </w:pPr>
          </w:p>
          <w:p w14:paraId="1C68A17D" w14:textId="54DF4AFE" w:rsidR="00594BCE" w:rsidRDefault="00594BCE" w:rsidP="00594BCE">
            <w:pPr>
              <w:spacing w:after="0"/>
              <w:rPr>
                <w:rFonts w:asciiTheme="minorHAnsi" w:hAnsiTheme="minorHAnsi" w:cstheme="minorHAnsi"/>
                <w:b/>
                <w:sz w:val="18"/>
                <w:szCs w:val="18"/>
                <w:lang w:val="en-US"/>
              </w:rPr>
            </w:pPr>
          </w:p>
          <w:p w14:paraId="154CCBF7" w14:textId="77777777" w:rsidR="00F6735D" w:rsidRPr="00594BCE" w:rsidRDefault="00F6735D" w:rsidP="00594BCE">
            <w:pPr>
              <w:spacing w:after="0"/>
              <w:rPr>
                <w:rFonts w:asciiTheme="minorHAnsi" w:hAnsiTheme="minorHAnsi" w:cstheme="minorHAnsi"/>
                <w:b/>
                <w:sz w:val="18"/>
                <w:szCs w:val="18"/>
                <w:lang w:val="en-US"/>
              </w:rPr>
            </w:pPr>
          </w:p>
          <w:p w14:paraId="176028F2" w14:textId="1DABC3CB" w:rsidR="00AD676C" w:rsidRDefault="00EC4253" w:rsidP="00594BCE">
            <w:pPr>
              <w:spacing w:after="0"/>
              <w:rPr>
                <w:rFonts w:asciiTheme="minorHAnsi" w:hAnsiTheme="minorHAnsi" w:cstheme="minorHAnsi"/>
                <w:b/>
                <w:sz w:val="18"/>
                <w:szCs w:val="18"/>
                <w:lang w:val="en-US"/>
              </w:rPr>
            </w:pPr>
            <w:r>
              <w:rPr>
                <w:rFonts w:asciiTheme="minorHAnsi" w:hAnsiTheme="minorHAnsi" w:cstheme="minorHAnsi"/>
                <w:b/>
                <w:sz w:val="18"/>
                <w:szCs w:val="18"/>
                <w:lang w:val="en-US"/>
              </w:rPr>
              <w:t>320 000</w:t>
            </w:r>
            <w:r w:rsidR="00AD676C" w:rsidRPr="00594BCE">
              <w:rPr>
                <w:rFonts w:asciiTheme="minorHAnsi" w:hAnsiTheme="minorHAnsi" w:cstheme="minorHAnsi"/>
                <w:b/>
                <w:sz w:val="18"/>
                <w:szCs w:val="18"/>
                <w:lang w:val="en-US"/>
              </w:rPr>
              <w:t xml:space="preserve"> USD</w:t>
            </w:r>
          </w:p>
          <w:p w14:paraId="6E77F4A4" w14:textId="4BBE374B" w:rsidR="00375728" w:rsidRDefault="00375728" w:rsidP="00594BCE">
            <w:pPr>
              <w:spacing w:after="0"/>
              <w:rPr>
                <w:rFonts w:asciiTheme="minorHAnsi" w:hAnsiTheme="minorHAnsi" w:cstheme="minorHAnsi"/>
                <w:b/>
                <w:sz w:val="18"/>
                <w:szCs w:val="18"/>
                <w:lang w:val="en-US"/>
              </w:rPr>
            </w:pPr>
          </w:p>
          <w:p w14:paraId="5B5C07F8" w14:textId="339F9AE0" w:rsidR="00375728" w:rsidRDefault="00375728" w:rsidP="00594BCE">
            <w:pPr>
              <w:spacing w:after="0"/>
              <w:rPr>
                <w:rFonts w:asciiTheme="minorHAnsi" w:hAnsiTheme="minorHAnsi" w:cstheme="minorHAnsi"/>
                <w:b/>
                <w:sz w:val="18"/>
                <w:szCs w:val="18"/>
                <w:lang w:val="en-US"/>
              </w:rPr>
            </w:pPr>
          </w:p>
          <w:p w14:paraId="0D0553A0" w14:textId="1CBFBFBD" w:rsidR="00375728" w:rsidRDefault="00375728" w:rsidP="00594BCE">
            <w:pPr>
              <w:spacing w:after="0"/>
              <w:rPr>
                <w:rFonts w:asciiTheme="minorHAnsi" w:hAnsiTheme="minorHAnsi" w:cstheme="minorHAnsi"/>
                <w:b/>
                <w:sz w:val="18"/>
                <w:szCs w:val="18"/>
                <w:lang w:val="en-US"/>
              </w:rPr>
            </w:pPr>
          </w:p>
          <w:p w14:paraId="032B8803" w14:textId="630A2C5A" w:rsidR="00375728" w:rsidRDefault="00375728" w:rsidP="00594BCE">
            <w:pPr>
              <w:spacing w:after="0"/>
              <w:rPr>
                <w:rFonts w:asciiTheme="minorHAnsi" w:hAnsiTheme="minorHAnsi" w:cstheme="minorHAnsi"/>
                <w:b/>
                <w:sz w:val="18"/>
                <w:szCs w:val="18"/>
                <w:lang w:val="en-US"/>
              </w:rPr>
            </w:pPr>
            <w:r>
              <w:rPr>
                <w:rFonts w:asciiTheme="minorHAnsi" w:hAnsiTheme="minorHAnsi" w:cstheme="minorHAnsi"/>
                <w:b/>
                <w:sz w:val="18"/>
                <w:szCs w:val="18"/>
                <w:lang w:val="en-US"/>
              </w:rPr>
              <w:t>78 000 USD (60 000 Inter/18 000 Nat)</w:t>
            </w:r>
          </w:p>
          <w:p w14:paraId="185470F5" w14:textId="2ACC49DE" w:rsidR="00016433" w:rsidRDefault="00016433" w:rsidP="00594BCE">
            <w:pPr>
              <w:spacing w:after="0"/>
              <w:rPr>
                <w:rFonts w:asciiTheme="minorHAnsi" w:hAnsiTheme="minorHAnsi" w:cstheme="minorHAnsi"/>
                <w:b/>
                <w:sz w:val="18"/>
                <w:szCs w:val="18"/>
                <w:lang w:val="en-US"/>
              </w:rPr>
            </w:pPr>
          </w:p>
          <w:p w14:paraId="1D988BAD" w14:textId="389BCB6C" w:rsidR="00016433" w:rsidRDefault="00016433" w:rsidP="00594BCE">
            <w:pPr>
              <w:spacing w:after="0"/>
              <w:rPr>
                <w:rFonts w:asciiTheme="minorHAnsi" w:hAnsiTheme="minorHAnsi" w:cstheme="minorHAnsi"/>
                <w:b/>
                <w:sz w:val="18"/>
                <w:szCs w:val="18"/>
                <w:lang w:val="en-US"/>
              </w:rPr>
            </w:pPr>
          </w:p>
          <w:p w14:paraId="114D3E42" w14:textId="7C46D1C1" w:rsidR="00016433" w:rsidRDefault="00016433" w:rsidP="00594BCE">
            <w:pPr>
              <w:spacing w:after="0"/>
              <w:rPr>
                <w:rFonts w:asciiTheme="minorHAnsi" w:hAnsiTheme="minorHAnsi" w:cstheme="minorHAnsi"/>
                <w:b/>
                <w:sz w:val="18"/>
                <w:szCs w:val="18"/>
                <w:lang w:val="en-US"/>
              </w:rPr>
            </w:pPr>
          </w:p>
          <w:p w14:paraId="43E9D2B9" w14:textId="3A2E382E" w:rsidR="00016433" w:rsidRDefault="00EC4253" w:rsidP="00594BCE">
            <w:pPr>
              <w:spacing w:after="0"/>
              <w:rPr>
                <w:rFonts w:asciiTheme="minorHAnsi" w:hAnsiTheme="minorHAnsi" w:cstheme="minorHAnsi"/>
                <w:b/>
                <w:sz w:val="18"/>
                <w:szCs w:val="18"/>
                <w:lang w:val="en-US"/>
              </w:rPr>
            </w:pPr>
            <w:r>
              <w:rPr>
                <w:rFonts w:asciiTheme="minorHAnsi" w:hAnsiTheme="minorHAnsi" w:cstheme="minorHAnsi"/>
                <w:b/>
                <w:sz w:val="18"/>
                <w:szCs w:val="18"/>
                <w:lang w:val="en-US"/>
              </w:rPr>
              <w:t>348 500</w:t>
            </w:r>
          </w:p>
          <w:p w14:paraId="766B28F0" w14:textId="77777777" w:rsidR="00016433" w:rsidRDefault="00016433" w:rsidP="00594BCE">
            <w:pPr>
              <w:spacing w:after="0"/>
              <w:rPr>
                <w:rFonts w:asciiTheme="minorHAnsi" w:hAnsiTheme="minorHAnsi" w:cstheme="minorHAnsi"/>
                <w:b/>
                <w:sz w:val="18"/>
                <w:szCs w:val="18"/>
                <w:lang w:val="en-US"/>
              </w:rPr>
            </w:pPr>
          </w:p>
          <w:p w14:paraId="33016CDA" w14:textId="030B45E8" w:rsidR="00016433" w:rsidRDefault="00016433" w:rsidP="00594BCE">
            <w:pPr>
              <w:spacing w:after="0"/>
              <w:rPr>
                <w:rFonts w:asciiTheme="minorHAnsi" w:hAnsiTheme="minorHAnsi" w:cstheme="minorHAnsi"/>
                <w:b/>
                <w:sz w:val="18"/>
                <w:szCs w:val="18"/>
                <w:lang w:val="en-US"/>
              </w:rPr>
            </w:pPr>
          </w:p>
          <w:p w14:paraId="62858562" w14:textId="41A6145D" w:rsidR="00016433" w:rsidRDefault="00EC4253" w:rsidP="00594BCE">
            <w:pPr>
              <w:spacing w:after="0"/>
              <w:rPr>
                <w:rFonts w:asciiTheme="minorHAnsi" w:hAnsiTheme="minorHAnsi" w:cstheme="minorHAnsi"/>
                <w:b/>
                <w:sz w:val="18"/>
                <w:szCs w:val="18"/>
                <w:lang w:val="en-US"/>
              </w:rPr>
            </w:pPr>
            <w:r>
              <w:rPr>
                <w:rFonts w:asciiTheme="minorHAnsi" w:hAnsiTheme="minorHAnsi" w:cstheme="minorHAnsi"/>
                <w:b/>
                <w:sz w:val="18"/>
                <w:szCs w:val="18"/>
                <w:lang w:val="en-US"/>
              </w:rPr>
              <w:t>348 500</w:t>
            </w:r>
          </w:p>
          <w:p w14:paraId="38138FC1" w14:textId="77777777" w:rsidR="00375728" w:rsidRPr="00594BCE" w:rsidRDefault="00375728" w:rsidP="00594BCE">
            <w:pPr>
              <w:spacing w:after="0"/>
              <w:rPr>
                <w:rFonts w:asciiTheme="minorHAnsi" w:hAnsiTheme="minorHAnsi" w:cstheme="minorHAnsi"/>
                <w:b/>
                <w:sz w:val="18"/>
                <w:szCs w:val="18"/>
                <w:lang w:val="en-US"/>
              </w:rPr>
            </w:pPr>
          </w:p>
          <w:p w14:paraId="2BEC82C9" w14:textId="77777777" w:rsidR="00AD676C" w:rsidRDefault="00AD676C" w:rsidP="00594BCE">
            <w:pPr>
              <w:spacing w:after="0"/>
              <w:rPr>
                <w:rFonts w:asciiTheme="minorHAnsi" w:hAnsiTheme="minorHAnsi" w:cstheme="minorHAnsi"/>
                <w:b/>
                <w:sz w:val="18"/>
                <w:szCs w:val="18"/>
                <w:lang w:val="en-US"/>
              </w:rPr>
            </w:pPr>
          </w:p>
          <w:p w14:paraId="5F0F883B" w14:textId="1B552155" w:rsidR="00375728" w:rsidRPr="00594BCE" w:rsidRDefault="00375728" w:rsidP="00594BCE">
            <w:pPr>
              <w:spacing w:after="0"/>
              <w:rPr>
                <w:rFonts w:asciiTheme="minorHAnsi" w:hAnsiTheme="minorHAnsi" w:cstheme="minorHAnsi"/>
                <w:b/>
                <w:sz w:val="18"/>
                <w:szCs w:val="18"/>
                <w:lang w:val="en-US"/>
              </w:rPr>
            </w:pPr>
          </w:p>
        </w:tc>
      </w:tr>
      <w:tr w:rsidR="00AD676C" w:rsidRPr="005C5076" w14:paraId="04E2B0C1" w14:textId="77777777" w:rsidTr="00375728">
        <w:trPr>
          <w:trHeight w:val="108"/>
        </w:trPr>
        <w:tc>
          <w:tcPr>
            <w:tcW w:w="2240" w:type="dxa"/>
            <w:shd w:val="clear" w:color="auto" w:fill="2F5496" w:themeFill="accent1" w:themeFillShade="BF"/>
          </w:tcPr>
          <w:p w14:paraId="29588DBE" w14:textId="77777777" w:rsidR="00AD676C" w:rsidRPr="002C6318" w:rsidRDefault="00AD676C" w:rsidP="00674495">
            <w:pPr>
              <w:jc w:val="right"/>
              <w:rPr>
                <w:rFonts w:ascii="Calibri" w:hAnsi="Calibri"/>
                <w:b/>
                <w:color w:val="FFFFFF" w:themeColor="background1"/>
                <w:sz w:val="20"/>
                <w:szCs w:val="18"/>
              </w:rPr>
            </w:pPr>
          </w:p>
        </w:tc>
        <w:tc>
          <w:tcPr>
            <w:tcW w:w="2127" w:type="dxa"/>
            <w:shd w:val="clear" w:color="auto" w:fill="2F5496" w:themeFill="accent1" w:themeFillShade="BF"/>
          </w:tcPr>
          <w:p w14:paraId="0CD9EE07" w14:textId="77777777" w:rsidR="00AD676C" w:rsidRPr="002C6318" w:rsidRDefault="00AD676C" w:rsidP="00674495">
            <w:pPr>
              <w:jc w:val="right"/>
              <w:rPr>
                <w:rFonts w:ascii="Calibri" w:hAnsi="Calibri"/>
                <w:b/>
                <w:color w:val="FFFFFF" w:themeColor="background1"/>
                <w:sz w:val="20"/>
                <w:szCs w:val="18"/>
              </w:rPr>
            </w:pPr>
          </w:p>
        </w:tc>
        <w:tc>
          <w:tcPr>
            <w:tcW w:w="1417" w:type="dxa"/>
            <w:shd w:val="clear" w:color="auto" w:fill="2F5496" w:themeFill="accent1" w:themeFillShade="BF"/>
          </w:tcPr>
          <w:p w14:paraId="43CA1DD3" w14:textId="77777777" w:rsidR="00AD676C" w:rsidRPr="002C6318" w:rsidRDefault="00AD676C" w:rsidP="00674495">
            <w:pPr>
              <w:jc w:val="right"/>
              <w:rPr>
                <w:rFonts w:ascii="Calibri" w:hAnsi="Calibri"/>
                <w:b/>
                <w:color w:val="FFFFFF" w:themeColor="background1"/>
                <w:sz w:val="20"/>
                <w:szCs w:val="18"/>
              </w:rPr>
            </w:pPr>
          </w:p>
        </w:tc>
        <w:tc>
          <w:tcPr>
            <w:tcW w:w="8670" w:type="dxa"/>
            <w:gridSpan w:val="5"/>
            <w:shd w:val="clear" w:color="auto" w:fill="2F5496" w:themeFill="accent1" w:themeFillShade="BF"/>
          </w:tcPr>
          <w:p w14:paraId="3E1D357D" w14:textId="15AA5D4D" w:rsidR="00AD676C" w:rsidRPr="002C6318" w:rsidRDefault="00AD676C" w:rsidP="00674495">
            <w:pPr>
              <w:jc w:val="right"/>
              <w:rPr>
                <w:rFonts w:ascii="Calibri" w:hAnsi="Calibri"/>
                <w:b/>
                <w:color w:val="FFFFFF" w:themeColor="background1"/>
                <w:sz w:val="20"/>
                <w:szCs w:val="18"/>
              </w:rPr>
            </w:pPr>
            <w:r w:rsidRPr="002C6318">
              <w:rPr>
                <w:rFonts w:ascii="Calibri" w:hAnsi="Calibri"/>
                <w:b/>
                <w:color w:val="FFFFFF" w:themeColor="background1"/>
                <w:sz w:val="20"/>
                <w:szCs w:val="18"/>
              </w:rPr>
              <w:t>COORDINATION</w:t>
            </w:r>
          </w:p>
        </w:tc>
        <w:tc>
          <w:tcPr>
            <w:tcW w:w="1820" w:type="dxa"/>
            <w:shd w:val="clear" w:color="auto" w:fill="2F5496" w:themeFill="accent1" w:themeFillShade="BF"/>
          </w:tcPr>
          <w:p w14:paraId="0199D08F" w14:textId="12BAA702" w:rsidR="00AD676C" w:rsidRPr="002C6318" w:rsidRDefault="00EC4253" w:rsidP="00674495">
            <w:pPr>
              <w:rPr>
                <w:rFonts w:ascii="Calibri" w:hAnsi="Calibri"/>
                <w:b/>
                <w:bCs/>
                <w:color w:val="FFFFFF" w:themeColor="background1"/>
                <w:sz w:val="20"/>
                <w:szCs w:val="12"/>
              </w:rPr>
            </w:pPr>
            <w:r>
              <w:rPr>
                <w:rFonts w:ascii="Calibri" w:hAnsi="Calibri"/>
                <w:b/>
                <w:bCs/>
                <w:color w:val="FFFFFF" w:themeColor="background1"/>
                <w:sz w:val="20"/>
                <w:szCs w:val="12"/>
              </w:rPr>
              <w:t>2 551 646,</w:t>
            </w:r>
            <w:r w:rsidR="00CF69C8">
              <w:rPr>
                <w:rFonts w:ascii="Calibri" w:hAnsi="Calibri"/>
                <w:b/>
                <w:bCs/>
                <w:color w:val="FFFFFF" w:themeColor="background1"/>
                <w:sz w:val="20"/>
                <w:szCs w:val="12"/>
              </w:rPr>
              <w:t>3</w:t>
            </w:r>
            <w:r>
              <w:rPr>
                <w:rFonts w:ascii="Calibri" w:hAnsi="Calibri"/>
                <w:b/>
                <w:bCs/>
                <w:color w:val="FFFFFF" w:themeColor="background1"/>
                <w:sz w:val="20"/>
                <w:szCs w:val="12"/>
              </w:rPr>
              <w:t xml:space="preserve"> </w:t>
            </w:r>
            <w:r w:rsidR="00AD676C">
              <w:rPr>
                <w:rFonts w:ascii="Calibri" w:hAnsi="Calibri"/>
                <w:b/>
                <w:bCs/>
                <w:color w:val="FFFFFF" w:themeColor="background1"/>
                <w:sz w:val="20"/>
                <w:szCs w:val="12"/>
              </w:rPr>
              <w:t>USD</w:t>
            </w:r>
          </w:p>
        </w:tc>
      </w:tr>
      <w:tr w:rsidR="00AD676C" w:rsidRPr="005C5076" w14:paraId="46191711" w14:textId="77777777" w:rsidTr="00375728">
        <w:trPr>
          <w:trHeight w:val="108"/>
        </w:trPr>
        <w:tc>
          <w:tcPr>
            <w:tcW w:w="2240" w:type="dxa"/>
            <w:shd w:val="clear" w:color="auto" w:fill="323E4F" w:themeFill="text2" w:themeFillShade="BF"/>
          </w:tcPr>
          <w:p w14:paraId="23899FA4" w14:textId="77777777" w:rsidR="00AD676C" w:rsidRPr="002C6318" w:rsidRDefault="00AD676C" w:rsidP="00674495">
            <w:pPr>
              <w:jc w:val="right"/>
              <w:rPr>
                <w:rFonts w:ascii="Calibri" w:hAnsi="Calibri"/>
                <w:b/>
                <w:color w:val="FFFFFF" w:themeColor="background1"/>
                <w:sz w:val="20"/>
                <w:szCs w:val="18"/>
              </w:rPr>
            </w:pPr>
          </w:p>
        </w:tc>
        <w:tc>
          <w:tcPr>
            <w:tcW w:w="2127" w:type="dxa"/>
            <w:shd w:val="clear" w:color="auto" w:fill="323E4F" w:themeFill="text2" w:themeFillShade="BF"/>
          </w:tcPr>
          <w:p w14:paraId="0932BA69" w14:textId="77777777" w:rsidR="00AD676C" w:rsidRPr="002C6318" w:rsidRDefault="00AD676C" w:rsidP="00674495">
            <w:pPr>
              <w:jc w:val="right"/>
              <w:rPr>
                <w:rFonts w:ascii="Calibri" w:hAnsi="Calibri"/>
                <w:b/>
                <w:color w:val="FFFFFF" w:themeColor="background1"/>
                <w:sz w:val="20"/>
                <w:szCs w:val="18"/>
              </w:rPr>
            </w:pPr>
          </w:p>
        </w:tc>
        <w:tc>
          <w:tcPr>
            <w:tcW w:w="1417" w:type="dxa"/>
            <w:shd w:val="clear" w:color="auto" w:fill="323E4F" w:themeFill="text2" w:themeFillShade="BF"/>
          </w:tcPr>
          <w:p w14:paraId="2AD4920E" w14:textId="77777777" w:rsidR="00AD676C" w:rsidRPr="002C6318" w:rsidRDefault="00AD676C" w:rsidP="00674495">
            <w:pPr>
              <w:jc w:val="right"/>
              <w:rPr>
                <w:rFonts w:ascii="Calibri" w:hAnsi="Calibri"/>
                <w:b/>
                <w:color w:val="FFFFFF" w:themeColor="background1"/>
                <w:sz w:val="20"/>
                <w:szCs w:val="18"/>
              </w:rPr>
            </w:pPr>
          </w:p>
        </w:tc>
        <w:tc>
          <w:tcPr>
            <w:tcW w:w="8670" w:type="dxa"/>
            <w:gridSpan w:val="5"/>
            <w:shd w:val="clear" w:color="auto" w:fill="323E4F" w:themeFill="text2" w:themeFillShade="BF"/>
          </w:tcPr>
          <w:p w14:paraId="07A39570" w14:textId="3BE7131A" w:rsidR="00AD676C" w:rsidRPr="002C6318" w:rsidRDefault="00AD676C" w:rsidP="00674495">
            <w:pPr>
              <w:jc w:val="right"/>
              <w:rPr>
                <w:rFonts w:ascii="Calibri" w:hAnsi="Calibri"/>
                <w:b/>
                <w:color w:val="FFFFFF" w:themeColor="background1"/>
                <w:sz w:val="20"/>
                <w:szCs w:val="18"/>
              </w:rPr>
            </w:pPr>
            <w:r w:rsidRPr="002C6318">
              <w:rPr>
                <w:rFonts w:ascii="Calibri" w:hAnsi="Calibri"/>
                <w:b/>
                <w:color w:val="FFFFFF" w:themeColor="background1"/>
                <w:sz w:val="20"/>
                <w:szCs w:val="18"/>
              </w:rPr>
              <w:t>TOTAL COMPOSANTES</w:t>
            </w:r>
          </w:p>
        </w:tc>
        <w:tc>
          <w:tcPr>
            <w:tcW w:w="1820" w:type="dxa"/>
            <w:shd w:val="clear" w:color="auto" w:fill="323E4F" w:themeFill="text2" w:themeFillShade="BF"/>
          </w:tcPr>
          <w:p w14:paraId="29A8A6F0" w14:textId="0F172E48" w:rsidR="00AD676C" w:rsidRPr="002C6318" w:rsidRDefault="006B61B0" w:rsidP="00674495">
            <w:pPr>
              <w:rPr>
                <w:rFonts w:ascii="Calibri" w:hAnsi="Calibri"/>
                <w:b/>
                <w:bCs/>
                <w:color w:val="FFFFFF" w:themeColor="background1"/>
                <w:sz w:val="20"/>
                <w:szCs w:val="12"/>
              </w:rPr>
            </w:pPr>
            <w:r>
              <w:rPr>
                <w:rFonts w:ascii="Calibri" w:hAnsi="Calibri"/>
                <w:b/>
                <w:bCs/>
                <w:color w:val="FFFFFF" w:themeColor="background1"/>
                <w:sz w:val="20"/>
                <w:szCs w:val="12"/>
              </w:rPr>
              <w:t>9 522</w:t>
            </w:r>
            <w:r w:rsidR="00016433">
              <w:rPr>
                <w:rFonts w:ascii="Calibri" w:hAnsi="Calibri"/>
                <w:b/>
                <w:bCs/>
                <w:color w:val="FFFFFF" w:themeColor="background1"/>
                <w:sz w:val="20"/>
                <w:szCs w:val="12"/>
              </w:rPr>
              <w:t> </w:t>
            </w:r>
            <w:r>
              <w:rPr>
                <w:rFonts w:ascii="Calibri" w:hAnsi="Calibri"/>
                <w:b/>
                <w:bCs/>
                <w:color w:val="FFFFFF" w:themeColor="background1"/>
                <w:sz w:val="20"/>
                <w:szCs w:val="12"/>
              </w:rPr>
              <w:t>646</w:t>
            </w:r>
            <w:r w:rsidR="00016433">
              <w:rPr>
                <w:rFonts w:ascii="Calibri" w:hAnsi="Calibri"/>
                <w:b/>
                <w:bCs/>
                <w:color w:val="FFFFFF" w:themeColor="background1"/>
                <w:sz w:val="20"/>
                <w:szCs w:val="12"/>
              </w:rPr>
              <w:t>,</w:t>
            </w:r>
            <w:r>
              <w:rPr>
                <w:rFonts w:ascii="Calibri" w:hAnsi="Calibri"/>
                <w:b/>
                <w:bCs/>
                <w:color w:val="FFFFFF" w:themeColor="background1"/>
                <w:sz w:val="20"/>
                <w:szCs w:val="12"/>
              </w:rPr>
              <w:t>3</w:t>
            </w:r>
            <w:r w:rsidR="00AD676C">
              <w:rPr>
                <w:rFonts w:ascii="Calibri" w:hAnsi="Calibri"/>
                <w:b/>
                <w:bCs/>
                <w:color w:val="FFFFFF" w:themeColor="background1"/>
                <w:sz w:val="20"/>
                <w:szCs w:val="12"/>
              </w:rPr>
              <w:t xml:space="preserve"> USD</w:t>
            </w:r>
          </w:p>
        </w:tc>
      </w:tr>
      <w:tr w:rsidR="00AD676C" w:rsidRPr="005C5076" w14:paraId="58D29FAA" w14:textId="77777777" w:rsidTr="00375728">
        <w:trPr>
          <w:trHeight w:val="108"/>
        </w:trPr>
        <w:tc>
          <w:tcPr>
            <w:tcW w:w="2240" w:type="dxa"/>
            <w:shd w:val="clear" w:color="auto" w:fill="1F4E79" w:themeFill="accent5" w:themeFillShade="80"/>
          </w:tcPr>
          <w:p w14:paraId="277134C3" w14:textId="77777777" w:rsidR="00AD676C" w:rsidRPr="002C6318" w:rsidRDefault="00AD676C" w:rsidP="00674495">
            <w:pPr>
              <w:jc w:val="right"/>
              <w:rPr>
                <w:rFonts w:ascii="Calibri" w:hAnsi="Calibri"/>
                <w:b/>
                <w:color w:val="FFFFFF" w:themeColor="background1"/>
                <w:sz w:val="20"/>
                <w:szCs w:val="18"/>
              </w:rPr>
            </w:pPr>
          </w:p>
        </w:tc>
        <w:tc>
          <w:tcPr>
            <w:tcW w:w="2127" w:type="dxa"/>
            <w:shd w:val="clear" w:color="auto" w:fill="1F4E79" w:themeFill="accent5" w:themeFillShade="80"/>
          </w:tcPr>
          <w:p w14:paraId="21D942C0" w14:textId="77777777" w:rsidR="00AD676C" w:rsidRPr="002C6318" w:rsidRDefault="00AD676C" w:rsidP="00674495">
            <w:pPr>
              <w:jc w:val="right"/>
              <w:rPr>
                <w:rFonts w:ascii="Calibri" w:hAnsi="Calibri"/>
                <w:b/>
                <w:color w:val="FFFFFF" w:themeColor="background1"/>
                <w:sz w:val="20"/>
                <w:szCs w:val="18"/>
              </w:rPr>
            </w:pPr>
          </w:p>
        </w:tc>
        <w:tc>
          <w:tcPr>
            <w:tcW w:w="1417" w:type="dxa"/>
            <w:shd w:val="clear" w:color="auto" w:fill="1F4E79" w:themeFill="accent5" w:themeFillShade="80"/>
          </w:tcPr>
          <w:p w14:paraId="24C252B7" w14:textId="77777777" w:rsidR="00AD676C" w:rsidRPr="002C6318" w:rsidRDefault="00AD676C" w:rsidP="00674495">
            <w:pPr>
              <w:jc w:val="right"/>
              <w:rPr>
                <w:rFonts w:ascii="Calibri" w:hAnsi="Calibri"/>
                <w:b/>
                <w:color w:val="FFFFFF" w:themeColor="background1"/>
                <w:sz w:val="20"/>
                <w:szCs w:val="18"/>
              </w:rPr>
            </w:pPr>
          </w:p>
        </w:tc>
        <w:tc>
          <w:tcPr>
            <w:tcW w:w="8670" w:type="dxa"/>
            <w:gridSpan w:val="5"/>
            <w:shd w:val="clear" w:color="auto" w:fill="1F4E79" w:themeFill="accent5" w:themeFillShade="80"/>
          </w:tcPr>
          <w:p w14:paraId="4B96B6F9" w14:textId="37F3F31C" w:rsidR="00AD676C" w:rsidRPr="002C6318" w:rsidRDefault="00AD676C" w:rsidP="00674495">
            <w:pPr>
              <w:jc w:val="right"/>
              <w:rPr>
                <w:rFonts w:ascii="Calibri" w:hAnsi="Calibri"/>
                <w:b/>
                <w:color w:val="FFFFFF" w:themeColor="background1"/>
                <w:sz w:val="20"/>
                <w:szCs w:val="18"/>
              </w:rPr>
            </w:pPr>
            <w:r w:rsidRPr="002C6318">
              <w:rPr>
                <w:rFonts w:ascii="Calibri" w:hAnsi="Calibri"/>
                <w:b/>
                <w:color w:val="FFFFFF" w:themeColor="background1"/>
                <w:sz w:val="20"/>
                <w:szCs w:val="18"/>
              </w:rPr>
              <w:t>GMS (8%)</w:t>
            </w:r>
          </w:p>
        </w:tc>
        <w:tc>
          <w:tcPr>
            <w:tcW w:w="1820" w:type="dxa"/>
            <w:shd w:val="clear" w:color="auto" w:fill="1F4E79" w:themeFill="accent5" w:themeFillShade="80"/>
          </w:tcPr>
          <w:p w14:paraId="6FF65974" w14:textId="7651C8A9" w:rsidR="00AD676C" w:rsidRPr="002C6318" w:rsidRDefault="00EC4253" w:rsidP="00674495">
            <w:pPr>
              <w:rPr>
                <w:rFonts w:ascii="Calibri" w:hAnsi="Calibri"/>
                <w:b/>
                <w:bCs/>
                <w:color w:val="FFFFFF" w:themeColor="background1"/>
                <w:sz w:val="20"/>
                <w:szCs w:val="12"/>
              </w:rPr>
            </w:pPr>
            <w:r>
              <w:rPr>
                <w:rFonts w:ascii="Calibri" w:hAnsi="Calibri"/>
                <w:b/>
                <w:bCs/>
                <w:color w:val="FFFFFF" w:themeColor="background1"/>
                <w:sz w:val="20"/>
                <w:szCs w:val="12"/>
              </w:rPr>
              <w:t>705</w:t>
            </w:r>
            <w:r w:rsidR="00AD676C">
              <w:rPr>
                <w:rFonts w:ascii="Calibri" w:hAnsi="Calibri"/>
                <w:b/>
                <w:bCs/>
                <w:color w:val="FFFFFF" w:themeColor="background1"/>
                <w:sz w:val="20"/>
                <w:szCs w:val="12"/>
              </w:rPr>
              <w:t xml:space="preserve"> </w:t>
            </w:r>
            <w:r>
              <w:rPr>
                <w:rFonts w:ascii="Calibri" w:hAnsi="Calibri"/>
                <w:b/>
                <w:bCs/>
                <w:color w:val="FFFFFF" w:themeColor="background1"/>
                <w:sz w:val="20"/>
                <w:szCs w:val="12"/>
              </w:rPr>
              <w:t>381</w:t>
            </w:r>
            <w:r w:rsidR="004F7B11">
              <w:rPr>
                <w:rFonts w:ascii="Calibri" w:hAnsi="Calibri"/>
                <w:b/>
                <w:bCs/>
                <w:color w:val="FFFFFF" w:themeColor="background1"/>
                <w:sz w:val="20"/>
                <w:szCs w:val="12"/>
              </w:rPr>
              <w:t>,2</w:t>
            </w:r>
            <w:r w:rsidR="00AD676C">
              <w:rPr>
                <w:rFonts w:ascii="Calibri" w:hAnsi="Calibri"/>
                <w:b/>
                <w:bCs/>
                <w:color w:val="FFFFFF" w:themeColor="background1"/>
                <w:sz w:val="20"/>
                <w:szCs w:val="12"/>
              </w:rPr>
              <w:t xml:space="preserve"> USD</w:t>
            </w:r>
          </w:p>
        </w:tc>
      </w:tr>
      <w:tr w:rsidR="00AD676C" w:rsidRPr="005C754A" w14:paraId="4B22FA23" w14:textId="77777777" w:rsidTr="00016433">
        <w:trPr>
          <w:trHeight w:val="70"/>
        </w:trPr>
        <w:tc>
          <w:tcPr>
            <w:tcW w:w="2240"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0C5EE58C" w14:textId="77777777" w:rsidR="00AD676C" w:rsidRPr="002C6318" w:rsidRDefault="00AD676C" w:rsidP="00674495">
            <w:pPr>
              <w:jc w:val="right"/>
              <w:rPr>
                <w:rFonts w:ascii="Calibri" w:hAnsi="Calibri"/>
                <w:b/>
                <w:color w:val="FFFFFF" w:themeColor="background1"/>
                <w:sz w:val="20"/>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5C481D41" w14:textId="77777777" w:rsidR="00AD676C" w:rsidRPr="002C6318" w:rsidRDefault="00AD676C" w:rsidP="00674495">
            <w:pPr>
              <w:jc w:val="right"/>
              <w:rPr>
                <w:rFonts w:ascii="Calibri" w:hAnsi="Calibri"/>
                <w:b/>
                <w:color w:val="FFFFFF" w:themeColor="background1"/>
                <w:sz w:val="2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6ED449AA" w14:textId="77777777" w:rsidR="00AD676C" w:rsidRPr="002C6318" w:rsidRDefault="00AD676C" w:rsidP="00674495">
            <w:pPr>
              <w:jc w:val="right"/>
              <w:rPr>
                <w:rFonts w:ascii="Calibri" w:hAnsi="Calibri"/>
                <w:b/>
                <w:color w:val="FFFFFF" w:themeColor="background1"/>
                <w:sz w:val="20"/>
                <w:szCs w:val="18"/>
              </w:rPr>
            </w:pPr>
          </w:p>
        </w:tc>
        <w:tc>
          <w:tcPr>
            <w:tcW w:w="8670" w:type="dxa"/>
            <w:gridSpan w:val="5"/>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23442596" w14:textId="4DEBEC47" w:rsidR="00AD676C" w:rsidRPr="002C6318" w:rsidRDefault="00AD676C" w:rsidP="00674495">
            <w:pPr>
              <w:jc w:val="right"/>
              <w:rPr>
                <w:rFonts w:ascii="Calibri" w:hAnsi="Calibri"/>
                <w:b/>
                <w:color w:val="FFFFFF" w:themeColor="background1"/>
                <w:sz w:val="20"/>
                <w:szCs w:val="18"/>
              </w:rPr>
            </w:pPr>
            <w:r w:rsidRPr="002C6318">
              <w:rPr>
                <w:rFonts w:ascii="Calibri" w:hAnsi="Calibri"/>
                <w:b/>
                <w:color w:val="FFFFFF" w:themeColor="background1"/>
                <w:sz w:val="20"/>
                <w:szCs w:val="18"/>
              </w:rPr>
              <w:t>TOTAL PROJET</w:t>
            </w:r>
          </w:p>
        </w:tc>
        <w:tc>
          <w:tcPr>
            <w:tcW w:w="1820"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0862A364" w14:textId="0BC7AC03" w:rsidR="00AD676C" w:rsidRPr="002C6318" w:rsidRDefault="00375728" w:rsidP="00375728">
            <w:pPr>
              <w:jc w:val="left"/>
              <w:rPr>
                <w:rFonts w:ascii="Calibri" w:hAnsi="Calibri"/>
                <w:b/>
                <w:bCs/>
                <w:color w:val="FFFFFF" w:themeColor="background1"/>
                <w:sz w:val="20"/>
                <w:szCs w:val="12"/>
              </w:rPr>
            </w:pPr>
            <w:r>
              <w:rPr>
                <w:rFonts w:ascii="Calibri" w:hAnsi="Calibri"/>
                <w:b/>
                <w:bCs/>
                <w:color w:val="FFFFFF" w:themeColor="background1"/>
                <w:sz w:val="20"/>
                <w:szCs w:val="12"/>
              </w:rPr>
              <w:t>1</w:t>
            </w:r>
            <w:r w:rsidR="006B61B0">
              <w:rPr>
                <w:rFonts w:ascii="Calibri" w:hAnsi="Calibri"/>
                <w:b/>
                <w:bCs/>
                <w:color w:val="FFFFFF" w:themeColor="background1"/>
                <w:sz w:val="20"/>
                <w:szCs w:val="12"/>
              </w:rPr>
              <w:t>0</w:t>
            </w:r>
            <w:r w:rsidR="00382539">
              <w:rPr>
                <w:rFonts w:ascii="Calibri" w:hAnsi="Calibri"/>
                <w:b/>
                <w:bCs/>
                <w:color w:val="FFFFFF" w:themeColor="background1"/>
                <w:sz w:val="20"/>
                <w:szCs w:val="12"/>
              </w:rPr>
              <w:t> </w:t>
            </w:r>
            <w:r w:rsidR="006B61B0">
              <w:rPr>
                <w:rFonts w:ascii="Calibri" w:hAnsi="Calibri"/>
                <w:b/>
                <w:bCs/>
                <w:color w:val="FFFFFF" w:themeColor="background1"/>
                <w:sz w:val="20"/>
                <w:szCs w:val="12"/>
              </w:rPr>
              <w:t>228</w:t>
            </w:r>
            <w:r w:rsidR="00382539">
              <w:rPr>
                <w:rFonts w:ascii="Calibri" w:hAnsi="Calibri"/>
                <w:b/>
                <w:bCs/>
                <w:color w:val="FFFFFF" w:themeColor="background1"/>
                <w:sz w:val="20"/>
                <w:szCs w:val="12"/>
              </w:rPr>
              <w:t xml:space="preserve"> </w:t>
            </w:r>
            <w:r w:rsidR="006B61B0">
              <w:rPr>
                <w:rFonts w:ascii="Calibri" w:hAnsi="Calibri"/>
                <w:b/>
                <w:bCs/>
                <w:color w:val="FFFFFF" w:themeColor="background1"/>
                <w:sz w:val="20"/>
                <w:szCs w:val="12"/>
              </w:rPr>
              <w:t>027,5</w:t>
            </w:r>
            <w:r w:rsidR="00AD676C">
              <w:rPr>
                <w:rFonts w:ascii="Calibri" w:hAnsi="Calibri"/>
                <w:b/>
                <w:bCs/>
                <w:color w:val="FFFFFF" w:themeColor="background1"/>
                <w:sz w:val="20"/>
                <w:szCs w:val="12"/>
              </w:rPr>
              <w:t xml:space="preserve"> USD</w:t>
            </w:r>
          </w:p>
        </w:tc>
      </w:tr>
      <w:bookmarkEnd w:id="5"/>
    </w:tbl>
    <w:p w14:paraId="26AC39B2" w14:textId="77777777" w:rsidR="003D4708" w:rsidRPr="009E1DDD" w:rsidRDefault="003D4708" w:rsidP="003D4708">
      <w:pPr>
        <w:pStyle w:val="Titre1"/>
        <w:numPr>
          <w:ilvl w:val="0"/>
          <w:numId w:val="0"/>
        </w:numPr>
        <w:spacing w:before="60" w:after="60"/>
        <w:rPr>
          <w:highlight w:val="lightGray"/>
          <w:lang w:val="fr-CA"/>
        </w:rPr>
        <w:sectPr w:rsidR="003D4708" w:rsidRPr="009E1DDD" w:rsidSect="00464B97">
          <w:headerReference w:type="first" r:id="rId18"/>
          <w:pgSz w:w="16838" w:h="11906" w:orient="landscape" w:code="9"/>
          <w:pgMar w:top="1152" w:right="864" w:bottom="1152" w:left="864" w:header="720" w:footer="432" w:gutter="0"/>
          <w:cols w:space="708"/>
          <w:titlePg/>
          <w:docGrid w:linePitch="360"/>
        </w:sectPr>
      </w:pPr>
    </w:p>
    <w:p w14:paraId="382E2E8B" w14:textId="77777777" w:rsidR="003D4708" w:rsidRPr="009E1DDD" w:rsidRDefault="003D4708" w:rsidP="003D4708">
      <w:pPr>
        <w:pStyle w:val="Titre1"/>
        <w:rPr>
          <w:lang w:val="fr-CA"/>
        </w:rPr>
      </w:pPr>
      <w:r w:rsidRPr="009E1DDD">
        <w:rPr>
          <w:lang w:val="fr-CA"/>
        </w:rPr>
        <w:lastRenderedPageBreak/>
        <w:t>Suivi et évaluation</w:t>
      </w:r>
    </w:p>
    <w:p w14:paraId="5EBC4BE8" w14:textId="28A83BD5" w:rsidR="003D4708" w:rsidRPr="009E1DDD" w:rsidRDefault="003D4708" w:rsidP="003D4708">
      <w:pPr>
        <w:rPr>
          <w:i/>
          <w:lang w:val="fr-CA"/>
        </w:rPr>
      </w:pPr>
      <w:r w:rsidRPr="009E1DDD">
        <w:rPr>
          <w:lang w:val="fr-CA"/>
        </w:rPr>
        <w:t xml:space="preserve">Conformément aux politiques et procédures de programmation du PNUD, le </w:t>
      </w:r>
      <w:r w:rsidR="00C27D3B">
        <w:rPr>
          <w:lang w:val="fr-CA"/>
        </w:rPr>
        <w:t>Projet</w:t>
      </w:r>
      <w:r w:rsidRPr="009E1DDD">
        <w:rPr>
          <w:lang w:val="fr-CA"/>
        </w:rPr>
        <w:t xml:space="preserve"> fera l’objet d’un suivi selon les plans de suivi et d'évaluation ci-dessous : </w:t>
      </w:r>
      <w:r w:rsidRPr="009E1DDD">
        <w:rPr>
          <w:i/>
          <w:lang w:val="fr-CA"/>
        </w:rPr>
        <w:t xml:space="preserve">[NB : les plans de suivi et d'évaluation doivent être adaptés au contexte du </w:t>
      </w:r>
      <w:r w:rsidR="00C27D3B">
        <w:rPr>
          <w:i/>
          <w:lang w:val="fr-CA"/>
        </w:rPr>
        <w:t>Projet</w:t>
      </w:r>
      <w:r w:rsidRPr="009E1DDD">
        <w:rPr>
          <w:i/>
          <w:lang w:val="fr-CA"/>
        </w:rPr>
        <w:t>, ainsi qu’il conviendra].</w:t>
      </w:r>
    </w:p>
    <w:p w14:paraId="78B8F312" w14:textId="77777777" w:rsidR="003D4708" w:rsidRPr="009E1DDD" w:rsidRDefault="003D4708" w:rsidP="003D4708">
      <w:pPr>
        <w:rPr>
          <w:lang w:val="fr-CA"/>
        </w:rPr>
      </w:pPr>
    </w:p>
    <w:p w14:paraId="6A51FA0A" w14:textId="77777777" w:rsidR="003D4708" w:rsidRPr="009E1DDD" w:rsidRDefault="003D4708" w:rsidP="003D4708">
      <w:pPr>
        <w:rPr>
          <w:b/>
          <w:sz w:val="24"/>
          <w:lang w:val="fr-CA"/>
        </w:rPr>
      </w:pPr>
      <w:r w:rsidRPr="009E1DDD">
        <w:rPr>
          <w:b/>
          <w:sz w:val="24"/>
          <w:lang w:val="fr-CA"/>
        </w:rPr>
        <w:t>Plan de suivi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4498"/>
        <w:gridCol w:w="2047"/>
        <w:gridCol w:w="3358"/>
        <w:gridCol w:w="1699"/>
        <w:gridCol w:w="1175"/>
      </w:tblGrid>
      <w:tr w:rsidR="003D4708" w:rsidRPr="009E1DDD" w14:paraId="47307E5A" w14:textId="77777777" w:rsidTr="00464B97">
        <w:tc>
          <w:tcPr>
            <w:tcW w:w="2358" w:type="dxa"/>
            <w:shd w:val="clear" w:color="auto" w:fill="auto"/>
            <w:vAlign w:val="center"/>
          </w:tcPr>
          <w:p w14:paraId="65F23F40" w14:textId="77777777" w:rsidR="003D4708" w:rsidRPr="009E1DDD" w:rsidRDefault="003D4708" w:rsidP="00464B97">
            <w:pPr>
              <w:spacing w:after="0"/>
              <w:jc w:val="center"/>
              <w:rPr>
                <w:b/>
                <w:lang w:val="fr-CA"/>
              </w:rPr>
            </w:pPr>
            <w:r w:rsidRPr="009E1DDD">
              <w:rPr>
                <w:b/>
                <w:lang w:val="fr-CA"/>
              </w:rPr>
              <w:t>Activité de suivi</w:t>
            </w:r>
          </w:p>
        </w:tc>
        <w:tc>
          <w:tcPr>
            <w:tcW w:w="4590" w:type="dxa"/>
            <w:shd w:val="clear" w:color="auto" w:fill="auto"/>
            <w:vAlign w:val="center"/>
          </w:tcPr>
          <w:p w14:paraId="1971707D" w14:textId="77777777" w:rsidR="003D4708" w:rsidRPr="009E1DDD" w:rsidRDefault="003D4708" w:rsidP="00464B97">
            <w:pPr>
              <w:spacing w:after="0"/>
              <w:jc w:val="center"/>
              <w:rPr>
                <w:b/>
                <w:lang w:val="fr-CA"/>
              </w:rPr>
            </w:pPr>
            <w:r w:rsidRPr="009E1DDD">
              <w:rPr>
                <w:b/>
                <w:lang w:val="fr-CA"/>
              </w:rPr>
              <w:t>Objet</w:t>
            </w:r>
          </w:p>
        </w:tc>
        <w:tc>
          <w:tcPr>
            <w:tcW w:w="2070" w:type="dxa"/>
            <w:shd w:val="clear" w:color="auto" w:fill="auto"/>
            <w:vAlign w:val="center"/>
          </w:tcPr>
          <w:p w14:paraId="2FF53704" w14:textId="77777777" w:rsidR="003D4708" w:rsidRPr="009E1DDD" w:rsidRDefault="003D4708" w:rsidP="00464B97">
            <w:pPr>
              <w:spacing w:after="0"/>
              <w:jc w:val="center"/>
              <w:rPr>
                <w:b/>
                <w:lang w:val="fr-CA"/>
              </w:rPr>
            </w:pPr>
            <w:r w:rsidRPr="009E1DDD">
              <w:rPr>
                <w:b/>
                <w:lang w:val="fr-CA"/>
              </w:rPr>
              <w:t>Fréquence</w:t>
            </w:r>
          </w:p>
        </w:tc>
        <w:tc>
          <w:tcPr>
            <w:tcW w:w="3420" w:type="dxa"/>
            <w:shd w:val="clear" w:color="auto" w:fill="auto"/>
            <w:vAlign w:val="center"/>
          </w:tcPr>
          <w:p w14:paraId="6D4C527E" w14:textId="77777777" w:rsidR="003D4708" w:rsidRPr="009E1DDD" w:rsidRDefault="003D4708" w:rsidP="00464B97">
            <w:pPr>
              <w:spacing w:after="0"/>
              <w:jc w:val="center"/>
              <w:rPr>
                <w:b/>
                <w:lang w:val="fr-CA"/>
              </w:rPr>
            </w:pPr>
            <w:r w:rsidRPr="009E1DDD">
              <w:rPr>
                <w:b/>
                <w:lang w:val="fr-CA"/>
              </w:rPr>
              <w:t>Action prévue</w:t>
            </w:r>
          </w:p>
        </w:tc>
        <w:tc>
          <w:tcPr>
            <w:tcW w:w="1710" w:type="dxa"/>
            <w:shd w:val="clear" w:color="auto" w:fill="auto"/>
            <w:vAlign w:val="center"/>
          </w:tcPr>
          <w:p w14:paraId="240594E6" w14:textId="77777777" w:rsidR="003D4708" w:rsidRPr="009E1DDD" w:rsidRDefault="003D4708" w:rsidP="00464B97">
            <w:pPr>
              <w:spacing w:after="0"/>
              <w:jc w:val="center"/>
              <w:rPr>
                <w:b/>
                <w:lang w:val="fr-CA"/>
              </w:rPr>
            </w:pPr>
            <w:proofErr w:type="gramStart"/>
            <w:r>
              <w:rPr>
                <w:b/>
                <w:lang w:val="fr-CA"/>
              </w:rPr>
              <w:t>partenaire</w:t>
            </w:r>
            <w:r w:rsidRPr="009E1DDD">
              <w:rPr>
                <w:b/>
                <w:lang w:val="fr-CA"/>
              </w:rPr>
              <w:t>s</w:t>
            </w:r>
            <w:proofErr w:type="gramEnd"/>
            <w:r w:rsidRPr="009E1DDD">
              <w:rPr>
                <w:b/>
                <w:lang w:val="fr-CA"/>
              </w:rPr>
              <w:t xml:space="preserve"> </w:t>
            </w:r>
          </w:p>
          <w:p w14:paraId="052E0F67" w14:textId="77777777" w:rsidR="003D4708" w:rsidRPr="009E1DDD" w:rsidRDefault="003D4708" w:rsidP="00464B97">
            <w:pPr>
              <w:spacing w:after="0"/>
              <w:jc w:val="center"/>
              <w:rPr>
                <w:b/>
                <w:lang w:val="fr-CA"/>
              </w:rPr>
            </w:pPr>
            <w:proofErr w:type="gramStart"/>
            <w:r w:rsidRPr="009E1DDD">
              <w:rPr>
                <w:b/>
                <w:lang w:val="fr-CA"/>
              </w:rPr>
              <w:t>éventuels</w:t>
            </w:r>
            <w:proofErr w:type="gramEnd"/>
          </w:p>
        </w:tc>
        <w:tc>
          <w:tcPr>
            <w:tcW w:w="1178" w:type="dxa"/>
            <w:shd w:val="clear" w:color="auto" w:fill="auto"/>
            <w:vAlign w:val="center"/>
          </w:tcPr>
          <w:p w14:paraId="53119FB5" w14:textId="77777777" w:rsidR="003D4708" w:rsidRPr="004A7815" w:rsidRDefault="003D4708" w:rsidP="00464B97">
            <w:pPr>
              <w:spacing w:after="0"/>
              <w:jc w:val="center"/>
              <w:rPr>
                <w:b/>
                <w:lang w:val="fr-CA"/>
              </w:rPr>
            </w:pPr>
            <w:r w:rsidRPr="004A7815">
              <w:rPr>
                <w:b/>
                <w:lang w:val="fr-CA"/>
              </w:rPr>
              <w:t xml:space="preserve">Coût </w:t>
            </w:r>
          </w:p>
          <w:p w14:paraId="6628D2EB" w14:textId="77777777" w:rsidR="003D4708" w:rsidRPr="009E1DDD" w:rsidRDefault="003D4708" w:rsidP="00464B97">
            <w:pPr>
              <w:spacing w:after="0"/>
              <w:jc w:val="center"/>
              <w:rPr>
                <w:b/>
                <w:lang w:val="fr-CA"/>
              </w:rPr>
            </w:pPr>
            <w:proofErr w:type="gramStart"/>
            <w:r w:rsidRPr="004A7815">
              <w:rPr>
                <w:b/>
                <w:lang w:val="fr-CA"/>
              </w:rPr>
              <w:t>éventuel</w:t>
            </w:r>
            <w:proofErr w:type="gramEnd"/>
          </w:p>
        </w:tc>
      </w:tr>
      <w:tr w:rsidR="003D4708" w:rsidRPr="0085722C" w14:paraId="61C51FC5" w14:textId="77777777" w:rsidTr="00464B97">
        <w:tc>
          <w:tcPr>
            <w:tcW w:w="2358" w:type="dxa"/>
            <w:shd w:val="clear" w:color="auto" w:fill="auto"/>
            <w:vAlign w:val="center"/>
          </w:tcPr>
          <w:p w14:paraId="2A6C1BA3" w14:textId="77777777" w:rsidR="003D4708" w:rsidRPr="009E1DDD" w:rsidRDefault="003D4708" w:rsidP="00464B97">
            <w:pPr>
              <w:spacing w:after="0"/>
              <w:jc w:val="left"/>
              <w:rPr>
                <w:b/>
                <w:lang w:val="fr-CA"/>
              </w:rPr>
            </w:pPr>
            <w:r w:rsidRPr="00E51FAC">
              <w:rPr>
                <w:b/>
                <w:lang w:val="fr-FR"/>
              </w:rPr>
              <w:t>Suivre les progrès vers les résultats</w:t>
            </w:r>
            <w:r w:rsidRPr="009E1DDD" w:rsidDel="00313C7F">
              <w:rPr>
                <w:b/>
                <w:lang w:val="fr-CA"/>
              </w:rPr>
              <w:t xml:space="preserve"> </w:t>
            </w:r>
          </w:p>
        </w:tc>
        <w:tc>
          <w:tcPr>
            <w:tcW w:w="4590" w:type="dxa"/>
            <w:shd w:val="clear" w:color="auto" w:fill="auto"/>
          </w:tcPr>
          <w:p w14:paraId="106D06FF" w14:textId="428FCD49" w:rsidR="003D4708" w:rsidRPr="009E1DDD" w:rsidRDefault="003D4708" w:rsidP="00464B97">
            <w:pPr>
              <w:spacing w:after="0"/>
              <w:jc w:val="left"/>
              <w:rPr>
                <w:lang w:val="fr-CA"/>
              </w:rPr>
            </w:pPr>
            <w:r w:rsidRPr="009E1DDD">
              <w:rPr>
                <w:rFonts w:cs="Arial"/>
                <w:szCs w:val="22"/>
                <w:lang w:val="fr-CA"/>
              </w:rPr>
              <w:t xml:space="preserve">Recueillir et analyser les données sur les progrès par rapport aux indicateurs de résultats du RRF afin de déterminer </w:t>
            </w:r>
            <w:r>
              <w:rPr>
                <w:rFonts w:cs="Arial"/>
                <w:szCs w:val="22"/>
                <w:lang w:val="fr-CA"/>
              </w:rPr>
              <w:t xml:space="preserve">les </w:t>
            </w:r>
            <w:r w:rsidRPr="009E1DDD">
              <w:rPr>
                <w:rFonts w:cs="Arial"/>
                <w:szCs w:val="22"/>
                <w:lang w:val="fr-CA"/>
              </w:rPr>
              <w:t>progrès</w:t>
            </w:r>
            <w:r>
              <w:rPr>
                <w:rFonts w:cs="Arial"/>
                <w:szCs w:val="22"/>
                <w:lang w:val="fr-CA"/>
              </w:rPr>
              <w:t xml:space="preserve"> du </w:t>
            </w:r>
            <w:r w:rsidR="00C27D3B">
              <w:rPr>
                <w:rFonts w:cs="Arial"/>
                <w:szCs w:val="22"/>
                <w:lang w:val="fr-CA"/>
              </w:rPr>
              <w:t>Projet</w:t>
            </w:r>
            <w:r>
              <w:rPr>
                <w:rFonts w:cs="Arial"/>
                <w:szCs w:val="22"/>
                <w:lang w:val="fr-CA"/>
              </w:rPr>
              <w:t xml:space="preserve">s vers </w:t>
            </w:r>
            <w:r w:rsidRPr="009E1DDD">
              <w:rPr>
                <w:rFonts w:cs="Arial"/>
                <w:szCs w:val="22"/>
                <w:lang w:val="fr-CA"/>
              </w:rPr>
              <w:t>l’obtention des produits convenus.</w:t>
            </w:r>
          </w:p>
        </w:tc>
        <w:tc>
          <w:tcPr>
            <w:tcW w:w="2070" w:type="dxa"/>
            <w:shd w:val="clear" w:color="auto" w:fill="auto"/>
          </w:tcPr>
          <w:p w14:paraId="41B222C1" w14:textId="77777777" w:rsidR="003D4708" w:rsidRPr="009E1DDD" w:rsidRDefault="003D4708" w:rsidP="00464B97">
            <w:pPr>
              <w:spacing w:after="0"/>
              <w:jc w:val="left"/>
              <w:rPr>
                <w:lang w:val="fr-CA"/>
              </w:rPr>
            </w:pPr>
            <w:r w:rsidRPr="009E1DDD">
              <w:rPr>
                <w:lang w:val="fr-CA"/>
              </w:rPr>
              <w:t>Trimestrielle ou à la fréquence requise pour chaque indicateur.</w:t>
            </w:r>
          </w:p>
        </w:tc>
        <w:tc>
          <w:tcPr>
            <w:tcW w:w="3420" w:type="dxa"/>
            <w:shd w:val="clear" w:color="auto" w:fill="auto"/>
          </w:tcPr>
          <w:p w14:paraId="69EC0FD7" w14:textId="5AF3527B" w:rsidR="003D4708" w:rsidRPr="009E1DDD" w:rsidRDefault="003D4708" w:rsidP="00464B97">
            <w:pPr>
              <w:spacing w:after="0"/>
              <w:jc w:val="left"/>
              <w:rPr>
                <w:lang w:val="fr-CA"/>
              </w:rPr>
            </w:pPr>
            <w:r w:rsidRPr="009E1DDD">
              <w:rPr>
                <w:rFonts w:cs="Arial"/>
                <w:szCs w:val="22"/>
                <w:lang w:val="fr-CA"/>
              </w:rPr>
              <w:t xml:space="preserve">Intervention de la direction du </w:t>
            </w:r>
            <w:r w:rsidR="00C27D3B">
              <w:rPr>
                <w:rFonts w:cs="Arial"/>
                <w:szCs w:val="22"/>
                <w:lang w:val="fr-CA"/>
              </w:rPr>
              <w:t>Projet</w:t>
            </w:r>
            <w:r w:rsidRPr="009E1DDD">
              <w:rPr>
                <w:rFonts w:cs="Arial"/>
                <w:szCs w:val="22"/>
                <w:lang w:val="fr-CA"/>
              </w:rPr>
              <w:t xml:space="preserve"> en cas de progrès plus lents que prévus.</w:t>
            </w:r>
          </w:p>
        </w:tc>
        <w:tc>
          <w:tcPr>
            <w:tcW w:w="1710" w:type="dxa"/>
            <w:shd w:val="clear" w:color="auto" w:fill="auto"/>
          </w:tcPr>
          <w:p w14:paraId="2028A11F" w14:textId="77777777" w:rsidR="003D4708" w:rsidRPr="009E1DDD" w:rsidRDefault="003D4708" w:rsidP="00464B97">
            <w:pPr>
              <w:spacing w:after="0"/>
              <w:rPr>
                <w:lang w:val="fr-CA"/>
              </w:rPr>
            </w:pPr>
          </w:p>
        </w:tc>
        <w:tc>
          <w:tcPr>
            <w:tcW w:w="1178" w:type="dxa"/>
            <w:shd w:val="clear" w:color="auto" w:fill="auto"/>
          </w:tcPr>
          <w:p w14:paraId="51B9D8F5" w14:textId="77777777" w:rsidR="003D4708" w:rsidRPr="009E1DDD" w:rsidRDefault="003D4708" w:rsidP="00464B97">
            <w:pPr>
              <w:spacing w:after="0"/>
              <w:rPr>
                <w:lang w:val="fr-CA"/>
              </w:rPr>
            </w:pPr>
          </w:p>
        </w:tc>
      </w:tr>
      <w:tr w:rsidR="003D4708" w:rsidRPr="0085722C" w14:paraId="699141AB" w14:textId="77777777" w:rsidTr="00464B97">
        <w:tc>
          <w:tcPr>
            <w:tcW w:w="2358" w:type="dxa"/>
            <w:shd w:val="clear" w:color="auto" w:fill="auto"/>
            <w:vAlign w:val="center"/>
          </w:tcPr>
          <w:p w14:paraId="6260B091" w14:textId="588C6BCC" w:rsidR="003D4708" w:rsidRPr="009E1DDD" w:rsidRDefault="003D4708" w:rsidP="00464B97">
            <w:pPr>
              <w:spacing w:after="0"/>
              <w:jc w:val="left"/>
              <w:rPr>
                <w:b/>
                <w:lang w:val="fr-CA"/>
              </w:rPr>
            </w:pPr>
            <w:r w:rsidRPr="009E1DDD">
              <w:rPr>
                <w:b/>
                <w:lang w:val="fr-CA"/>
              </w:rPr>
              <w:t>Suiv</w:t>
            </w:r>
            <w:r>
              <w:rPr>
                <w:b/>
                <w:lang w:val="fr-CA"/>
              </w:rPr>
              <w:t xml:space="preserve">re et </w:t>
            </w:r>
            <w:r w:rsidRPr="00E51FAC">
              <w:rPr>
                <w:b/>
                <w:lang w:val="fr-FR"/>
              </w:rPr>
              <w:t>gérer</w:t>
            </w:r>
            <w:r w:rsidR="006A03C5">
              <w:rPr>
                <w:b/>
                <w:lang w:val="fr-FR"/>
              </w:rPr>
              <w:t xml:space="preserve"> </w:t>
            </w:r>
            <w:r>
              <w:rPr>
                <w:b/>
                <w:lang w:val="fr-CA"/>
              </w:rPr>
              <w:t>l</w:t>
            </w:r>
            <w:r w:rsidRPr="009E1DDD">
              <w:rPr>
                <w:b/>
                <w:lang w:val="fr-CA"/>
              </w:rPr>
              <w:t>es risques</w:t>
            </w:r>
          </w:p>
        </w:tc>
        <w:tc>
          <w:tcPr>
            <w:tcW w:w="4590" w:type="dxa"/>
            <w:shd w:val="clear" w:color="auto" w:fill="auto"/>
          </w:tcPr>
          <w:p w14:paraId="32628903" w14:textId="77777777" w:rsidR="003D4708" w:rsidRPr="009E1DDD" w:rsidRDefault="003D4708" w:rsidP="00464B97">
            <w:pPr>
              <w:spacing w:after="0"/>
              <w:jc w:val="left"/>
              <w:rPr>
                <w:rFonts w:cs="Arial"/>
                <w:szCs w:val="22"/>
                <w:lang w:val="fr-CA"/>
              </w:rPr>
            </w:pPr>
            <w:r>
              <w:rPr>
                <w:lang w:val="fr-CA"/>
              </w:rPr>
              <w:t>Identifier</w:t>
            </w:r>
            <w:r w:rsidRPr="009E1DDD">
              <w:rPr>
                <w:lang w:val="fr-CA"/>
              </w:rPr>
              <w:t xml:space="preserve"> les risques spécifiques susceptibles de </w:t>
            </w:r>
            <w:r>
              <w:rPr>
                <w:lang w:val="fr-CA"/>
              </w:rPr>
              <w:t>menacer l’atteinte</w:t>
            </w:r>
            <w:r w:rsidRPr="009E1DDD">
              <w:rPr>
                <w:lang w:val="fr-CA"/>
              </w:rPr>
              <w:t xml:space="preserve"> des résultats prévus. </w:t>
            </w:r>
            <w:r>
              <w:rPr>
                <w:lang w:val="fr-CA"/>
              </w:rPr>
              <w:t>Identifier</w:t>
            </w:r>
            <w:r w:rsidRPr="009E1DDD">
              <w:rPr>
                <w:lang w:val="fr-CA"/>
              </w:rPr>
              <w:t xml:space="preserve"> et suivre les mesures de gestion des risques au moyen d’un registre des risques. </w:t>
            </w:r>
            <w:r w:rsidRPr="009E1DDD">
              <w:rPr>
                <w:rFonts w:cs="Arial"/>
                <w:szCs w:val="22"/>
                <w:lang w:val="fr-CA"/>
              </w:rPr>
              <w:t xml:space="preserve">Ceci comprend </w:t>
            </w:r>
            <w:r>
              <w:rPr>
                <w:rFonts w:cs="Arial"/>
                <w:szCs w:val="22"/>
                <w:lang w:val="fr-CA"/>
              </w:rPr>
              <w:t>l</w:t>
            </w:r>
            <w:r w:rsidRPr="009E1DDD">
              <w:rPr>
                <w:rFonts w:cs="Arial"/>
                <w:szCs w:val="22"/>
                <w:lang w:val="fr-CA"/>
              </w:rPr>
              <w:t xml:space="preserve">es mesures et </w:t>
            </w:r>
            <w:r>
              <w:rPr>
                <w:rFonts w:cs="Arial"/>
                <w:szCs w:val="22"/>
                <w:lang w:val="fr-CA"/>
              </w:rPr>
              <w:t>l</w:t>
            </w:r>
            <w:r w:rsidRPr="009E1DDD">
              <w:rPr>
                <w:rFonts w:cs="Arial"/>
                <w:szCs w:val="22"/>
                <w:lang w:val="fr-CA"/>
              </w:rPr>
              <w:t>es plans de suivi qui ont pu être requis selon les normes sociales et environnementales du PNUD. Des audits seront réalisés conformément à la politique d’audit du PNU</w:t>
            </w:r>
            <w:r>
              <w:rPr>
                <w:rFonts w:cs="Arial"/>
                <w:szCs w:val="22"/>
                <w:lang w:val="fr-CA"/>
              </w:rPr>
              <w:t>D</w:t>
            </w:r>
            <w:r w:rsidRPr="009E1DDD">
              <w:rPr>
                <w:rFonts w:cs="Arial"/>
                <w:szCs w:val="22"/>
                <w:lang w:val="fr-CA"/>
              </w:rPr>
              <w:t xml:space="preserve"> pour gérer les risques financiers.</w:t>
            </w:r>
          </w:p>
        </w:tc>
        <w:tc>
          <w:tcPr>
            <w:tcW w:w="2070" w:type="dxa"/>
            <w:shd w:val="clear" w:color="auto" w:fill="auto"/>
            <w:vAlign w:val="center"/>
          </w:tcPr>
          <w:p w14:paraId="092F05DE" w14:textId="77777777" w:rsidR="003D4708" w:rsidRPr="009E1DDD" w:rsidRDefault="003D4708" w:rsidP="00464B97">
            <w:pPr>
              <w:spacing w:after="0"/>
              <w:jc w:val="center"/>
              <w:rPr>
                <w:lang w:val="fr-CA"/>
              </w:rPr>
            </w:pPr>
            <w:r w:rsidRPr="009E1DDD">
              <w:rPr>
                <w:lang w:val="fr-CA"/>
              </w:rPr>
              <w:t>Trimestrielle</w:t>
            </w:r>
          </w:p>
        </w:tc>
        <w:tc>
          <w:tcPr>
            <w:tcW w:w="3420" w:type="dxa"/>
            <w:shd w:val="clear" w:color="auto" w:fill="auto"/>
          </w:tcPr>
          <w:p w14:paraId="6C00DDF4" w14:textId="568C7BCA" w:rsidR="003D4708" w:rsidRPr="009E1DDD" w:rsidRDefault="003D4708" w:rsidP="00464B97">
            <w:pPr>
              <w:spacing w:after="0"/>
              <w:jc w:val="left"/>
              <w:rPr>
                <w:lang w:val="fr-CA"/>
              </w:rPr>
            </w:pPr>
            <w:r w:rsidRPr="009E1DDD">
              <w:rPr>
                <w:lang w:val="fr-CA"/>
              </w:rPr>
              <w:t xml:space="preserve">La direction du </w:t>
            </w:r>
            <w:r w:rsidR="00C27D3B">
              <w:rPr>
                <w:lang w:val="fr-CA"/>
              </w:rPr>
              <w:t>Projet</w:t>
            </w:r>
            <w:r w:rsidRPr="009E1DDD">
              <w:rPr>
                <w:lang w:val="fr-CA"/>
              </w:rPr>
              <w:t xml:space="preserve"> identifie les risques et prend des mesures de gestion de ces risques. Elle veille à la tenue et à l’actualisation du registre des risques pour assurer le suivi des risques repérés et des mesures prises.</w:t>
            </w:r>
          </w:p>
        </w:tc>
        <w:tc>
          <w:tcPr>
            <w:tcW w:w="1710" w:type="dxa"/>
            <w:shd w:val="clear" w:color="auto" w:fill="auto"/>
          </w:tcPr>
          <w:p w14:paraId="784FBE57" w14:textId="77777777" w:rsidR="003D4708" w:rsidRPr="009E1DDD" w:rsidRDefault="003D4708" w:rsidP="00464B97">
            <w:pPr>
              <w:spacing w:after="0"/>
              <w:rPr>
                <w:lang w:val="fr-CA"/>
              </w:rPr>
            </w:pPr>
          </w:p>
        </w:tc>
        <w:tc>
          <w:tcPr>
            <w:tcW w:w="1178" w:type="dxa"/>
            <w:shd w:val="clear" w:color="auto" w:fill="auto"/>
          </w:tcPr>
          <w:p w14:paraId="2646149B" w14:textId="77777777" w:rsidR="003D4708" w:rsidRPr="009E1DDD" w:rsidRDefault="003D4708" w:rsidP="00464B97">
            <w:pPr>
              <w:spacing w:after="0"/>
              <w:rPr>
                <w:lang w:val="fr-CA"/>
              </w:rPr>
            </w:pPr>
          </w:p>
        </w:tc>
      </w:tr>
      <w:tr w:rsidR="003D4708" w:rsidRPr="0085722C" w14:paraId="0FB17D98" w14:textId="77777777" w:rsidTr="00464B97">
        <w:tc>
          <w:tcPr>
            <w:tcW w:w="2358" w:type="dxa"/>
            <w:shd w:val="clear" w:color="auto" w:fill="auto"/>
            <w:vAlign w:val="center"/>
          </w:tcPr>
          <w:p w14:paraId="04912247" w14:textId="77777777" w:rsidR="003D4708" w:rsidRPr="009E1DDD" w:rsidRDefault="003D4708" w:rsidP="00464B97">
            <w:pPr>
              <w:spacing w:after="0"/>
              <w:jc w:val="left"/>
              <w:rPr>
                <w:b/>
                <w:lang w:val="fr-CA"/>
              </w:rPr>
            </w:pPr>
            <w:r w:rsidRPr="009E1DDD">
              <w:rPr>
                <w:b/>
                <w:lang w:val="fr-CA"/>
              </w:rPr>
              <w:t>Appren</w:t>
            </w:r>
            <w:r>
              <w:rPr>
                <w:b/>
                <w:lang w:val="fr-CA"/>
              </w:rPr>
              <w:t xml:space="preserve">dre </w:t>
            </w:r>
          </w:p>
        </w:tc>
        <w:tc>
          <w:tcPr>
            <w:tcW w:w="4590" w:type="dxa"/>
            <w:shd w:val="clear" w:color="auto" w:fill="auto"/>
            <w:vAlign w:val="center"/>
          </w:tcPr>
          <w:p w14:paraId="4EDCB983" w14:textId="14D8530C" w:rsidR="003D4708" w:rsidRPr="009E1DDD" w:rsidRDefault="003D4708" w:rsidP="00464B97">
            <w:pPr>
              <w:spacing w:after="0"/>
              <w:jc w:val="left"/>
              <w:rPr>
                <w:lang w:val="fr-CA"/>
              </w:rPr>
            </w:pPr>
            <w:r w:rsidRPr="009E1DDD">
              <w:rPr>
                <w:rFonts w:cs="Arial"/>
                <w:szCs w:val="22"/>
                <w:lang w:val="fr-CA"/>
              </w:rPr>
              <w:t xml:space="preserve">Les connaissances, les bonnes pratiques et les enseignements seront dégagés périodiquement des activités du </w:t>
            </w:r>
            <w:r w:rsidR="00C27D3B">
              <w:rPr>
                <w:rFonts w:cs="Arial"/>
                <w:szCs w:val="22"/>
                <w:lang w:val="fr-CA"/>
              </w:rPr>
              <w:t>Projet</w:t>
            </w:r>
            <w:r w:rsidRPr="009E1DDD">
              <w:rPr>
                <w:rFonts w:cs="Arial"/>
                <w:szCs w:val="22"/>
                <w:lang w:val="fr-CA"/>
              </w:rPr>
              <w:t xml:space="preserve"> ainsi que recherchés activement auprès d’autres </w:t>
            </w:r>
            <w:r w:rsidR="00C27D3B">
              <w:rPr>
                <w:rFonts w:cs="Arial"/>
                <w:szCs w:val="22"/>
                <w:lang w:val="fr-CA"/>
              </w:rPr>
              <w:t>Projet</w:t>
            </w:r>
            <w:r w:rsidRPr="009E1DDD">
              <w:rPr>
                <w:rFonts w:cs="Arial"/>
                <w:szCs w:val="22"/>
                <w:lang w:val="fr-CA"/>
              </w:rPr>
              <w:t xml:space="preserve">s et de </w:t>
            </w:r>
            <w:r>
              <w:rPr>
                <w:rFonts w:cs="Arial"/>
                <w:szCs w:val="22"/>
                <w:lang w:val="fr-CA"/>
              </w:rPr>
              <w:t>partenaire</w:t>
            </w:r>
            <w:r w:rsidRPr="009E1DDD">
              <w:rPr>
                <w:rFonts w:cs="Arial"/>
                <w:szCs w:val="22"/>
                <w:lang w:val="fr-CA"/>
              </w:rPr>
              <w:t xml:space="preserve">s puis réintégrés dans le </w:t>
            </w:r>
            <w:r w:rsidR="00C27D3B">
              <w:rPr>
                <w:rFonts w:cs="Arial"/>
                <w:szCs w:val="22"/>
                <w:lang w:val="fr-CA"/>
              </w:rPr>
              <w:t>Projet</w:t>
            </w:r>
            <w:r w:rsidRPr="009E1DDD">
              <w:rPr>
                <w:rFonts w:cs="Arial"/>
                <w:szCs w:val="22"/>
                <w:lang w:val="fr-CA"/>
              </w:rPr>
              <w:t>.</w:t>
            </w:r>
          </w:p>
        </w:tc>
        <w:tc>
          <w:tcPr>
            <w:tcW w:w="2070" w:type="dxa"/>
            <w:shd w:val="clear" w:color="auto" w:fill="auto"/>
            <w:vAlign w:val="center"/>
          </w:tcPr>
          <w:p w14:paraId="04C5A784" w14:textId="77777777" w:rsidR="003D4708" w:rsidRPr="009E1DDD" w:rsidRDefault="003D4708" w:rsidP="00464B97">
            <w:pPr>
              <w:spacing w:after="0"/>
              <w:jc w:val="center"/>
              <w:rPr>
                <w:lang w:val="fr-CA"/>
              </w:rPr>
            </w:pPr>
            <w:r w:rsidRPr="009E1DDD">
              <w:rPr>
                <w:lang w:val="fr-CA"/>
              </w:rPr>
              <w:t>Au moins annuelle</w:t>
            </w:r>
          </w:p>
        </w:tc>
        <w:tc>
          <w:tcPr>
            <w:tcW w:w="3420" w:type="dxa"/>
            <w:shd w:val="clear" w:color="auto" w:fill="auto"/>
            <w:vAlign w:val="center"/>
          </w:tcPr>
          <w:p w14:paraId="2DB82D06" w14:textId="15293FE7" w:rsidR="003D4708" w:rsidRPr="009E1DDD" w:rsidRDefault="003D4708" w:rsidP="00464B97">
            <w:pPr>
              <w:spacing w:after="0"/>
              <w:jc w:val="left"/>
              <w:rPr>
                <w:lang w:val="fr-CA"/>
              </w:rPr>
            </w:pPr>
            <w:r w:rsidRPr="009E1DDD">
              <w:rPr>
                <w:lang w:val="fr-CA"/>
              </w:rPr>
              <w:t xml:space="preserve">L’équipe du </w:t>
            </w:r>
            <w:r w:rsidR="00C27D3B">
              <w:rPr>
                <w:lang w:val="fr-CA"/>
              </w:rPr>
              <w:t>Projet</w:t>
            </w:r>
            <w:r w:rsidRPr="009E1DDD">
              <w:rPr>
                <w:lang w:val="fr-CA"/>
              </w:rPr>
              <w:t xml:space="preserve"> dégage les leçons appropriées et en tient compte pour éclairer les décisions de gestion.</w:t>
            </w:r>
          </w:p>
        </w:tc>
        <w:tc>
          <w:tcPr>
            <w:tcW w:w="1710" w:type="dxa"/>
            <w:shd w:val="clear" w:color="auto" w:fill="auto"/>
          </w:tcPr>
          <w:p w14:paraId="0DA41041" w14:textId="77777777" w:rsidR="003D4708" w:rsidRPr="009E1DDD" w:rsidRDefault="003D4708" w:rsidP="00464B97">
            <w:pPr>
              <w:spacing w:after="0"/>
              <w:rPr>
                <w:lang w:val="fr-CA"/>
              </w:rPr>
            </w:pPr>
          </w:p>
        </w:tc>
        <w:tc>
          <w:tcPr>
            <w:tcW w:w="1178" w:type="dxa"/>
            <w:shd w:val="clear" w:color="auto" w:fill="auto"/>
          </w:tcPr>
          <w:p w14:paraId="6A10559E" w14:textId="77777777" w:rsidR="003D4708" w:rsidRPr="009E1DDD" w:rsidRDefault="003D4708" w:rsidP="00464B97">
            <w:pPr>
              <w:spacing w:after="0"/>
              <w:rPr>
                <w:lang w:val="fr-CA"/>
              </w:rPr>
            </w:pPr>
          </w:p>
        </w:tc>
      </w:tr>
      <w:tr w:rsidR="003D4708" w:rsidRPr="0085722C" w14:paraId="569C107E" w14:textId="77777777" w:rsidTr="00464B97">
        <w:tc>
          <w:tcPr>
            <w:tcW w:w="2358" w:type="dxa"/>
            <w:shd w:val="clear" w:color="auto" w:fill="auto"/>
            <w:vAlign w:val="center"/>
          </w:tcPr>
          <w:p w14:paraId="272BF8FA" w14:textId="13549713" w:rsidR="003D4708" w:rsidRPr="009E1DDD" w:rsidRDefault="003D4708" w:rsidP="00464B97">
            <w:pPr>
              <w:spacing w:after="0"/>
              <w:jc w:val="left"/>
              <w:rPr>
                <w:b/>
                <w:lang w:val="fr-CA"/>
              </w:rPr>
            </w:pPr>
            <w:r w:rsidRPr="009E1DDD">
              <w:rPr>
                <w:b/>
                <w:lang w:val="fr-CA"/>
              </w:rPr>
              <w:t xml:space="preserve">Assurance qualité du </w:t>
            </w:r>
            <w:r w:rsidR="00C27D3B">
              <w:rPr>
                <w:b/>
                <w:lang w:val="fr-CA"/>
              </w:rPr>
              <w:t>Projet</w:t>
            </w:r>
            <w:r w:rsidRPr="009E1DDD">
              <w:rPr>
                <w:b/>
                <w:lang w:val="fr-CA"/>
              </w:rPr>
              <w:t xml:space="preserve"> </w:t>
            </w:r>
          </w:p>
        </w:tc>
        <w:tc>
          <w:tcPr>
            <w:tcW w:w="4590" w:type="dxa"/>
            <w:shd w:val="clear" w:color="auto" w:fill="auto"/>
            <w:vAlign w:val="center"/>
          </w:tcPr>
          <w:p w14:paraId="5CFB509B" w14:textId="002565ED" w:rsidR="003D4708" w:rsidRPr="009E1DDD" w:rsidRDefault="003D4708" w:rsidP="00464B97">
            <w:pPr>
              <w:spacing w:after="0"/>
              <w:jc w:val="left"/>
              <w:rPr>
                <w:rFonts w:cs="Arial"/>
                <w:szCs w:val="22"/>
                <w:lang w:val="fr-CA"/>
              </w:rPr>
            </w:pPr>
            <w:r w:rsidRPr="009E1DDD">
              <w:rPr>
                <w:lang w:val="fr-CA"/>
              </w:rPr>
              <w:t xml:space="preserve">La qualité du </w:t>
            </w:r>
            <w:r w:rsidR="00C27D3B">
              <w:rPr>
                <w:lang w:val="fr-CA"/>
              </w:rPr>
              <w:t>Projet</w:t>
            </w:r>
            <w:r w:rsidRPr="009E1DDD">
              <w:rPr>
                <w:lang w:val="fr-CA"/>
              </w:rPr>
              <w:t xml:space="preserve"> sera évaluée par rapport aux normes de qualité du PNUD pour repérer les forces et les faiblesses du </w:t>
            </w:r>
            <w:r w:rsidR="00C27D3B">
              <w:rPr>
                <w:lang w:val="fr-CA"/>
              </w:rPr>
              <w:t>Projet</w:t>
            </w:r>
            <w:r w:rsidRPr="009E1DDD">
              <w:rPr>
                <w:lang w:val="fr-CA"/>
              </w:rPr>
              <w:t xml:space="preserve"> et pour éclairer la prise de décisions de gestion afin d’améliorer </w:t>
            </w:r>
            <w:r w:rsidRPr="009E1DDD">
              <w:rPr>
                <w:rFonts w:cs="Arial"/>
                <w:szCs w:val="22"/>
                <w:lang w:val="fr-CA"/>
              </w:rPr>
              <w:t xml:space="preserve">le </w:t>
            </w:r>
            <w:r w:rsidR="00C27D3B">
              <w:rPr>
                <w:rFonts w:cs="Arial"/>
                <w:szCs w:val="22"/>
                <w:lang w:val="fr-CA"/>
              </w:rPr>
              <w:t>Projet</w:t>
            </w:r>
            <w:r w:rsidRPr="009E1DDD">
              <w:rPr>
                <w:rFonts w:cs="Arial"/>
                <w:szCs w:val="22"/>
                <w:lang w:val="fr-CA"/>
              </w:rPr>
              <w:t>.</w:t>
            </w:r>
          </w:p>
        </w:tc>
        <w:tc>
          <w:tcPr>
            <w:tcW w:w="2070" w:type="dxa"/>
            <w:shd w:val="clear" w:color="auto" w:fill="auto"/>
            <w:vAlign w:val="center"/>
          </w:tcPr>
          <w:p w14:paraId="30503695" w14:textId="77777777" w:rsidR="003D4708" w:rsidRPr="009E1DDD" w:rsidRDefault="003D4708" w:rsidP="00464B97">
            <w:pPr>
              <w:spacing w:after="0"/>
              <w:jc w:val="center"/>
              <w:rPr>
                <w:lang w:val="fr-CA"/>
              </w:rPr>
            </w:pPr>
            <w:r w:rsidRPr="009E1DDD">
              <w:rPr>
                <w:lang w:val="fr-CA"/>
              </w:rPr>
              <w:t>Annuelle</w:t>
            </w:r>
          </w:p>
        </w:tc>
        <w:tc>
          <w:tcPr>
            <w:tcW w:w="3420" w:type="dxa"/>
            <w:shd w:val="clear" w:color="auto" w:fill="auto"/>
            <w:vAlign w:val="center"/>
          </w:tcPr>
          <w:p w14:paraId="104AB7AA" w14:textId="79DD1457" w:rsidR="003D4708" w:rsidRPr="009E1DDD" w:rsidRDefault="003D4708" w:rsidP="00464B97">
            <w:pPr>
              <w:spacing w:after="0"/>
              <w:jc w:val="left"/>
              <w:rPr>
                <w:lang w:val="fr-CA"/>
              </w:rPr>
            </w:pPr>
            <w:r w:rsidRPr="009E1DDD">
              <w:rPr>
                <w:lang w:val="fr-CA"/>
              </w:rPr>
              <w:t xml:space="preserve">La direction du </w:t>
            </w:r>
            <w:r w:rsidR="00C27D3B">
              <w:rPr>
                <w:lang w:val="fr-CA"/>
              </w:rPr>
              <w:t>Projet</w:t>
            </w:r>
            <w:r w:rsidRPr="009E1DDD">
              <w:rPr>
                <w:lang w:val="fr-CA"/>
              </w:rPr>
              <w:t xml:space="preserve"> examine les forces et les faiblesses du </w:t>
            </w:r>
            <w:r w:rsidR="00C27D3B">
              <w:rPr>
                <w:lang w:val="fr-CA"/>
              </w:rPr>
              <w:t>Projet</w:t>
            </w:r>
            <w:r w:rsidRPr="009E1DDD">
              <w:rPr>
                <w:lang w:val="fr-CA"/>
              </w:rPr>
              <w:t xml:space="preserve"> et en tient compte pour éclairer ses décisions et améliorer les performances du </w:t>
            </w:r>
            <w:r w:rsidR="00C27D3B">
              <w:rPr>
                <w:lang w:val="fr-CA"/>
              </w:rPr>
              <w:t>Projet</w:t>
            </w:r>
            <w:r w:rsidRPr="009E1DDD">
              <w:rPr>
                <w:lang w:val="fr-CA"/>
              </w:rPr>
              <w:t>.</w:t>
            </w:r>
          </w:p>
        </w:tc>
        <w:tc>
          <w:tcPr>
            <w:tcW w:w="1710" w:type="dxa"/>
            <w:shd w:val="clear" w:color="auto" w:fill="auto"/>
          </w:tcPr>
          <w:p w14:paraId="1D74BDD1" w14:textId="77777777" w:rsidR="003D4708" w:rsidRPr="009E1DDD" w:rsidRDefault="003D4708" w:rsidP="00464B97">
            <w:pPr>
              <w:spacing w:after="0"/>
              <w:rPr>
                <w:lang w:val="fr-CA"/>
              </w:rPr>
            </w:pPr>
          </w:p>
        </w:tc>
        <w:tc>
          <w:tcPr>
            <w:tcW w:w="1178" w:type="dxa"/>
            <w:shd w:val="clear" w:color="auto" w:fill="auto"/>
          </w:tcPr>
          <w:p w14:paraId="22A2B23A" w14:textId="77777777" w:rsidR="003D4708" w:rsidRPr="009E1DDD" w:rsidRDefault="003D4708" w:rsidP="00464B97">
            <w:pPr>
              <w:spacing w:after="0"/>
              <w:rPr>
                <w:lang w:val="fr-CA"/>
              </w:rPr>
            </w:pPr>
          </w:p>
        </w:tc>
      </w:tr>
      <w:tr w:rsidR="003D4708" w:rsidRPr="0085722C" w14:paraId="6ED222F7" w14:textId="77777777" w:rsidTr="00464B97">
        <w:tc>
          <w:tcPr>
            <w:tcW w:w="2358" w:type="dxa"/>
            <w:shd w:val="clear" w:color="auto" w:fill="auto"/>
            <w:vAlign w:val="center"/>
          </w:tcPr>
          <w:p w14:paraId="3C319F2B" w14:textId="77777777" w:rsidR="003D4708" w:rsidRPr="009E1DDD" w:rsidRDefault="003D4708" w:rsidP="00464B97">
            <w:pPr>
              <w:spacing w:after="0"/>
              <w:jc w:val="left"/>
              <w:rPr>
                <w:b/>
                <w:lang w:val="fr-CA"/>
              </w:rPr>
            </w:pPr>
            <w:r>
              <w:rPr>
                <w:b/>
                <w:lang w:val="fr-CA"/>
              </w:rPr>
              <w:lastRenderedPageBreak/>
              <w:t>Revoir</w:t>
            </w:r>
            <w:r w:rsidRPr="009E1DDD">
              <w:rPr>
                <w:b/>
                <w:lang w:val="fr-CA"/>
              </w:rPr>
              <w:t xml:space="preserve"> et </w:t>
            </w:r>
            <w:r>
              <w:rPr>
                <w:b/>
                <w:lang w:val="fr-CA"/>
              </w:rPr>
              <w:t xml:space="preserve">Prendre des </w:t>
            </w:r>
            <w:r w:rsidRPr="009E1DDD">
              <w:rPr>
                <w:b/>
                <w:lang w:val="fr-CA"/>
              </w:rPr>
              <w:t xml:space="preserve">mesures correctives </w:t>
            </w:r>
          </w:p>
        </w:tc>
        <w:tc>
          <w:tcPr>
            <w:tcW w:w="4590" w:type="dxa"/>
            <w:shd w:val="clear" w:color="auto" w:fill="auto"/>
            <w:vAlign w:val="center"/>
          </w:tcPr>
          <w:p w14:paraId="56B415F4" w14:textId="77777777" w:rsidR="003D4708" w:rsidRPr="009E1DDD" w:rsidRDefault="003D4708" w:rsidP="00464B97">
            <w:pPr>
              <w:spacing w:after="0"/>
              <w:jc w:val="left"/>
              <w:rPr>
                <w:lang w:val="fr-CA"/>
              </w:rPr>
            </w:pPr>
            <w:r>
              <w:rPr>
                <w:lang w:val="fr-CA"/>
              </w:rPr>
              <w:t>Revue</w:t>
            </w:r>
            <w:r w:rsidRPr="009E1DDD">
              <w:rPr>
                <w:lang w:val="fr-CA"/>
              </w:rPr>
              <w:t xml:space="preserve"> interne des données et des </w:t>
            </w:r>
            <w:r>
              <w:rPr>
                <w:lang w:val="fr-CA"/>
              </w:rPr>
              <w:t>preuves</w:t>
            </w:r>
            <w:r w:rsidRPr="009E1DDD">
              <w:rPr>
                <w:lang w:val="fr-CA"/>
              </w:rPr>
              <w:t xml:space="preserve"> issu</w:t>
            </w:r>
            <w:r>
              <w:rPr>
                <w:lang w:val="fr-CA"/>
              </w:rPr>
              <w:t>e</w:t>
            </w:r>
            <w:r w:rsidRPr="009E1DDD">
              <w:rPr>
                <w:lang w:val="fr-CA"/>
              </w:rPr>
              <w:t>s de toutes les actions de suivi afin d’éclairer la prise de décisions.</w:t>
            </w:r>
          </w:p>
        </w:tc>
        <w:tc>
          <w:tcPr>
            <w:tcW w:w="2070" w:type="dxa"/>
            <w:shd w:val="clear" w:color="auto" w:fill="auto"/>
            <w:vAlign w:val="center"/>
          </w:tcPr>
          <w:p w14:paraId="55BB099B" w14:textId="77777777" w:rsidR="003D4708" w:rsidRPr="009E1DDD" w:rsidRDefault="003D4708" w:rsidP="00464B97">
            <w:pPr>
              <w:spacing w:after="0"/>
              <w:jc w:val="center"/>
              <w:rPr>
                <w:lang w:val="fr-CA"/>
              </w:rPr>
            </w:pPr>
            <w:r w:rsidRPr="009E1DDD">
              <w:rPr>
                <w:lang w:val="fr-CA"/>
              </w:rPr>
              <w:t>Au moins annuelle</w:t>
            </w:r>
          </w:p>
        </w:tc>
        <w:tc>
          <w:tcPr>
            <w:tcW w:w="3420" w:type="dxa"/>
            <w:shd w:val="clear" w:color="auto" w:fill="auto"/>
          </w:tcPr>
          <w:p w14:paraId="036C6298" w14:textId="77777777" w:rsidR="003D4708" w:rsidRPr="009E1DDD" w:rsidRDefault="003D4708" w:rsidP="00464B97">
            <w:pPr>
              <w:spacing w:after="0"/>
              <w:jc w:val="left"/>
              <w:rPr>
                <w:lang w:val="fr-CA"/>
              </w:rPr>
            </w:pPr>
            <w:r w:rsidRPr="009E1DDD">
              <w:rPr>
                <w:lang w:val="fr-CA"/>
              </w:rPr>
              <w:t>Les données sur les performances, les risques, les leçons et la qualité font l’objet d’un examen du comité de pilotage et sont utilisées pour prendre des mesures correctives.</w:t>
            </w:r>
          </w:p>
        </w:tc>
        <w:tc>
          <w:tcPr>
            <w:tcW w:w="1710" w:type="dxa"/>
            <w:shd w:val="clear" w:color="auto" w:fill="auto"/>
          </w:tcPr>
          <w:p w14:paraId="700F082E" w14:textId="77777777" w:rsidR="003D4708" w:rsidRPr="009E1DDD" w:rsidRDefault="003D4708" w:rsidP="00464B97">
            <w:pPr>
              <w:spacing w:after="0"/>
              <w:rPr>
                <w:lang w:val="fr-CA"/>
              </w:rPr>
            </w:pPr>
          </w:p>
        </w:tc>
        <w:tc>
          <w:tcPr>
            <w:tcW w:w="1178" w:type="dxa"/>
            <w:shd w:val="clear" w:color="auto" w:fill="auto"/>
          </w:tcPr>
          <w:p w14:paraId="0BB9B7F0" w14:textId="77777777" w:rsidR="003D4708" w:rsidRPr="009E1DDD" w:rsidRDefault="003D4708" w:rsidP="00464B97">
            <w:pPr>
              <w:spacing w:after="0"/>
              <w:rPr>
                <w:lang w:val="fr-CA"/>
              </w:rPr>
            </w:pPr>
          </w:p>
        </w:tc>
      </w:tr>
      <w:tr w:rsidR="003D4708" w:rsidRPr="0085722C" w14:paraId="5C64EEEE" w14:textId="77777777" w:rsidTr="00464B97">
        <w:tc>
          <w:tcPr>
            <w:tcW w:w="2358" w:type="dxa"/>
            <w:shd w:val="clear" w:color="auto" w:fill="auto"/>
            <w:vAlign w:val="center"/>
          </w:tcPr>
          <w:p w14:paraId="0E944117" w14:textId="2013F532" w:rsidR="003D4708" w:rsidRPr="009E1DDD" w:rsidRDefault="003D4708" w:rsidP="00464B97">
            <w:pPr>
              <w:spacing w:after="0"/>
              <w:jc w:val="left"/>
              <w:rPr>
                <w:b/>
                <w:lang w:val="fr-CA"/>
              </w:rPr>
            </w:pPr>
            <w:r w:rsidRPr="009E1DDD">
              <w:rPr>
                <w:b/>
                <w:lang w:val="fr-CA"/>
              </w:rPr>
              <w:t xml:space="preserve">Rapport du </w:t>
            </w:r>
            <w:r w:rsidR="00C27D3B">
              <w:rPr>
                <w:b/>
                <w:lang w:val="fr-CA"/>
              </w:rPr>
              <w:t>Projet</w:t>
            </w:r>
          </w:p>
        </w:tc>
        <w:tc>
          <w:tcPr>
            <w:tcW w:w="4590" w:type="dxa"/>
            <w:shd w:val="clear" w:color="auto" w:fill="auto"/>
            <w:vAlign w:val="center"/>
          </w:tcPr>
          <w:p w14:paraId="3A98CC24" w14:textId="30D69446" w:rsidR="003D4708" w:rsidRDefault="003D4708" w:rsidP="00464B97">
            <w:pPr>
              <w:spacing w:after="0"/>
              <w:jc w:val="left"/>
              <w:rPr>
                <w:rFonts w:cs="Arial"/>
                <w:szCs w:val="22"/>
                <w:lang w:val="fr-CA"/>
              </w:rPr>
            </w:pPr>
            <w:r w:rsidRPr="009E1DDD">
              <w:rPr>
                <w:rFonts w:cs="Arial"/>
                <w:szCs w:val="22"/>
                <w:lang w:val="fr-CA"/>
              </w:rPr>
              <w:t xml:space="preserve">Il sera présenté au comité de pilotage du </w:t>
            </w:r>
            <w:r w:rsidR="00C27D3B">
              <w:rPr>
                <w:rFonts w:cs="Arial"/>
                <w:szCs w:val="22"/>
                <w:lang w:val="fr-CA"/>
              </w:rPr>
              <w:t>Projet</w:t>
            </w:r>
            <w:r w:rsidRPr="009E1DDD">
              <w:rPr>
                <w:rFonts w:cs="Arial"/>
                <w:szCs w:val="22"/>
                <w:lang w:val="fr-CA"/>
              </w:rPr>
              <w:t xml:space="preserve"> </w:t>
            </w:r>
            <w:r w:rsidR="00326B7A">
              <w:rPr>
                <w:rFonts w:cs="Arial"/>
                <w:szCs w:val="22"/>
                <w:lang w:val="fr-CA"/>
              </w:rPr>
              <w:t xml:space="preserve">et aux parties prenantes clés des </w:t>
            </w:r>
            <w:r w:rsidRPr="009E1DDD">
              <w:rPr>
                <w:rFonts w:cs="Arial"/>
                <w:szCs w:val="22"/>
                <w:lang w:val="fr-CA"/>
              </w:rPr>
              <w:t>rapport</w:t>
            </w:r>
            <w:r w:rsidR="00326B7A">
              <w:rPr>
                <w:rFonts w:cs="Arial"/>
                <w:szCs w:val="22"/>
                <w:lang w:val="fr-CA"/>
              </w:rPr>
              <w:t>s</w:t>
            </w:r>
            <w:r w:rsidRPr="009E1DDD">
              <w:rPr>
                <w:rFonts w:cs="Arial"/>
                <w:szCs w:val="22"/>
                <w:lang w:val="fr-CA"/>
              </w:rPr>
              <w:t xml:space="preserve"> d’avancement qui comprendr</w:t>
            </w:r>
            <w:r w:rsidR="00326B7A">
              <w:rPr>
                <w:rFonts w:cs="Arial"/>
                <w:szCs w:val="22"/>
                <w:lang w:val="fr-CA"/>
              </w:rPr>
              <w:t>ont</w:t>
            </w:r>
            <w:r w:rsidRPr="009E1DDD">
              <w:rPr>
                <w:rFonts w:cs="Arial"/>
                <w:szCs w:val="22"/>
                <w:lang w:val="fr-CA"/>
              </w:rPr>
              <w:t xml:space="preserve"> les données sur les résultats obtenus au regard des cibles annuelles prédéfinies </w:t>
            </w:r>
            <w:r>
              <w:rPr>
                <w:rFonts w:cs="Arial"/>
                <w:szCs w:val="22"/>
                <w:lang w:val="fr-CA"/>
              </w:rPr>
              <w:t xml:space="preserve">au niveau </w:t>
            </w:r>
            <w:r w:rsidRPr="009E1DDD">
              <w:rPr>
                <w:rFonts w:cs="Arial"/>
                <w:szCs w:val="22"/>
                <w:lang w:val="fr-CA"/>
              </w:rPr>
              <w:t>de</w:t>
            </w:r>
            <w:r>
              <w:rPr>
                <w:rFonts w:cs="Arial"/>
                <w:szCs w:val="22"/>
                <w:lang w:val="fr-CA"/>
              </w:rPr>
              <w:t>s</w:t>
            </w:r>
            <w:r w:rsidRPr="009E1DDD">
              <w:rPr>
                <w:rFonts w:cs="Arial"/>
                <w:szCs w:val="22"/>
                <w:lang w:val="fr-CA"/>
              </w:rPr>
              <w:t xml:space="preserve"> produits, le </w:t>
            </w:r>
            <w:r>
              <w:rPr>
                <w:rFonts w:cs="Arial"/>
                <w:szCs w:val="22"/>
                <w:lang w:val="fr-CA"/>
              </w:rPr>
              <w:t>r</w:t>
            </w:r>
            <w:r w:rsidRPr="009E1DDD">
              <w:rPr>
                <w:rFonts w:cs="Arial"/>
                <w:szCs w:val="22"/>
                <w:lang w:val="fr-CA"/>
              </w:rPr>
              <w:t>é</w:t>
            </w:r>
            <w:r>
              <w:rPr>
                <w:rFonts w:cs="Arial"/>
                <w:szCs w:val="22"/>
                <w:lang w:val="fr-CA"/>
              </w:rPr>
              <w:t>sum</w:t>
            </w:r>
            <w:r w:rsidRPr="009E1DDD">
              <w:rPr>
                <w:rFonts w:cs="Arial"/>
                <w:szCs w:val="22"/>
                <w:lang w:val="fr-CA"/>
              </w:rPr>
              <w:t>é d’évaluation annue</w:t>
            </w:r>
            <w:r>
              <w:rPr>
                <w:rFonts w:cs="Arial"/>
                <w:szCs w:val="22"/>
                <w:lang w:val="fr-CA"/>
              </w:rPr>
              <w:t xml:space="preserve">l </w:t>
            </w:r>
            <w:r w:rsidRPr="009E1DDD">
              <w:rPr>
                <w:rFonts w:cs="Arial"/>
                <w:szCs w:val="22"/>
                <w:lang w:val="fr-CA"/>
              </w:rPr>
              <w:t xml:space="preserve">de la qualité du </w:t>
            </w:r>
            <w:r w:rsidR="00C27D3B">
              <w:rPr>
                <w:rFonts w:cs="Arial"/>
                <w:szCs w:val="22"/>
                <w:lang w:val="fr-CA"/>
              </w:rPr>
              <w:t>Projet</w:t>
            </w:r>
            <w:r w:rsidRPr="009E1DDD">
              <w:rPr>
                <w:rFonts w:cs="Arial"/>
                <w:szCs w:val="22"/>
                <w:lang w:val="fr-CA"/>
              </w:rPr>
              <w:t xml:space="preserve">, un registre des risques actualisé avec indication des mesures d’atténuation et tous les rapports d’évaluation et </w:t>
            </w:r>
            <w:r>
              <w:rPr>
                <w:rFonts w:cs="Arial"/>
                <w:szCs w:val="22"/>
                <w:lang w:val="fr-CA"/>
              </w:rPr>
              <w:t>de revue</w:t>
            </w:r>
            <w:r w:rsidRPr="009E1DDD">
              <w:rPr>
                <w:rFonts w:cs="Arial"/>
                <w:szCs w:val="22"/>
                <w:lang w:val="fr-CA"/>
              </w:rPr>
              <w:t xml:space="preserve"> établis au cours de la période considérée. </w:t>
            </w:r>
          </w:p>
          <w:p w14:paraId="6891BD6F" w14:textId="7E4248D8" w:rsidR="00326B7A" w:rsidRPr="009E1DDD" w:rsidRDefault="00326B7A" w:rsidP="00326B7A">
            <w:pPr>
              <w:spacing w:after="0"/>
              <w:jc w:val="left"/>
              <w:rPr>
                <w:lang w:val="fr-CA"/>
              </w:rPr>
            </w:pPr>
            <w:r>
              <w:rPr>
                <w:rFonts w:cs="Arial"/>
                <w:szCs w:val="22"/>
                <w:lang w:val="fr-CA"/>
              </w:rPr>
              <w:t xml:space="preserve">Un rapport final devra aussi être produit à la fin du projet. </w:t>
            </w:r>
          </w:p>
        </w:tc>
        <w:tc>
          <w:tcPr>
            <w:tcW w:w="2070" w:type="dxa"/>
            <w:shd w:val="clear" w:color="auto" w:fill="auto"/>
            <w:vAlign w:val="center"/>
          </w:tcPr>
          <w:p w14:paraId="3A1D405D" w14:textId="5680796B" w:rsidR="003D4708" w:rsidRPr="009E1DDD" w:rsidRDefault="00326B7A" w:rsidP="00464B97">
            <w:pPr>
              <w:spacing w:after="0"/>
              <w:jc w:val="center"/>
              <w:rPr>
                <w:lang w:val="fr-CA"/>
              </w:rPr>
            </w:pPr>
            <w:r>
              <w:rPr>
                <w:lang w:val="fr-CA"/>
              </w:rPr>
              <w:t xml:space="preserve">Deux fois par an </w:t>
            </w:r>
            <w:r w:rsidR="003D4708" w:rsidRPr="009E1DDD">
              <w:rPr>
                <w:lang w:val="fr-CA"/>
              </w:rPr>
              <w:t xml:space="preserve">et à la fin du </w:t>
            </w:r>
            <w:r w:rsidR="00C27D3B">
              <w:rPr>
                <w:lang w:val="fr-CA"/>
              </w:rPr>
              <w:t>Projet</w:t>
            </w:r>
            <w:r w:rsidR="003D4708" w:rsidRPr="009E1DDD">
              <w:rPr>
                <w:lang w:val="fr-CA"/>
              </w:rPr>
              <w:t xml:space="preserve"> (rapport final)</w:t>
            </w:r>
          </w:p>
        </w:tc>
        <w:tc>
          <w:tcPr>
            <w:tcW w:w="3420" w:type="dxa"/>
            <w:shd w:val="clear" w:color="auto" w:fill="auto"/>
          </w:tcPr>
          <w:p w14:paraId="0F3AFEFD" w14:textId="77777777" w:rsidR="003D4708" w:rsidRPr="009E1DDD" w:rsidRDefault="003D4708" w:rsidP="00464B97">
            <w:pPr>
              <w:spacing w:after="0"/>
              <w:rPr>
                <w:lang w:val="fr-CA"/>
              </w:rPr>
            </w:pPr>
          </w:p>
        </w:tc>
        <w:tc>
          <w:tcPr>
            <w:tcW w:w="1710" w:type="dxa"/>
            <w:shd w:val="clear" w:color="auto" w:fill="auto"/>
          </w:tcPr>
          <w:p w14:paraId="6554E329" w14:textId="77777777" w:rsidR="003D4708" w:rsidRPr="009E1DDD" w:rsidRDefault="003D4708" w:rsidP="00464B97">
            <w:pPr>
              <w:spacing w:after="0"/>
              <w:rPr>
                <w:lang w:val="fr-CA"/>
              </w:rPr>
            </w:pPr>
          </w:p>
        </w:tc>
        <w:tc>
          <w:tcPr>
            <w:tcW w:w="1178" w:type="dxa"/>
            <w:shd w:val="clear" w:color="auto" w:fill="auto"/>
          </w:tcPr>
          <w:p w14:paraId="049B7F07" w14:textId="77777777" w:rsidR="003D4708" w:rsidRPr="009E1DDD" w:rsidRDefault="003D4708" w:rsidP="00464B97">
            <w:pPr>
              <w:spacing w:after="0"/>
              <w:rPr>
                <w:lang w:val="fr-CA"/>
              </w:rPr>
            </w:pPr>
          </w:p>
        </w:tc>
      </w:tr>
      <w:tr w:rsidR="003D4708" w:rsidRPr="0085722C" w14:paraId="7E81BE96" w14:textId="77777777" w:rsidTr="00464B97">
        <w:tc>
          <w:tcPr>
            <w:tcW w:w="2358" w:type="dxa"/>
            <w:shd w:val="clear" w:color="auto" w:fill="auto"/>
            <w:vAlign w:val="center"/>
          </w:tcPr>
          <w:p w14:paraId="272F13ED" w14:textId="348D17A1" w:rsidR="003D4708" w:rsidRPr="009E1DDD" w:rsidRDefault="003D4708" w:rsidP="00464B97">
            <w:pPr>
              <w:spacing w:after="0"/>
              <w:jc w:val="left"/>
              <w:rPr>
                <w:b/>
                <w:lang w:val="fr-CA"/>
              </w:rPr>
            </w:pPr>
            <w:r>
              <w:rPr>
                <w:b/>
                <w:lang w:val="fr-CA"/>
              </w:rPr>
              <w:t>Revue</w:t>
            </w:r>
            <w:r w:rsidRPr="009E1DDD">
              <w:rPr>
                <w:b/>
                <w:lang w:val="fr-CA"/>
              </w:rPr>
              <w:t xml:space="preserve"> du </w:t>
            </w:r>
            <w:r w:rsidR="00C27D3B">
              <w:rPr>
                <w:b/>
                <w:lang w:val="fr-CA"/>
              </w:rPr>
              <w:t>Projet</w:t>
            </w:r>
            <w:r w:rsidRPr="009E1DDD">
              <w:rPr>
                <w:b/>
                <w:lang w:val="fr-CA"/>
              </w:rPr>
              <w:t xml:space="preserve"> (comité de pilotage)</w:t>
            </w:r>
          </w:p>
        </w:tc>
        <w:tc>
          <w:tcPr>
            <w:tcW w:w="4590" w:type="dxa"/>
            <w:shd w:val="clear" w:color="auto" w:fill="auto"/>
            <w:vAlign w:val="center"/>
          </w:tcPr>
          <w:p w14:paraId="541C416A" w14:textId="43B67A51" w:rsidR="003D4708" w:rsidRPr="009E1DDD" w:rsidRDefault="003D4708" w:rsidP="00464B97">
            <w:pPr>
              <w:spacing w:after="0"/>
              <w:jc w:val="left"/>
              <w:rPr>
                <w:lang w:val="fr-CA"/>
              </w:rPr>
            </w:pPr>
            <w:r w:rsidRPr="009E1DDD">
              <w:rPr>
                <w:rFonts w:cs="Arial"/>
                <w:szCs w:val="22"/>
                <w:lang w:val="fr-CA"/>
              </w:rPr>
              <w:t xml:space="preserve">Le mécanisme de gouvernance du </w:t>
            </w:r>
            <w:r w:rsidR="00C27D3B">
              <w:rPr>
                <w:rFonts w:cs="Arial"/>
                <w:szCs w:val="22"/>
                <w:lang w:val="fr-CA"/>
              </w:rPr>
              <w:t>Projet</w:t>
            </w:r>
            <w:r w:rsidRPr="009E1DDD">
              <w:rPr>
                <w:rFonts w:cs="Arial"/>
                <w:szCs w:val="22"/>
                <w:lang w:val="fr-CA"/>
              </w:rPr>
              <w:t xml:space="preserve"> (comité de pilotage) effectuera des </w:t>
            </w:r>
            <w:r>
              <w:rPr>
                <w:rFonts w:cs="Arial"/>
                <w:szCs w:val="22"/>
                <w:lang w:val="fr-CA"/>
              </w:rPr>
              <w:t>revues</w:t>
            </w:r>
            <w:r w:rsidRPr="009E1DDD">
              <w:rPr>
                <w:rFonts w:cs="Arial"/>
                <w:szCs w:val="22"/>
                <w:lang w:val="fr-CA"/>
              </w:rPr>
              <w:t xml:space="preserve"> périodiques du </w:t>
            </w:r>
            <w:r w:rsidR="00C27D3B">
              <w:rPr>
                <w:rFonts w:cs="Arial"/>
                <w:szCs w:val="22"/>
                <w:lang w:val="fr-CA"/>
              </w:rPr>
              <w:t>Projet</w:t>
            </w:r>
            <w:r w:rsidRPr="009E1DDD">
              <w:rPr>
                <w:rFonts w:cs="Arial"/>
                <w:szCs w:val="22"/>
                <w:lang w:val="fr-CA"/>
              </w:rPr>
              <w:t xml:space="preserve"> pour en évaluer la performance et examiner le Plan de travail pluriannuel afin de garantir le réalisme des budgets pour la durée du </w:t>
            </w:r>
            <w:r w:rsidR="00C27D3B">
              <w:rPr>
                <w:rFonts w:cs="Arial"/>
                <w:szCs w:val="22"/>
                <w:lang w:val="fr-CA"/>
              </w:rPr>
              <w:t>Projet</w:t>
            </w:r>
            <w:r w:rsidRPr="009E1DDD">
              <w:rPr>
                <w:rFonts w:cs="Arial"/>
                <w:szCs w:val="22"/>
                <w:lang w:val="fr-CA"/>
              </w:rPr>
              <w:t xml:space="preserve">. La dernière année du </w:t>
            </w:r>
            <w:r w:rsidR="00C27D3B">
              <w:rPr>
                <w:szCs w:val="22"/>
                <w:lang w:val="fr-CA"/>
              </w:rPr>
              <w:t>Projet</w:t>
            </w:r>
            <w:r w:rsidRPr="009E1DDD">
              <w:rPr>
                <w:szCs w:val="22"/>
                <w:lang w:val="fr-CA"/>
              </w:rPr>
              <w:t>, le comité de pilotage effectue un</w:t>
            </w:r>
            <w:r>
              <w:rPr>
                <w:szCs w:val="22"/>
                <w:lang w:val="fr-CA"/>
              </w:rPr>
              <w:t>e</w:t>
            </w:r>
            <w:r w:rsidRPr="009E1DDD">
              <w:rPr>
                <w:szCs w:val="22"/>
                <w:lang w:val="fr-CA"/>
              </w:rPr>
              <w:t xml:space="preserve"> </w:t>
            </w:r>
            <w:r>
              <w:rPr>
                <w:szCs w:val="22"/>
                <w:lang w:val="fr-CA"/>
              </w:rPr>
              <w:t>revue</w:t>
            </w:r>
            <w:r w:rsidRPr="009E1DDD">
              <w:rPr>
                <w:szCs w:val="22"/>
                <w:lang w:val="fr-CA"/>
              </w:rPr>
              <w:t xml:space="preserve"> du </w:t>
            </w:r>
            <w:r w:rsidR="00C27D3B">
              <w:rPr>
                <w:szCs w:val="22"/>
                <w:lang w:val="fr-CA"/>
              </w:rPr>
              <w:t>Projet</w:t>
            </w:r>
            <w:r w:rsidRPr="009E1DDD">
              <w:rPr>
                <w:szCs w:val="22"/>
                <w:lang w:val="fr-CA"/>
              </w:rPr>
              <w:t xml:space="preserve"> pour dégager les leçons à retenir, examiner les possibilités d’ampli</w:t>
            </w:r>
            <w:r>
              <w:rPr>
                <w:szCs w:val="22"/>
                <w:lang w:val="fr-CA"/>
              </w:rPr>
              <w:t>fi</w:t>
            </w:r>
            <w:r w:rsidRPr="009E1DDD">
              <w:rPr>
                <w:szCs w:val="22"/>
                <w:lang w:val="fr-CA"/>
              </w:rPr>
              <w:t xml:space="preserve">cation d’échelle et diffuser les résultats et les enseignements à retenir du </w:t>
            </w:r>
            <w:r w:rsidR="00C27D3B">
              <w:rPr>
                <w:szCs w:val="22"/>
                <w:lang w:val="fr-CA"/>
              </w:rPr>
              <w:t>Projet</w:t>
            </w:r>
            <w:r w:rsidRPr="009E1DDD">
              <w:rPr>
                <w:szCs w:val="22"/>
                <w:lang w:val="fr-CA"/>
              </w:rPr>
              <w:t xml:space="preserve"> auprès des publics concernés.</w:t>
            </w:r>
          </w:p>
        </w:tc>
        <w:tc>
          <w:tcPr>
            <w:tcW w:w="2070" w:type="dxa"/>
            <w:shd w:val="clear" w:color="auto" w:fill="auto"/>
            <w:vAlign w:val="center"/>
          </w:tcPr>
          <w:p w14:paraId="5B0662F0" w14:textId="00EB9B48" w:rsidR="003D4708" w:rsidRPr="009E1DDD" w:rsidRDefault="00077CA0" w:rsidP="00464B97">
            <w:pPr>
              <w:spacing w:after="0"/>
              <w:jc w:val="center"/>
              <w:rPr>
                <w:lang w:val="fr-CA"/>
              </w:rPr>
            </w:pPr>
            <w:r>
              <w:rPr>
                <w:lang w:val="fr-CA"/>
              </w:rPr>
              <w:t>Semestrielle</w:t>
            </w:r>
          </w:p>
        </w:tc>
        <w:tc>
          <w:tcPr>
            <w:tcW w:w="3420" w:type="dxa"/>
            <w:shd w:val="clear" w:color="auto" w:fill="auto"/>
            <w:vAlign w:val="center"/>
          </w:tcPr>
          <w:p w14:paraId="1F0E6C74" w14:textId="13807950" w:rsidR="003D4708" w:rsidRPr="009E1DDD" w:rsidRDefault="003D4708" w:rsidP="00464B97">
            <w:pPr>
              <w:jc w:val="left"/>
              <w:rPr>
                <w:b/>
                <w:szCs w:val="22"/>
                <w:lang w:val="fr-CA"/>
              </w:rPr>
            </w:pPr>
            <w:r w:rsidRPr="009E1DDD">
              <w:rPr>
                <w:rFonts w:cs="Arial"/>
                <w:szCs w:val="22"/>
                <w:lang w:val="fr-CA"/>
              </w:rPr>
              <w:t xml:space="preserve">Il convient que le comité de pilotage examine toutes les préoccupations relatives à la qualité et à la lenteur de l’avancement du </w:t>
            </w:r>
            <w:r w:rsidR="00C27D3B">
              <w:rPr>
                <w:rFonts w:cs="Arial"/>
                <w:szCs w:val="22"/>
                <w:lang w:val="fr-CA"/>
              </w:rPr>
              <w:t>Projet</w:t>
            </w:r>
            <w:r w:rsidRPr="009E1DDD">
              <w:rPr>
                <w:rFonts w:cs="Arial"/>
                <w:szCs w:val="22"/>
                <w:lang w:val="fr-CA"/>
              </w:rPr>
              <w:t xml:space="preserve"> et que des mesures de gestion soient </w:t>
            </w:r>
            <w:r>
              <w:rPr>
                <w:rFonts w:cs="Arial"/>
                <w:szCs w:val="22"/>
                <w:lang w:val="fr-CA"/>
              </w:rPr>
              <w:t>p</w:t>
            </w:r>
            <w:r w:rsidRPr="009E1DDD">
              <w:rPr>
                <w:rFonts w:cs="Arial"/>
                <w:szCs w:val="22"/>
                <w:lang w:val="fr-CA"/>
              </w:rPr>
              <w:t xml:space="preserve">rises pour traiter les problématiques mises en évidence. </w:t>
            </w:r>
          </w:p>
        </w:tc>
        <w:tc>
          <w:tcPr>
            <w:tcW w:w="1710" w:type="dxa"/>
            <w:shd w:val="clear" w:color="auto" w:fill="auto"/>
          </w:tcPr>
          <w:p w14:paraId="07635AC3" w14:textId="77777777" w:rsidR="003D4708" w:rsidRPr="009E1DDD" w:rsidRDefault="003D4708" w:rsidP="00464B97">
            <w:pPr>
              <w:spacing w:after="0"/>
              <w:rPr>
                <w:lang w:val="fr-CA"/>
              </w:rPr>
            </w:pPr>
          </w:p>
        </w:tc>
        <w:tc>
          <w:tcPr>
            <w:tcW w:w="1178" w:type="dxa"/>
            <w:shd w:val="clear" w:color="auto" w:fill="auto"/>
          </w:tcPr>
          <w:p w14:paraId="099D9C4C" w14:textId="77777777" w:rsidR="003D4708" w:rsidRPr="009E1DDD" w:rsidRDefault="003D4708" w:rsidP="00464B97">
            <w:pPr>
              <w:spacing w:after="0"/>
              <w:rPr>
                <w:lang w:val="fr-CA"/>
              </w:rPr>
            </w:pPr>
          </w:p>
        </w:tc>
      </w:tr>
    </w:tbl>
    <w:p w14:paraId="52797C6C" w14:textId="77777777" w:rsidR="003D4708" w:rsidRPr="009E1DDD" w:rsidRDefault="003D4708" w:rsidP="003D4708">
      <w:pPr>
        <w:rPr>
          <w:lang w:val="fr-CA"/>
        </w:rPr>
      </w:pPr>
    </w:p>
    <w:p w14:paraId="19A725DC" w14:textId="7CB5EFE4" w:rsidR="003D4708" w:rsidRDefault="003D4708" w:rsidP="003D4708">
      <w:pPr>
        <w:rPr>
          <w:lang w:val="fr-CA"/>
        </w:rPr>
      </w:pPr>
    </w:p>
    <w:p w14:paraId="6AC0F45D" w14:textId="00CBD58C" w:rsidR="002519BB" w:rsidRDefault="002519BB" w:rsidP="003D4708">
      <w:pPr>
        <w:rPr>
          <w:lang w:val="fr-CA"/>
        </w:rPr>
      </w:pPr>
    </w:p>
    <w:p w14:paraId="26CBFB7B" w14:textId="40A769B4" w:rsidR="002519BB" w:rsidRDefault="002519BB" w:rsidP="003D4708">
      <w:pPr>
        <w:rPr>
          <w:lang w:val="fr-CA"/>
        </w:rPr>
      </w:pPr>
    </w:p>
    <w:p w14:paraId="718EFE12" w14:textId="77777777" w:rsidR="002519BB" w:rsidRPr="009E1DDD" w:rsidRDefault="002519BB" w:rsidP="003D4708">
      <w:pPr>
        <w:rPr>
          <w:lang w:val="fr-CA"/>
        </w:rPr>
      </w:pPr>
    </w:p>
    <w:p w14:paraId="3C642E9B" w14:textId="77777777" w:rsidR="003D4708" w:rsidRPr="009E1DDD" w:rsidRDefault="003D4708" w:rsidP="003D4708">
      <w:pPr>
        <w:rPr>
          <w:lang w:val="fr-CA"/>
        </w:rPr>
      </w:pPr>
    </w:p>
    <w:p w14:paraId="4E728E9A" w14:textId="32E8C0D6" w:rsidR="002519BB" w:rsidRPr="002519BB" w:rsidRDefault="002519BB" w:rsidP="002519BB">
      <w:pPr>
        <w:rPr>
          <w:b/>
          <w:lang w:val="fr-CA"/>
        </w:rPr>
      </w:pPr>
      <w:r>
        <w:rPr>
          <w:b/>
          <w:lang w:val="fr-CA"/>
        </w:rPr>
        <w:t xml:space="preserve">Assurance qualité du programme </w:t>
      </w:r>
    </w:p>
    <w:p w14:paraId="1BD59060" w14:textId="15A690EC" w:rsidR="002519BB" w:rsidRPr="002519BB" w:rsidRDefault="002519BB" w:rsidP="002519BB">
      <w:pPr>
        <w:rPr>
          <w:lang w:val="fr-CA"/>
        </w:rPr>
      </w:pPr>
      <w:r w:rsidRPr="002519BB">
        <w:rPr>
          <w:lang w:val="fr-CA"/>
        </w:rPr>
        <w:t xml:space="preserve">L'assurance qualité du projet sera assurée par la mise en place de mécanismes et procédures appropriés tout au long de sa mise en œuvre, conformément aux bonnes procédures en vigueur et aux bonnes pratiques en la matière. Elle portera notamment sur : (i) le respect des procédures de gestion ; (ii) l'implication de l'ensemble </w:t>
      </w:r>
      <w:r>
        <w:rPr>
          <w:lang w:val="fr-CA"/>
        </w:rPr>
        <w:t xml:space="preserve">des acteurs aux différentes </w:t>
      </w:r>
      <w:r w:rsidRPr="002519BB">
        <w:rPr>
          <w:lang w:val="fr-CA"/>
        </w:rPr>
        <w:t xml:space="preserve">phases critiques d'identification des besoins, de formulation des plans d'action, de suivi-évaluation de la mise en œuvre du programme ; (iii) la mise en place d'un cadre de suivi-évaluation et de procédures de </w:t>
      </w:r>
      <w:proofErr w:type="spellStart"/>
      <w:r w:rsidRPr="002519BB">
        <w:rPr>
          <w:lang w:val="fr-CA"/>
        </w:rPr>
        <w:t>reporting</w:t>
      </w:r>
      <w:proofErr w:type="spellEnd"/>
      <w:r w:rsidRPr="002519BB">
        <w:rPr>
          <w:lang w:val="fr-CA"/>
        </w:rPr>
        <w:t>.</w:t>
      </w:r>
    </w:p>
    <w:p w14:paraId="6B1071F6" w14:textId="51FAC762" w:rsidR="002519BB" w:rsidRDefault="002519BB" w:rsidP="002519BB">
      <w:pPr>
        <w:rPr>
          <w:lang w:val="fr-CA"/>
        </w:rPr>
      </w:pPr>
    </w:p>
    <w:p w14:paraId="1CBFEB99" w14:textId="5ECE9A2F" w:rsidR="002519BB" w:rsidRDefault="002519BB" w:rsidP="002519BB">
      <w:pPr>
        <w:spacing w:after="0"/>
        <w:rPr>
          <w:lang w:val="fr-CA"/>
        </w:rPr>
      </w:pPr>
      <w:r w:rsidRPr="002519BB">
        <w:rPr>
          <w:lang w:val="fr-CA"/>
        </w:rPr>
        <w:t>Un plan de suivi évaluation et les mécanismes pour sa mise en œuvre seront élaborés dans la phase de lancement du programme. Ce plan reflètera les objectifs et résultats attendus du pro</w:t>
      </w:r>
      <w:r w:rsidR="0032748E">
        <w:rPr>
          <w:lang w:val="fr-CA"/>
        </w:rPr>
        <w:t xml:space="preserve">jet, </w:t>
      </w:r>
      <w:r w:rsidRPr="002519BB">
        <w:rPr>
          <w:lang w:val="fr-CA"/>
        </w:rPr>
        <w:t xml:space="preserve">ainsi que les critères transversaux relatifs à l'approche retenue et aux questions relatives au genre, aux droits humains, </w:t>
      </w:r>
      <w:r>
        <w:rPr>
          <w:lang w:val="fr-CA"/>
        </w:rPr>
        <w:t xml:space="preserve">à la sécurité et au développement des capacités. </w:t>
      </w:r>
      <w:r w:rsidRPr="002519BB">
        <w:rPr>
          <w:lang w:val="fr-CA"/>
        </w:rPr>
        <w:t>D</w:t>
      </w:r>
      <w:r>
        <w:rPr>
          <w:lang w:val="fr-CA"/>
        </w:rPr>
        <w:t>es missions conjointes de suivi-</w:t>
      </w:r>
      <w:r w:rsidRPr="002519BB">
        <w:rPr>
          <w:lang w:val="fr-CA"/>
        </w:rPr>
        <w:t>évaluation seront organisées tout au long du cycle du pro</w:t>
      </w:r>
      <w:r w:rsidR="0032748E">
        <w:rPr>
          <w:lang w:val="fr-CA"/>
        </w:rPr>
        <w:t>jet</w:t>
      </w:r>
      <w:r w:rsidRPr="002519BB">
        <w:rPr>
          <w:lang w:val="fr-CA"/>
        </w:rPr>
        <w:t xml:space="preserve"> et en particulier à ses phases critiques.</w:t>
      </w:r>
    </w:p>
    <w:p w14:paraId="6F3FD867" w14:textId="77777777" w:rsidR="002519BB" w:rsidRPr="002519BB" w:rsidRDefault="002519BB" w:rsidP="002519BB">
      <w:pPr>
        <w:spacing w:after="0"/>
        <w:rPr>
          <w:lang w:val="fr-CA"/>
        </w:rPr>
      </w:pPr>
    </w:p>
    <w:p w14:paraId="70F0E852" w14:textId="536CCA78" w:rsidR="002519BB" w:rsidRPr="002519BB" w:rsidRDefault="002519BB" w:rsidP="002519BB">
      <w:pPr>
        <w:rPr>
          <w:b/>
          <w:lang w:val="fr-CA"/>
        </w:rPr>
      </w:pPr>
      <w:r w:rsidRPr="002519BB">
        <w:rPr>
          <w:b/>
          <w:lang w:val="fr-CA"/>
        </w:rPr>
        <w:t xml:space="preserve">Gestion financière et rapportage </w:t>
      </w:r>
    </w:p>
    <w:p w14:paraId="0A660605" w14:textId="562F0095" w:rsidR="002519BB" w:rsidRPr="002519BB" w:rsidRDefault="002519BB" w:rsidP="002519BB">
      <w:pPr>
        <w:rPr>
          <w:lang w:val="fr-CA"/>
        </w:rPr>
      </w:pPr>
      <w:r w:rsidRPr="002519BB">
        <w:rPr>
          <w:lang w:val="fr-CA"/>
        </w:rPr>
        <w:t>Le pro</w:t>
      </w:r>
      <w:r w:rsidR="0032748E">
        <w:rPr>
          <w:lang w:val="fr-CA"/>
        </w:rPr>
        <w:t xml:space="preserve">jet </w:t>
      </w:r>
      <w:r w:rsidRPr="002519BB">
        <w:rPr>
          <w:lang w:val="fr-CA"/>
        </w:rPr>
        <w:t xml:space="preserve">sera mis en œuvre </w:t>
      </w:r>
      <w:r w:rsidR="0032748E">
        <w:rPr>
          <w:lang w:val="fr-CA"/>
        </w:rPr>
        <w:t>par le Gouvernement tchadien (</w:t>
      </w:r>
      <w:r w:rsidR="00AF111D">
        <w:rPr>
          <w:lang w:val="fr-CA"/>
        </w:rPr>
        <w:t xml:space="preserve">Modalité de muse en œuvre </w:t>
      </w:r>
      <w:r w:rsidR="0032748E">
        <w:rPr>
          <w:lang w:val="fr-CA"/>
        </w:rPr>
        <w:t>NIM)</w:t>
      </w:r>
      <w:r w:rsidR="00AF111D">
        <w:rPr>
          <w:lang w:val="fr-CA"/>
        </w:rPr>
        <w:t xml:space="preserve">. Aussi, le Ministère de l’Économie et de la Planification du Développement </w:t>
      </w:r>
      <w:proofErr w:type="spellStart"/>
      <w:r w:rsidR="00AF111D">
        <w:rPr>
          <w:lang w:val="fr-CA"/>
        </w:rPr>
        <w:t>présentera-t-il</w:t>
      </w:r>
      <w:proofErr w:type="spellEnd"/>
      <w:r w:rsidR="00AF111D">
        <w:rPr>
          <w:lang w:val="fr-CA"/>
        </w:rPr>
        <w:t xml:space="preserve"> des r</w:t>
      </w:r>
      <w:r w:rsidR="00326B7A">
        <w:rPr>
          <w:lang w:val="fr-CA"/>
        </w:rPr>
        <w:t xml:space="preserve">apports </w:t>
      </w:r>
      <w:r w:rsidRPr="002519BB">
        <w:rPr>
          <w:lang w:val="fr-CA"/>
        </w:rPr>
        <w:t>intérimaire</w:t>
      </w:r>
      <w:r w:rsidR="00326B7A">
        <w:rPr>
          <w:lang w:val="fr-CA"/>
        </w:rPr>
        <w:t>s</w:t>
      </w:r>
      <w:r w:rsidRPr="002519BB">
        <w:rPr>
          <w:lang w:val="fr-CA"/>
        </w:rPr>
        <w:t xml:space="preserve"> et un rapport final </w:t>
      </w:r>
      <w:r w:rsidR="00326B7A">
        <w:rPr>
          <w:lang w:val="fr-CA"/>
        </w:rPr>
        <w:t xml:space="preserve">au </w:t>
      </w:r>
      <w:r w:rsidRPr="002519BB">
        <w:rPr>
          <w:lang w:val="fr-CA"/>
        </w:rPr>
        <w:t>PNUD</w:t>
      </w:r>
      <w:r w:rsidR="00326B7A">
        <w:rPr>
          <w:lang w:val="fr-CA"/>
        </w:rPr>
        <w:t>. C</w:t>
      </w:r>
      <w:r w:rsidRPr="002519BB">
        <w:rPr>
          <w:lang w:val="fr-CA"/>
        </w:rPr>
        <w:t>es rapports incluront des rapports narratifs et financiers.</w:t>
      </w:r>
    </w:p>
    <w:p w14:paraId="5F187251" w14:textId="77777777" w:rsidR="00326B7A" w:rsidRDefault="00326B7A" w:rsidP="003D4708">
      <w:pPr>
        <w:rPr>
          <w:b/>
          <w:sz w:val="24"/>
          <w:lang w:val="fr-CA"/>
        </w:rPr>
      </w:pPr>
    </w:p>
    <w:p w14:paraId="0AFE7EEA" w14:textId="0B5BE2CC" w:rsidR="002519BB" w:rsidRPr="009E1DDD" w:rsidRDefault="003D4708" w:rsidP="003D4708">
      <w:pPr>
        <w:rPr>
          <w:b/>
          <w:sz w:val="24"/>
          <w:lang w:val="fr-CA"/>
        </w:rPr>
      </w:pPr>
      <w:r w:rsidRPr="009E1DDD">
        <w:rPr>
          <w:b/>
          <w:sz w:val="24"/>
          <w:lang w:val="fr-CA"/>
        </w:rPr>
        <w:t>Plan d’évaluation</w:t>
      </w:r>
      <w:r w:rsidRPr="009E1DDD">
        <w:rPr>
          <w:rStyle w:val="Appelnotedebasdep"/>
          <w:b/>
          <w:lang w:val="fr-CA"/>
        </w:rPr>
        <w:footnoteReference w:id="4"/>
      </w:r>
      <w:r w:rsidRPr="009E1DDD">
        <w:rPr>
          <w:b/>
          <w:sz w:val="24"/>
          <w:lang w:val="fr-C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1804"/>
        <w:gridCol w:w="2105"/>
        <w:gridCol w:w="1969"/>
        <w:gridCol w:w="1684"/>
        <w:gridCol w:w="3241"/>
        <w:gridCol w:w="1815"/>
      </w:tblGrid>
      <w:tr w:rsidR="003D4708" w:rsidRPr="0085722C" w14:paraId="24FAFEE9" w14:textId="77777777" w:rsidTr="006A03C5">
        <w:trPr>
          <w:trHeight w:val="422"/>
        </w:trPr>
        <w:tc>
          <w:tcPr>
            <w:tcW w:w="2518" w:type="dxa"/>
            <w:shd w:val="clear" w:color="auto" w:fill="auto"/>
            <w:vAlign w:val="center"/>
          </w:tcPr>
          <w:p w14:paraId="0BD39ADE" w14:textId="77777777" w:rsidR="003D4708" w:rsidRPr="0032748E" w:rsidRDefault="003D4708" w:rsidP="00464B97">
            <w:pPr>
              <w:jc w:val="center"/>
              <w:rPr>
                <w:rFonts w:cs="Arial"/>
                <w:b/>
                <w:lang w:val="fr-CA"/>
              </w:rPr>
            </w:pPr>
            <w:r w:rsidRPr="0032748E">
              <w:rPr>
                <w:rFonts w:cs="Arial"/>
                <w:b/>
                <w:lang w:val="fr-CA"/>
              </w:rPr>
              <w:t>Titre de l’évaluation</w:t>
            </w:r>
          </w:p>
        </w:tc>
        <w:tc>
          <w:tcPr>
            <w:tcW w:w="1701" w:type="dxa"/>
            <w:shd w:val="clear" w:color="auto" w:fill="auto"/>
            <w:vAlign w:val="center"/>
          </w:tcPr>
          <w:p w14:paraId="4FE8F6A3" w14:textId="77777777" w:rsidR="003D4708" w:rsidRPr="0032748E" w:rsidRDefault="003D4708" w:rsidP="00464B97">
            <w:pPr>
              <w:jc w:val="center"/>
              <w:rPr>
                <w:rFonts w:cs="Arial"/>
                <w:b/>
                <w:lang w:val="fr-CA"/>
              </w:rPr>
            </w:pPr>
            <w:proofErr w:type="gramStart"/>
            <w:r w:rsidRPr="0032748E">
              <w:rPr>
                <w:rFonts w:cs="Arial"/>
                <w:b/>
                <w:lang w:val="fr-CA"/>
              </w:rPr>
              <w:t>partenaires</w:t>
            </w:r>
            <w:proofErr w:type="gramEnd"/>
            <w:r w:rsidRPr="0032748E">
              <w:rPr>
                <w:rFonts w:cs="Arial"/>
                <w:b/>
                <w:lang w:val="fr-CA"/>
              </w:rPr>
              <w:t xml:space="preserve"> (éventuels)</w:t>
            </w:r>
          </w:p>
        </w:tc>
        <w:tc>
          <w:tcPr>
            <w:tcW w:w="2126" w:type="dxa"/>
            <w:shd w:val="clear" w:color="auto" w:fill="auto"/>
            <w:vAlign w:val="center"/>
          </w:tcPr>
          <w:p w14:paraId="374AA9B3" w14:textId="77777777" w:rsidR="003D4708" w:rsidRPr="0032748E" w:rsidRDefault="003D4708" w:rsidP="00464B97">
            <w:pPr>
              <w:jc w:val="center"/>
              <w:rPr>
                <w:rFonts w:cs="Arial"/>
                <w:b/>
                <w:lang w:val="fr-CA"/>
              </w:rPr>
            </w:pPr>
            <w:r w:rsidRPr="0032748E">
              <w:rPr>
                <w:rFonts w:cs="Arial"/>
                <w:b/>
                <w:lang w:val="fr-CA"/>
              </w:rPr>
              <w:t xml:space="preserve">Produit associé du plan stratégique </w:t>
            </w:r>
          </w:p>
        </w:tc>
        <w:tc>
          <w:tcPr>
            <w:tcW w:w="1985" w:type="dxa"/>
            <w:shd w:val="clear" w:color="auto" w:fill="auto"/>
            <w:vAlign w:val="center"/>
          </w:tcPr>
          <w:p w14:paraId="465D13BD" w14:textId="77777777" w:rsidR="003D4708" w:rsidRPr="0032748E" w:rsidRDefault="003D4708" w:rsidP="00464B97">
            <w:pPr>
              <w:jc w:val="center"/>
              <w:rPr>
                <w:rFonts w:cs="Arial"/>
                <w:b/>
                <w:lang w:val="fr-CA"/>
              </w:rPr>
            </w:pPr>
            <w:r w:rsidRPr="0032748E">
              <w:rPr>
                <w:rFonts w:cs="Arial"/>
                <w:b/>
                <w:lang w:val="fr-CA"/>
              </w:rPr>
              <w:t>Effet du PNUAD/DPP</w:t>
            </w:r>
          </w:p>
        </w:tc>
        <w:tc>
          <w:tcPr>
            <w:tcW w:w="1684" w:type="dxa"/>
            <w:shd w:val="clear" w:color="auto" w:fill="auto"/>
            <w:vAlign w:val="center"/>
          </w:tcPr>
          <w:p w14:paraId="7BCB2015" w14:textId="77777777" w:rsidR="003D4708" w:rsidRPr="0032748E" w:rsidRDefault="003D4708" w:rsidP="00464B97">
            <w:pPr>
              <w:jc w:val="center"/>
              <w:rPr>
                <w:rFonts w:cs="Arial"/>
                <w:b/>
                <w:lang w:val="fr-CA"/>
              </w:rPr>
            </w:pPr>
            <w:r w:rsidRPr="0032748E">
              <w:rPr>
                <w:rFonts w:cs="Arial"/>
                <w:b/>
                <w:lang w:val="fr-CA"/>
              </w:rPr>
              <w:t xml:space="preserve">Date d’achèvement prévue </w:t>
            </w:r>
          </w:p>
        </w:tc>
        <w:tc>
          <w:tcPr>
            <w:tcW w:w="3277" w:type="dxa"/>
            <w:shd w:val="clear" w:color="auto" w:fill="auto"/>
            <w:vAlign w:val="center"/>
          </w:tcPr>
          <w:p w14:paraId="3A9AD172" w14:textId="77777777" w:rsidR="003D4708" w:rsidRPr="0032748E" w:rsidRDefault="003D4708" w:rsidP="00464B97">
            <w:pPr>
              <w:jc w:val="center"/>
              <w:rPr>
                <w:rFonts w:cs="Arial"/>
                <w:b/>
                <w:lang w:val="fr-CA"/>
              </w:rPr>
            </w:pPr>
            <w:r w:rsidRPr="0032748E">
              <w:rPr>
                <w:rFonts w:cs="Arial"/>
                <w:b/>
                <w:lang w:val="fr-CA"/>
              </w:rPr>
              <w:t xml:space="preserve">Parties prenantes clés de l’évaluation </w:t>
            </w:r>
          </w:p>
        </w:tc>
        <w:tc>
          <w:tcPr>
            <w:tcW w:w="1826" w:type="dxa"/>
            <w:shd w:val="clear" w:color="auto" w:fill="auto"/>
            <w:vAlign w:val="center"/>
          </w:tcPr>
          <w:p w14:paraId="6061DA27" w14:textId="77777777" w:rsidR="003D4708" w:rsidRPr="0032748E" w:rsidRDefault="003D4708" w:rsidP="00464B97">
            <w:pPr>
              <w:jc w:val="center"/>
              <w:rPr>
                <w:rFonts w:cs="Arial"/>
                <w:b/>
                <w:lang w:val="fr-CA"/>
              </w:rPr>
            </w:pPr>
            <w:r w:rsidRPr="0032748E">
              <w:rPr>
                <w:rFonts w:cs="Arial"/>
                <w:b/>
                <w:lang w:val="fr-CA"/>
              </w:rPr>
              <w:t xml:space="preserve">Coût et source du financement </w:t>
            </w:r>
          </w:p>
        </w:tc>
      </w:tr>
      <w:tr w:rsidR="003D4708" w:rsidRPr="0032748E" w14:paraId="0D2E1B1B" w14:textId="77777777" w:rsidTr="006A03C5">
        <w:trPr>
          <w:trHeight w:val="440"/>
        </w:trPr>
        <w:tc>
          <w:tcPr>
            <w:tcW w:w="2518" w:type="dxa"/>
            <w:shd w:val="clear" w:color="auto" w:fill="auto"/>
          </w:tcPr>
          <w:p w14:paraId="4C11E3F8" w14:textId="6DA4B988" w:rsidR="003D4708" w:rsidRPr="0032748E" w:rsidRDefault="003D4708" w:rsidP="006A03C5">
            <w:pPr>
              <w:jc w:val="left"/>
              <w:rPr>
                <w:rFonts w:cs="Arial"/>
                <w:szCs w:val="22"/>
                <w:lang w:val="fr-CA"/>
              </w:rPr>
            </w:pPr>
            <w:r w:rsidRPr="0032748E">
              <w:rPr>
                <w:rFonts w:cs="Arial"/>
                <w:szCs w:val="22"/>
                <w:lang w:val="fr-CA"/>
              </w:rPr>
              <w:t>Évaluation à mi-parcours</w:t>
            </w:r>
          </w:p>
        </w:tc>
        <w:tc>
          <w:tcPr>
            <w:tcW w:w="1701" w:type="dxa"/>
            <w:shd w:val="clear" w:color="auto" w:fill="auto"/>
          </w:tcPr>
          <w:p w14:paraId="65638B31" w14:textId="3A3769A4" w:rsidR="003D4708" w:rsidRPr="0032748E" w:rsidRDefault="00C916B5" w:rsidP="006A03C5">
            <w:pPr>
              <w:jc w:val="left"/>
              <w:rPr>
                <w:rFonts w:cs="Arial"/>
                <w:szCs w:val="22"/>
                <w:lang w:val="fr-CA"/>
              </w:rPr>
            </w:pPr>
            <w:r w:rsidRPr="0032748E">
              <w:rPr>
                <w:rFonts w:cs="Arial"/>
                <w:szCs w:val="22"/>
                <w:lang w:val="fr-CA"/>
              </w:rPr>
              <w:t>Gouvernement tchadien</w:t>
            </w:r>
          </w:p>
        </w:tc>
        <w:tc>
          <w:tcPr>
            <w:tcW w:w="2126" w:type="dxa"/>
            <w:shd w:val="clear" w:color="auto" w:fill="auto"/>
          </w:tcPr>
          <w:p w14:paraId="66429671" w14:textId="4D71D284" w:rsidR="00992727" w:rsidRPr="0032748E" w:rsidRDefault="00992727" w:rsidP="00B77C86">
            <w:pPr>
              <w:spacing w:after="200" w:line="276" w:lineRule="auto"/>
              <w:jc w:val="left"/>
              <w:rPr>
                <w:rFonts w:eastAsia="Calibri" w:cs="Arial"/>
                <w:szCs w:val="22"/>
                <w:lang w:val="en-US"/>
              </w:rPr>
            </w:pPr>
            <w:proofErr w:type="spellStart"/>
            <w:r w:rsidRPr="0032748E">
              <w:rPr>
                <w:rFonts w:eastAsia="Calibri" w:cs="Arial"/>
                <w:szCs w:val="22"/>
                <w:lang w:val="en-US"/>
              </w:rPr>
              <w:t>Programme</w:t>
            </w:r>
            <w:proofErr w:type="spellEnd"/>
            <w:r w:rsidRPr="0032748E" w:rsidDel="002347DE">
              <w:rPr>
                <w:rFonts w:eastAsia="Calibri" w:cs="Arial"/>
                <w:szCs w:val="22"/>
                <w:lang w:val="en-US"/>
              </w:rPr>
              <w:t xml:space="preserve"> </w:t>
            </w:r>
            <w:r w:rsidRPr="0032748E">
              <w:rPr>
                <w:rFonts w:eastAsia="Calibri" w:cs="Arial"/>
                <w:szCs w:val="22"/>
                <w:lang w:val="en-US"/>
              </w:rPr>
              <w:t xml:space="preserve">effectiveness enhanced for achieving results at all levels </w:t>
            </w:r>
            <w:r w:rsidR="00B77C86" w:rsidRPr="0032748E">
              <w:rPr>
                <w:rFonts w:eastAsia="Calibri" w:cs="Arial"/>
                <w:szCs w:val="22"/>
                <w:lang w:val="en-US"/>
              </w:rPr>
              <w:t>t</w:t>
            </w:r>
            <w:r w:rsidRPr="0032748E">
              <w:rPr>
                <w:rFonts w:eastAsia="Calibri" w:cs="Arial"/>
                <w:szCs w:val="22"/>
                <w:lang w:val="en-US"/>
              </w:rPr>
              <w:t xml:space="preserve">hrough quality criteria and quality assurance processes </w:t>
            </w:r>
          </w:p>
          <w:p w14:paraId="36DFB86F" w14:textId="77777777" w:rsidR="003D4708" w:rsidRPr="00754F35" w:rsidRDefault="003D4708" w:rsidP="00B77C86">
            <w:pPr>
              <w:jc w:val="left"/>
              <w:rPr>
                <w:rFonts w:cs="Arial"/>
                <w:szCs w:val="22"/>
                <w:lang w:val="en-US"/>
              </w:rPr>
            </w:pPr>
          </w:p>
        </w:tc>
        <w:tc>
          <w:tcPr>
            <w:tcW w:w="1985" w:type="dxa"/>
            <w:shd w:val="clear" w:color="auto" w:fill="auto"/>
          </w:tcPr>
          <w:p w14:paraId="3FB347CD" w14:textId="444CECB4" w:rsidR="003D4708" w:rsidRPr="0032748E" w:rsidRDefault="00591BF8" w:rsidP="006A03C5">
            <w:pPr>
              <w:jc w:val="center"/>
              <w:rPr>
                <w:rFonts w:cs="Arial"/>
                <w:szCs w:val="22"/>
                <w:lang w:val="fr-CA"/>
              </w:rPr>
            </w:pPr>
            <w:r w:rsidRPr="0032748E">
              <w:rPr>
                <w:rFonts w:cs="Arial"/>
                <w:szCs w:val="22"/>
                <w:lang w:val="fr-CA"/>
              </w:rPr>
              <w:t>-</w:t>
            </w:r>
          </w:p>
        </w:tc>
        <w:tc>
          <w:tcPr>
            <w:tcW w:w="1684" w:type="dxa"/>
            <w:shd w:val="clear" w:color="auto" w:fill="auto"/>
          </w:tcPr>
          <w:p w14:paraId="5BD65644" w14:textId="0BE9F1E5" w:rsidR="003D4708" w:rsidRPr="0032748E" w:rsidRDefault="00EE084C" w:rsidP="006A03C5">
            <w:pPr>
              <w:jc w:val="center"/>
              <w:rPr>
                <w:rFonts w:cs="Arial"/>
                <w:szCs w:val="22"/>
                <w:lang w:val="fr-CA"/>
              </w:rPr>
            </w:pPr>
            <w:r w:rsidRPr="0032748E">
              <w:rPr>
                <w:rFonts w:cs="Arial"/>
                <w:szCs w:val="22"/>
                <w:lang w:val="fr-CA"/>
              </w:rPr>
              <w:t xml:space="preserve">Fin </w:t>
            </w:r>
            <w:r w:rsidR="00536B17" w:rsidRPr="0032748E">
              <w:rPr>
                <w:rFonts w:cs="Arial"/>
                <w:szCs w:val="22"/>
                <w:lang w:val="fr-CA"/>
              </w:rPr>
              <w:t>20</w:t>
            </w:r>
            <w:r w:rsidRPr="0032748E">
              <w:rPr>
                <w:rFonts w:cs="Arial"/>
                <w:szCs w:val="22"/>
                <w:lang w:val="fr-CA"/>
              </w:rPr>
              <w:t>19</w:t>
            </w:r>
          </w:p>
        </w:tc>
        <w:tc>
          <w:tcPr>
            <w:tcW w:w="3277" w:type="dxa"/>
            <w:shd w:val="clear" w:color="auto" w:fill="auto"/>
            <w:vAlign w:val="center"/>
          </w:tcPr>
          <w:p w14:paraId="6CDF04A1" w14:textId="77777777" w:rsidR="00536B17" w:rsidRPr="0032748E" w:rsidRDefault="00536B17" w:rsidP="00BC5FD6">
            <w:pPr>
              <w:pStyle w:val="Default"/>
              <w:numPr>
                <w:ilvl w:val="0"/>
                <w:numId w:val="21"/>
              </w:numPr>
              <w:ind w:left="316" w:hanging="284"/>
              <w:rPr>
                <w:rFonts w:ascii="Arial" w:hAnsi="Arial" w:cs="Arial"/>
                <w:sz w:val="22"/>
                <w:szCs w:val="22"/>
              </w:rPr>
            </w:pPr>
            <w:r w:rsidRPr="0032748E">
              <w:rPr>
                <w:rFonts w:ascii="Arial" w:hAnsi="Arial" w:cs="Arial"/>
                <w:sz w:val="22"/>
                <w:szCs w:val="22"/>
              </w:rPr>
              <w:t>UNDP</w:t>
            </w:r>
          </w:p>
          <w:p w14:paraId="26BDEDBA" w14:textId="77777777" w:rsidR="00536B17" w:rsidRPr="00754F35" w:rsidRDefault="00536B17" w:rsidP="00BC5FD6">
            <w:pPr>
              <w:pStyle w:val="Default"/>
              <w:numPr>
                <w:ilvl w:val="0"/>
                <w:numId w:val="21"/>
              </w:numPr>
              <w:ind w:left="316" w:hanging="284"/>
              <w:rPr>
                <w:rFonts w:ascii="Arial" w:hAnsi="Arial" w:cs="Arial"/>
                <w:sz w:val="22"/>
                <w:szCs w:val="22"/>
                <w:lang w:val="fr-FR"/>
              </w:rPr>
            </w:pPr>
            <w:r w:rsidRPr="00754F35">
              <w:rPr>
                <w:rFonts w:ascii="Arial" w:hAnsi="Arial" w:cs="Arial"/>
                <w:sz w:val="22"/>
                <w:szCs w:val="22"/>
                <w:lang w:val="fr-FR"/>
              </w:rPr>
              <w:t>Ministère de l’Economie et de la Planification du Développement</w:t>
            </w:r>
          </w:p>
          <w:p w14:paraId="5F55BF5E" w14:textId="77777777" w:rsidR="00536B17" w:rsidRPr="00754F35" w:rsidRDefault="00536B17" w:rsidP="00BC5FD6">
            <w:pPr>
              <w:pStyle w:val="Default"/>
              <w:numPr>
                <w:ilvl w:val="0"/>
                <w:numId w:val="21"/>
              </w:numPr>
              <w:ind w:left="316" w:hanging="284"/>
              <w:rPr>
                <w:rFonts w:ascii="Arial" w:hAnsi="Arial" w:cs="Arial"/>
                <w:sz w:val="22"/>
                <w:szCs w:val="22"/>
                <w:lang w:val="fr-FR"/>
              </w:rPr>
            </w:pPr>
            <w:r w:rsidRPr="00754F35">
              <w:rPr>
                <w:rFonts w:ascii="Arial" w:hAnsi="Arial" w:cs="Arial"/>
                <w:sz w:val="22"/>
                <w:szCs w:val="22"/>
                <w:lang w:val="fr-FR"/>
              </w:rPr>
              <w:t>Unité de Coordination du G5 Sahel</w:t>
            </w:r>
          </w:p>
          <w:p w14:paraId="779B5CB0" w14:textId="77777777" w:rsidR="00536B17" w:rsidRPr="00754F35" w:rsidRDefault="00536B17" w:rsidP="00BC5FD6">
            <w:pPr>
              <w:pStyle w:val="Default"/>
              <w:numPr>
                <w:ilvl w:val="0"/>
                <w:numId w:val="21"/>
              </w:numPr>
              <w:ind w:left="316" w:hanging="284"/>
              <w:rPr>
                <w:rFonts w:ascii="Arial" w:hAnsi="Arial" w:cs="Arial"/>
                <w:sz w:val="22"/>
                <w:szCs w:val="22"/>
                <w:lang w:val="fr-FR"/>
              </w:rPr>
            </w:pPr>
            <w:r w:rsidRPr="0032748E">
              <w:rPr>
                <w:rFonts w:ascii="Arial" w:hAnsi="Arial" w:cs="Arial"/>
                <w:sz w:val="22"/>
                <w:szCs w:val="22"/>
                <w:lang w:val="fr-FR"/>
              </w:rPr>
              <w:t>Ministère de Sécurité publique et de l’immigration,</w:t>
            </w:r>
          </w:p>
          <w:p w14:paraId="0F707F73" w14:textId="2B531208" w:rsidR="00536B17" w:rsidRPr="0032748E" w:rsidRDefault="00536B17" w:rsidP="00BC5FD6">
            <w:pPr>
              <w:pStyle w:val="Default"/>
              <w:numPr>
                <w:ilvl w:val="0"/>
                <w:numId w:val="21"/>
              </w:numPr>
              <w:ind w:left="316" w:hanging="284"/>
              <w:rPr>
                <w:rFonts w:ascii="Arial" w:hAnsi="Arial" w:cs="Arial"/>
                <w:sz w:val="22"/>
                <w:szCs w:val="22"/>
              </w:rPr>
            </w:pPr>
            <w:proofErr w:type="spellStart"/>
            <w:r w:rsidRPr="0032748E">
              <w:rPr>
                <w:rFonts w:ascii="Arial" w:hAnsi="Arial" w:cs="Arial"/>
                <w:sz w:val="22"/>
                <w:szCs w:val="22"/>
              </w:rPr>
              <w:t>Bénéficiaires</w:t>
            </w:r>
            <w:proofErr w:type="spellEnd"/>
            <w:r w:rsidRPr="0032748E">
              <w:rPr>
                <w:rFonts w:ascii="Arial" w:hAnsi="Arial" w:cs="Arial"/>
                <w:sz w:val="22"/>
                <w:szCs w:val="22"/>
              </w:rPr>
              <w:t xml:space="preserve"> des actions du </w:t>
            </w:r>
            <w:proofErr w:type="spellStart"/>
            <w:r w:rsidRPr="0032748E">
              <w:rPr>
                <w:rFonts w:ascii="Arial" w:hAnsi="Arial" w:cs="Arial"/>
                <w:sz w:val="22"/>
                <w:szCs w:val="22"/>
              </w:rPr>
              <w:t>projet</w:t>
            </w:r>
            <w:proofErr w:type="spellEnd"/>
          </w:p>
          <w:p w14:paraId="2CE78C08" w14:textId="32582D49" w:rsidR="00536B17" w:rsidRPr="0032748E" w:rsidRDefault="00536B17" w:rsidP="00BC5FD6">
            <w:pPr>
              <w:pStyle w:val="Default"/>
              <w:numPr>
                <w:ilvl w:val="0"/>
                <w:numId w:val="21"/>
              </w:numPr>
              <w:ind w:left="316" w:hanging="284"/>
              <w:rPr>
                <w:rFonts w:ascii="Arial" w:hAnsi="Arial" w:cs="Arial"/>
                <w:sz w:val="22"/>
                <w:szCs w:val="22"/>
              </w:rPr>
            </w:pPr>
            <w:proofErr w:type="spellStart"/>
            <w:r w:rsidRPr="0032748E">
              <w:rPr>
                <w:rFonts w:ascii="Arial" w:hAnsi="Arial" w:cs="Arial"/>
                <w:sz w:val="22"/>
                <w:szCs w:val="22"/>
              </w:rPr>
              <w:lastRenderedPageBreak/>
              <w:t>Organisations</w:t>
            </w:r>
            <w:proofErr w:type="spellEnd"/>
            <w:r w:rsidRPr="0032748E">
              <w:rPr>
                <w:rFonts w:ascii="Arial" w:hAnsi="Arial" w:cs="Arial"/>
                <w:sz w:val="22"/>
                <w:szCs w:val="22"/>
              </w:rPr>
              <w:t xml:space="preserve"> </w:t>
            </w:r>
            <w:proofErr w:type="spellStart"/>
            <w:r w:rsidRPr="0032748E">
              <w:rPr>
                <w:rFonts w:ascii="Arial" w:hAnsi="Arial" w:cs="Arial"/>
                <w:sz w:val="22"/>
                <w:szCs w:val="22"/>
              </w:rPr>
              <w:t>bénéficiaires</w:t>
            </w:r>
            <w:proofErr w:type="spellEnd"/>
            <w:r w:rsidRPr="0032748E">
              <w:rPr>
                <w:rFonts w:ascii="Arial" w:hAnsi="Arial" w:cs="Arial"/>
                <w:sz w:val="22"/>
                <w:szCs w:val="22"/>
              </w:rPr>
              <w:t xml:space="preserve"> des subventions</w:t>
            </w:r>
          </w:p>
          <w:p w14:paraId="7BCE1B57" w14:textId="12DCFFF3" w:rsidR="00536B17" w:rsidRPr="00754F35" w:rsidRDefault="00ED7F23" w:rsidP="00BC5FD6">
            <w:pPr>
              <w:pStyle w:val="Default"/>
              <w:numPr>
                <w:ilvl w:val="0"/>
                <w:numId w:val="21"/>
              </w:numPr>
              <w:ind w:left="316" w:hanging="284"/>
              <w:rPr>
                <w:rFonts w:ascii="Arial" w:hAnsi="Arial" w:cs="Arial"/>
                <w:sz w:val="22"/>
                <w:szCs w:val="22"/>
                <w:lang w:val="fr-FR"/>
              </w:rPr>
            </w:pPr>
            <w:r w:rsidRPr="0032748E">
              <w:rPr>
                <w:rFonts w:ascii="Arial" w:hAnsi="Arial" w:cs="Arial"/>
                <w:sz w:val="22"/>
                <w:szCs w:val="22"/>
                <w:lang w:val="fr-FR"/>
              </w:rPr>
              <w:t>Agence Nationale d’Investigation Financière (ANIF)</w:t>
            </w:r>
          </w:p>
          <w:p w14:paraId="48B863E4" w14:textId="395A302B" w:rsidR="003D4708" w:rsidRPr="0032748E" w:rsidRDefault="00ED7F23" w:rsidP="00BC5FD6">
            <w:pPr>
              <w:pStyle w:val="Default"/>
              <w:numPr>
                <w:ilvl w:val="0"/>
                <w:numId w:val="21"/>
              </w:numPr>
              <w:ind w:left="316" w:hanging="284"/>
              <w:rPr>
                <w:rFonts w:ascii="Arial" w:hAnsi="Arial" w:cs="Arial"/>
                <w:sz w:val="22"/>
                <w:szCs w:val="22"/>
                <w:lang w:val="fr-CA"/>
              </w:rPr>
            </w:pPr>
            <w:r w:rsidRPr="0032748E">
              <w:rPr>
                <w:rFonts w:ascii="Arial" w:hAnsi="Arial" w:cs="Arial"/>
                <w:sz w:val="22"/>
                <w:szCs w:val="22"/>
                <w:lang w:val="fr-FR"/>
              </w:rPr>
              <w:t>Les autres agences du Systèmes des Nations unies</w:t>
            </w:r>
          </w:p>
        </w:tc>
        <w:tc>
          <w:tcPr>
            <w:tcW w:w="1826" w:type="dxa"/>
            <w:shd w:val="clear" w:color="auto" w:fill="auto"/>
          </w:tcPr>
          <w:p w14:paraId="3574C6BC" w14:textId="51671F3B" w:rsidR="00591BF8" w:rsidRPr="0032748E" w:rsidRDefault="00B77C86" w:rsidP="00B77C86">
            <w:pPr>
              <w:jc w:val="left"/>
              <w:rPr>
                <w:rFonts w:cs="Arial"/>
                <w:szCs w:val="22"/>
                <w:lang w:val="fr-CA"/>
              </w:rPr>
            </w:pPr>
            <w:r w:rsidRPr="0032748E">
              <w:rPr>
                <w:rFonts w:cs="Arial"/>
                <w:b/>
                <w:szCs w:val="22"/>
                <w:u w:val="single"/>
                <w:lang w:val="fr-CA"/>
              </w:rPr>
              <w:lastRenderedPageBreak/>
              <w:t>Coût</w:t>
            </w:r>
            <w:r w:rsidRPr="0032748E">
              <w:rPr>
                <w:rFonts w:cs="Arial"/>
                <w:szCs w:val="22"/>
                <w:lang w:val="fr-CA"/>
              </w:rPr>
              <w:t xml:space="preserve"> : </w:t>
            </w:r>
            <w:r w:rsidR="00036517" w:rsidRPr="0032748E">
              <w:rPr>
                <w:rFonts w:cs="Arial"/>
                <w:szCs w:val="22"/>
                <w:lang w:val="fr-CA"/>
              </w:rPr>
              <w:t>3</w:t>
            </w:r>
            <w:r w:rsidR="00382539">
              <w:rPr>
                <w:rFonts w:cs="Arial"/>
                <w:szCs w:val="22"/>
                <w:lang w:val="fr-CA"/>
              </w:rPr>
              <w:t>9</w:t>
            </w:r>
            <w:r w:rsidR="002C1292" w:rsidRPr="0032748E">
              <w:rPr>
                <w:rFonts w:cs="Arial"/>
                <w:szCs w:val="22"/>
                <w:lang w:val="fr-CA"/>
              </w:rPr>
              <w:t> 000 USD</w:t>
            </w:r>
          </w:p>
          <w:p w14:paraId="674F68C5" w14:textId="77777777" w:rsidR="00591BF8" w:rsidRPr="0032748E" w:rsidRDefault="00591BF8" w:rsidP="00B77C86">
            <w:pPr>
              <w:jc w:val="left"/>
              <w:rPr>
                <w:rFonts w:cs="Arial"/>
                <w:szCs w:val="22"/>
                <w:lang w:val="fr-CA"/>
              </w:rPr>
            </w:pPr>
            <w:r w:rsidRPr="0032748E">
              <w:rPr>
                <w:rFonts w:cs="Arial"/>
                <w:b/>
                <w:szCs w:val="22"/>
                <w:u w:val="single"/>
                <w:lang w:val="fr-CA"/>
              </w:rPr>
              <w:t>Source</w:t>
            </w:r>
            <w:r w:rsidRPr="0032748E">
              <w:rPr>
                <w:rFonts w:cs="Arial"/>
                <w:szCs w:val="22"/>
                <w:lang w:val="fr-CA"/>
              </w:rPr>
              <w:t xml:space="preserve"> : </w:t>
            </w:r>
          </w:p>
          <w:p w14:paraId="3FCD8336" w14:textId="77777777" w:rsidR="00B77C86" w:rsidRPr="0032748E" w:rsidRDefault="00992727" w:rsidP="00B77C86">
            <w:pPr>
              <w:pStyle w:val="Paragraphedeliste"/>
              <w:numPr>
                <w:ilvl w:val="0"/>
                <w:numId w:val="21"/>
              </w:numPr>
              <w:ind w:left="315" w:hanging="284"/>
              <w:jc w:val="left"/>
              <w:rPr>
                <w:rFonts w:cs="Arial"/>
                <w:szCs w:val="22"/>
                <w:lang w:val="fr-CA"/>
              </w:rPr>
            </w:pPr>
            <w:r w:rsidRPr="0032748E">
              <w:rPr>
                <w:rFonts w:cs="Arial"/>
                <w:szCs w:val="22"/>
                <w:lang w:val="fr-CA"/>
              </w:rPr>
              <w:t>PNUD</w:t>
            </w:r>
          </w:p>
          <w:p w14:paraId="76A1D905" w14:textId="77777777" w:rsidR="00B77C86" w:rsidRPr="0032748E" w:rsidRDefault="00992727" w:rsidP="00B77C86">
            <w:pPr>
              <w:pStyle w:val="Paragraphedeliste"/>
              <w:numPr>
                <w:ilvl w:val="0"/>
                <w:numId w:val="21"/>
              </w:numPr>
              <w:ind w:left="315" w:hanging="284"/>
              <w:jc w:val="left"/>
              <w:rPr>
                <w:rFonts w:cs="Arial"/>
                <w:szCs w:val="22"/>
                <w:lang w:val="fr-CA"/>
              </w:rPr>
            </w:pPr>
            <w:r w:rsidRPr="0032748E">
              <w:rPr>
                <w:rFonts w:cs="Arial"/>
                <w:szCs w:val="22"/>
                <w:lang w:val="fr-CA"/>
              </w:rPr>
              <w:t>RSC</w:t>
            </w:r>
          </w:p>
          <w:p w14:paraId="64DCFEF6" w14:textId="374F41F3" w:rsidR="003D4708" w:rsidRPr="0032748E" w:rsidRDefault="00992727" w:rsidP="00B77C86">
            <w:pPr>
              <w:pStyle w:val="Paragraphedeliste"/>
              <w:numPr>
                <w:ilvl w:val="0"/>
                <w:numId w:val="21"/>
              </w:numPr>
              <w:ind w:left="315" w:hanging="284"/>
              <w:jc w:val="left"/>
              <w:rPr>
                <w:rFonts w:cs="Arial"/>
                <w:szCs w:val="22"/>
                <w:lang w:val="fr-CA"/>
              </w:rPr>
            </w:pPr>
            <w:proofErr w:type="spellStart"/>
            <w:r w:rsidRPr="0032748E">
              <w:rPr>
                <w:rFonts w:cs="Arial"/>
                <w:szCs w:val="22"/>
                <w:lang w:val="fr-CA"/>
              </w:rPr>
              <w:t>Funding</w:t>
            </w:r>
            <w:proofErr w:type="spellEnd"/>
            <w:r w:rsidRPr="0032748E">
              <w:rPr>
                <w:rFonts w:cs="Arial"/>
                <w:szCs w:val="22"/>
                <w:lang w:val="fr-CA"/>
              </w:rPr>
              <w:t xml:space="preserve"> Windows</w:t>
            </w:r>
          </w:p>
        </w:tc>
      </w:tr>
      <w:tr w:rsidR="00C750C8" w:rsidRPr="0032748E" w14:paraId="61C6C2A9" w14:textId="77777777" w:rsidTr="006A03C5">
        <w:trPr>
          <w:trHeight w:val="440"/>
        </w:trPr>
        <w:tc>
          <w:tcPr>
            <w:tcW w:w="2518" w:type="dxa"/>
            <w:shd w:val="clear" w:color="auto" w:fill="auto"/>
          </w:tcPr>
          <w:p w14:paraId="0759D262" w14:textId="342FCAF1" w:rsidR="00C750C8" w:rsidRPr="0032748E" w:rsidRDefault="00C750C8" w:rsidP="006A03C5">
            <w:pPr>
              <w:jc w:val="left"/>
              <w:rPr>
                <w:rFonts w:cs="Arial"/>
                <w:sz w:val="24"/>
                <w:lang w:val="fr-CA"/>
              </w:rPr>
            </w:pPr>
            <w:r w:rsidRPr="0032748E">
              <w:rPr>
                <w:rFonts w:cs="Arial"/>
                <w:sz w:val="24"/>
                <w:lang w:val="fr-CA"/>
              </w:rPr>
              <w:t xml:space="preserve">Évaluation finale </w:t>
            </w:r>
          </w:p>
        </w:tc>
        <w:tc>
          <w:tcPr>
            <w:tcW w:w="1701" w:type="dxa"/>
            <w:shd w:val="clear" w:color="auto" w:fill="auto"/>
          </w:tcPr>
          <w:p w14:paraId="1BE8B685" w14:textId="4F26EEE5" w:rsidR="00C750C8" w:rsidRPr="0032748E" w:rsidRDefault="00C916B5" w:rsidP="006A03C5">
            <w:pPr>
              <w:jc w:val="left"/>
              <w:rPr>
                <w:rFonts w:cs="Arial"/>
                <w:sz w:val="24"/>
                <w:lang w:val="fr-CA"/>
              </w:rPr>
            </w:pPr>
            <w:r w:rsidRPr="0032748E">
              <w:rPr>
                <w:rFonts w:cs="Arial"/>
                <w:sz w:val="24"/>
                <w:lang w:val="fr-CA"/>
              </w:rPr>
              <w:t>Gouvernement tchadien</w:t>
            </w:r>
          </w:p>
        </w:tc>
        <w:tc>
          <w:tcPr>
            <w:tcW w:w="2126" w:type="dxa"/>
            <w:shd w:val="clear" w:color="auto" w:fill="auto"/>
          </w:tcPr>
          <w:p w14:paraId="664E6467" w14:textId="03729CB8" w:rsidR="00591BF8" w:rsidRPr="0032748E" w:rsidRDefault="00591BF8" w:rsidP="006A03C5">
            <w:pPr>
              <w:spacing w:after="200" w:line="276" w:lineRule="auto"/>
              <w:jc w:val="left"/>
              <w:rPr>
                <w:rFonts w:eastAsia="Calibri" w:cs="Arial"/>
                <w:szCs w:val="22"/>
                <w:lang w:val="en-US"/>
              </w:rPr>
            </w:pPr>
            <w:proofErr w:type="spellStart"/>
            <w:r w:rsidRPr="0032748E">
              <w:rPr>
                <w:rFonts w:eastAsia="Calibri" w:cs="Arial"/>
                <w:szCs w:val="22"/>
                <w:lang w:val="en-US"/>
              </w:rPr>
              <w:t>Programme</w:t>
            </w:r>
            <w:proofErr w:type="spellEnd"/>
            <w:r w:rsidRPr="0032748E" w:rsidDel="002347DE">
              <w:rPr>
                <w:rFonts w:eastAsia="Calibri" w:cs="Arial"/>
                <w:szCs w:val="22"/>
                <w:lang w:val="en-US"/>
              </w:rPr>
              <w:t xml:space="preserve"> </w:t>
            </w:r>
            <w:r w:rsidRPr="0032748E">
              <w:rPr>
                <w:rFonts w:eastAsia="Calibri" w:cs="Arial"/>
                <w:szCs w:val="22"/>
                <w:lang w:val="en-US"/>
              </w:rPr>
              <w:t>effectiveness enhanced for a</w:t>
            </w:r>
            <w:r w:rsidR="006A03C5" w:rsidRPr="0032748E">
              <w:rPr>
                <w:rFonts w:eastAsia="Calibri" w:cs="Arial"/>
                <w:szCs w:val="22"/>
                <w:lang w:val="en-US"/>
              </w:rPr>
              <w:t xml:space="preserve">chieving results at all levels </w:t>
            </w:r>
            <w:r w:rsidRPr="0032748E">
              <w:rPr>
                <w:rFonts w:eastAsia="Calibri" w:cs="Arial"/>
                <w:szCs w:val="22"/>
                <w:lang w:val="en-US"/>
              </w:rPr>
              <w:t xml:space="preserve">through quality criteria and quality assurance processes </w:t>
            </w:r>
          </w:p>
          <w:p w14:paraId="49AED9A4" w14:textId="0F36CD8C" w:rsidR="00591BF8" w:rsidRPr="00754F35" w:rsidRDefault="00591BF8" w:rsidP="006A03C5">
            <w:pPr>
              <w:jc w:val="left"/>
              <w:rPr>
                <w:rFonts w:cs="Arial"/>
                <w:sz w:val="24"/>
                <w:lang w:val="en-US"/>
              </w:rPr>
            </w:pPr>
          </w:p>
        </w:tc>
        <w:tc>
          <w:tcPr>
            <w:tcW w:w="1985" w:type="dxa"/>
            <w:shd w:val="clear" w:color="auto" w:fill="auto"/>
            <w:vAlign w:val="center"/>
          </w:tcPr>
          <w:p w14:paraId="67E11B86" w14:textId="77777777" w:rsidR="00C750C8" w:rsidRPr="00754F35" w:rsidRDefault="00C750C8" w:rsidP="00464B97">
            <w:pPr>
              <w:jc w:val="center"/>
              <w:rPr>
                <w:rFonts w:cs="Arial"/>
                <w:sz w:val="24"/>
                <w:lang w:val="en-US"/>
              </w:rPr>
            </w:pPr>
          </w:p>
          <w:p w14:paraId="75508401" w14:textId="77777777" w:rsidR="00591BF8" w:rsidRPr="00754F35" w:rsidRDefault="00591BF8" w:rsidP="00464B97">
            <w:pPr>
              <w:jc w:val="center"/>
              <w:rPr>
                <w:rFonts w:cs="Arial"/>
                <w:sz w:val="24"/>
                <w:lang w:val="en-US"/>
              </w:rPr>
            </w:pPr>
          </w:p>
          <w:p w14:paraId="21BD763D" w14:textId="77777777" w:rsidR="00591BF8" w:rsidRPr="00754F35" w:rsidRDefault="00591BF8" w:rsidP="00464B97">
            <w:pPr>
              <w:jc w:val="center"/>
              <w:rPr>
                <w:rFonts w:cs="Arial"/>
                <w:sz w:val="24"/>
                <w:lang w:val="en-US"/>
              </w:rPr>
            </w:pPr>
          </w:p>
          <w:p w14:paraId="497871DF" w14:textId="77777777" w:rsidR="00591BF8" w:rsidRPr="00754F35" w:rsidRDefault="00591BF8" w:rsidP="00464B97">
            <w:pPr>
              <w:jc w:val="center"/>
              <w:rPr>
                <w:rFonts w:cs="Arial"/>
                <w:sz w:val="24"/>
                <w:lang w:val="en-US"/>
              </w:rPr>
            </w:pPr>
          </w:p>
          <w:p w14:paraId="1683D6FC" w14:textId="77777777" w:rsidR="00591BF8" w:rsidRPr="00754F35" w:rsidRDefault="00591BF8" w:rsidP="00464B97">
            <w:pPr>
              <w:jc w:val="center"/>
              <w:rPr>
                <w:rFonts w:cs="Arial"/>
                <w:sz w:val="24"/>
                <w:lang w:val="en-US"/>
              </w:rPr>
            </w:pPr>
          </w:p>
          <w:p w14:paraId="1EF84DE6" w14:textId="77777777" w:rsidR="00591BF8" w:rsidRPr="00754F35" w:rsidRDefault="00591BF8" w:rsidP="00464B97">
            <w:pPr>
              <w:jc w:val="center"/>
              <w:rPr>
                <w:rFonts w:cs="Arial"/>
                <w:sz w:val="24"/>
                <w:lang w:val="en-US"/>
              </w:rPr>
            </w:pPr>
          </w:p>
          <w:p w14:paraId="025CEF05" w14:textId="7AE2344A" w:rsidR="00591BF8" w:rsidRPr="00754F35" w:rsidRDefault="00591BF8" w:rsidP="00464B97">
            <w:pPr>
              <w:jc w:val="center"/>
              <w:rPr>
                <w:rFonts w:cs="Arial"/>
                <w:sz w:val="24"/>
                <w:lang w:val="en-US"/>
              </w:rPr>
            </w:pPr>
          </w:p>
          <w:p w14:paraId="52FCEF05" w14:textId="08D93194" w:rsidR="00591BF8" w:rsidRPr="00754F35" w:rsidRDefault="00591BF8" w:rsidP="00464B97">
            <w:pPr>
              <w:jc w:val="center"/>
              <w:rPr>
                <w:rFonts w:cs="Arial"/>
                <w:sz w:val="24"/>
                <w:lang w:val="en-US"/>
              </w:rPr>
            </w:pPr>
          </w:p>
          <w:p w14:paraId="0F4FB92F" w14:textId="77777777" w:rsidR="00591BF8" w:rsidRPr="00754F35" w:rsidRDefault="00591BF8" w:rsidP="00464B97">
            <w:pPr>
              <w:jc w:val="center"/>
              <w:rPr>
                <w:rFonts w:cs="Arial"/>
                <w:sz w:val="24"/>
                <w:lang w:val="en-US"/>
              </w:rPr>
            </w:pPr>
          </w:p>
          <w:p w14:paraId="53E053CD" w14:textId="14551917" w:rsidR="00591BF8" w:rsidRPr="0032748E" w:rsidRDefault="00591BF8" w:rsidP="00464B97">
            <w:pPr>
              <w:jc w:val="center"/>
              <w:rPr>
                <w:rFonts w:cs="Arial"/>
                <w:sz w:val="24"/>
                <w:lang w:val="fr-CA"/>
              </w:rPr>
            </w:pPr>
            <w:r w:rsidRPr="0032748E">
              <w:rPr>
                <w:rFonts w:cs="Arial"/>
                <w:sz w:val="24"/>
                <w:lang w:val="fr-CA"/>
              </w:rPr>
              <w:t>-</w:t>
            </w:r>
          </w:p>
        </w:tc>
        <w:tc>
          <w:tcPr>
            <w:tcW w:w="1684" w:type="dxa"/>
            <w:shd w:val="clear" w:color="auto" w:fill="auto"/>
          </w:tcPr>
          <w:p w14:paraId="5FFBB68A" w14:textId="5C35118D" w:rsidR="00C750C8" w:rsidRPr="0032748E" w:rsidRDefault="00EE084C" w:rsidP="006A03C5">
            <w:pPr>
              <w:jc w:val="center"/>
              <w:rPr>
                <w:rFonts w:cs="Arial"/>
                <w:sz w:val="24"/>
                <w:lang w:val="fr-CA"/>
              </w:rPr>
            </w:pPr>
            <w:r w:rsidRPr="0032748E">
              <w:rPr>
                <w:rFonts w:cs="Arial"/>
                <w:sz w:val="24"/>
                <w:lang w:val="fr-CA"/>
              </w:rPr>
              <w:t xml:space="preserve">Juin-juillet </w:t>
            </w:r>
            <w:r w:rsidR="00ED7F23" w:rsidRPr="0032748E">
              <w:rPr>
                <w:rFonts w:cs="Arial"/>
                <w:sz w:val="24"/>
                <w:lang w:val="fr-CA"/>
              </w:rPr>
              <w:t>2021</w:t>
            </w:r>
          </w:p>
        </w:tc>
        <w:tc>
          <w:tcPr>
            <w:tcW w:w="3277" w:type="dxa"/>
            <w:shd w:val="clear" w:color="auto" w:fill="auto"/>
            <w:vAlign w:val="center"/>
          </w:tcPr>
          <w:p w14:paraId="1E333075" w14:textId="77777777" w:rsidR="00ED7F23" w:rsidRPr="0032748E" w:rsidRDefault="00ED7F23" w:rsidP="00BC5FD6">
            <w:pPr>
              <w:pStyle w:val="Default"/>
              <w:numPr>
                <w:ilvl w:val="0"/>
                <w:numId w:val="21"/>
              </w:numPr>
              <w:ind w:left="316" w:hanging="284"/>
              <w:rPr>
                <w:rFonts w:ascii="Arial" w:hAnsi="Arial" w:cs="Arial"/>
              </w:rPr>
            </w:pPr>
            <w:r w:rsidRPr="0032748E">
              <w:rPr>
                <w:rFonts w:ascii="Arial" w:hAnsi="Arial" w:cs="Arial"/>
              </w:rPr>
              <w:t>UNDP</w:t>
            </w:r>
          </w:p>
          <w:p w14:paraId="2CD6C4EF" w14:textId="77777777" w:rsidR="00ED7F23" w:rsidRPr="00754F35" w:rsidRDefault="00ED7F23" w:rsidP="00BC5FD6">
            <w:pPr>
              <w:pStyle w:val="Default"/>
              <w:numPr>
                <w:ilvl w:val="0"/>
                <w:numId w:val="21"/>
              </w:numPr>
              <w:ind w:left="316" w:hanging="284"/>
              <w:rPr>
                <w:rFonts w:ascii="Arial" w:hAnsi="Arial" w:cs="Arial"/>
                <w:lang w:val="fr-FR"/>
              </w:rPr>
            </w:pPr>
            <w:r w:rsidRPr="00754F35">
              <w:rPr>
                <w:rFonts w:ascii="Arial" w:hAnsi="Arial" w:cs="Arial"/>
                <w:lang w:val="fr-FR"/>
              </w:rPr>
              <w:t>Ministère de l’Economie et de la Planification du Développement</w:t>
            </w:r>
          </w:p>
          <w:p w14:paraId="464DC2CA" w14:textId="77777777" w:rsidR="00ED7F23" w:rsidRPr="00754F35" w:rsidRDefault="00ED7F23" w:rsidP="00BC5FD6">
            <w:pPr>
              <w:pStyle w:val="Default"/>
              <w:numPr>
                <w:ilvl w:val="0"/>
                <w:numId w:val="21"/>
              </w:numPr>
              <w:ind w:left="316" w:hanging="284"/>
              <w:rPr>
                <w:rFonts w:ascii="Arial" w:hAnsi="Arial" w:cs="Arial"/>
                <w:lang w:val="fr-FR"/>
              </w:rPr>
            </w:pPr>
            <w:r w:rsidRPr="00754F35">
              <w:rPr>
                <w:rFonts w:ascii="Arial" w:hAnsi="Arial" w:cs="Arial"/>
                <w:lang w:val="fr-FR"/>
              </w:rPr>
              <w:t>Unité de Coordination du G5 Sahel</w:t>
            </w:r>
          </w:p>
          <w:p w14:paraId="3036A18A" w14:textId="77777777" w:rsidR="00ED7F23" w:rsidRPr="00754F35" w:rsidRDefault="00ED7F23" w:rsidP="00BC5FD6">
            <w:pPr>
              <w:pStyle w:val="Default"/>
              <w:numPr>
                <w:ilvl w:val="0"/>
                <w:numId w:val="21"/>
              </w:numPr>
              <w:ind w:left="316" w:hanging="284"/>
              <w:rPr>
                <w:rFonts w:ascii="Arial" w:hAnsi="Arial" w:cs="Arial"/>
                <w:lang w:val="fr-FR"/>
              </w:rPr>
            </w:pPr>
            <w:r w:rsidRPr="0032748E">
              <w:rPr>
                <w:rFonts w:ascii="Arial" w:hAnsi="Arial" w:cs="Arial"/>
                <w:lang w:val="fr-FR"/>
              </w:rPr>
              <w:t>Ministère de Sécurité publique et de l’immigration,</w:t>
            </w:r>
          </w:p>
          <w:p w14:paraId="3AE00306" w14:textId="77777777" w:rsidR="00ED7F23" w:rsidRPr="0032748E" w:rsidRDefault="00ED7F23" w:rsidP="00BC5FD6">
            <w:pPr>
              <w:pStyle w:val="Default"/>
              <w:numPr>
                <w:ilvl w:val="0"/>
                <w:numId w:val="21"/>
              </w:numPr>
              <w:ind w:left="316" w:hanging="284"/>
              <w:rPr>
                <w:rFonts w:ascii="Arial" w:hAnsi="Arial" w:cs="Arial"/>
              </w:rPr>
            </w:pPr>
            <w:proofErr w:type="spellStart"/>
            <w:r w:rsidRPr="0032748E">
              <w:rPr>
                <w:rFonts w:ascii="Arial" w:hAnsi="Arial" w:cs="Arial"/>
              </w:rPr>
              <w:t>Bénéficiaires</w:t>
            </w:r>
            <w:proofErr w:type="spellEnd"/>
            <w:r w:rsidRPr="0032748E">
              <w:rPr>
                <w:rFonts w:ascii="Arial" w:hAnsi="Arial" w:cs="Arial"/>
              </w:rPr>
              <w:t xml:space="preserve"> des actions du </w:t>
            </w:r>
            <w:proofErr w:type="spellStart"/>
            <w:r w:rsidRPr="0032748E">
              <w:rPr>
                <w:rFonts w:ascii="Arial" w:hAnsi="Arial" w:cs="Arial"/>
              </w:rPr>
              <w:t>projet</w:t>
            </w:r>
            <w:proofErr w:type="spellEnd"/>
          </w:p>
          <w:p w14:paraId="3EE0D97E" w14:textId="77777777" w:rsidR="00ED7F23" w:rsidRPr="0032748E" w:rsidRDefault="00ED7F23" w:rsidP="00BC5FD6">
            <w:pPr>
              <w:pStyle w:val="Default"/>
              <w:numPr>
                <w:ilvl w:val="0"/>
                <w:numId w:val="21"/>
              </w:numPr>
              <w:ind w:left="316" w:hanging="284"/>
              <w:rPr>
                <w:rFonts w:ascii="Arial" w:hAnsi="Arial" w:cs="Arial"/>
              </w:rPr>
            </w:pPr>
            <w:proofErr w:type="spellStart"/>
            <w:r w:rsidRPr="0032748E">
              <w:rPr>
                <w:rFonts w:ascii="Arial" w:hAnsi="Arial" w:cs="Arial"/>
              </w:rPr>
              <w:t>Organisations</w:t>
            </w:r>
            <w:proofErr w:type="spellEnd"/>
            <w:r w:rsidRPr="0032748E">
              <w:rPr>
                <w:rFonts w:ascii="Arial" w:hAnsi="Arial" w:cs="Arial"/>
              </w:rPr>
              <w:t xml:space="preserve"> </w:t>
            </w:r>
            <w:proofErr w:type="spellStart"/>
            <w:r w:rsidRPr="0032748E">
              <w:rPr>
                <w:rFonts w:ascii="Arial" w:hAnsi="Arial" w:cs="Arial"/>
              </w:rPr>
              <w:t>bénéficiaires</w:t>
            </w:r>
            <w:proofErr w:type="spellEnd"/>
            <w:r w:rsidRPr="0032748E">
              <w:rPr>
                <w:rFonts w:ascii="Arial" w:hAnsi="Arial" w:cs="Arial"/>
              </w:rPr>
              <w:t xml:space="preserve"> des subventions</w:t>
            </w:r>
          </w:p>
          <w:p w14:paraId="53048838" w14:textId="77777777" w:rsidR="00ED7F23" w:rsidRPr="00754F35" w:rsidRDefault="00ED7F23" w:rsidP="00BC5FD6">
            <w:pPr>
              <w:pStyle w:val="Default"/>
              <w:numPr>
                <w:ilvl w:val="0"/>
                <w:numId w:val="21"/>
              </w:numPr>
              <w:ind w:left="316" w:hanging="284"/>
              <w:rPr>
                <w:rFonts w:ascii="Arial" w:hAnsi="Arial" w:cs="Arial"/>
                <w:lang w:val="fr-FR"/>
              </w:rPr>
            </w:pPr>
            <w:r w:rsidRPr="0032748E">
              <w:rPr>
                <w:rFonts w:ascii="Arial" w:hAnsi="Arial" w:cs="Arial"/>
                <w:lang w:val="fr-FR"/>
              </w:rPr>
              <w:t>Agence Nationale d’Investigation Financière (ANIF)</w:t>
            </w:r>
          </w:p>
          <w:p w14:paraId="5696A885" w14:textId="2100B5A7" w:rsidR="00C750C8" w:rsidRPr="0032748E" w:rsidRDefault="00ED7F23" w:rsidP="00BC5FD6">
            <w:pPr>
              <w:pStyle w:val="Default"/>
              <w:numPr>
                <w:ilvl w:val="0"/>
                <w:numId w:val="21"/>
              </w:numPr>
              <w:ind w:left="316" w:hanging="284"/>
              <w:rPr>
                <w:rFonts w:ascii="Arial" w:hAnsi="Arial" w:cs="Arial"/>
                <w:lang w:val="fr-CA"/>
              </w:rPr>
            </w:pPr>
            <w:r w:rsidRPr="0032748E">
              <w:rPr>
                <w:rFonts w:ascii="Arial" w:hAnsi="Arial" w:cs="Arial"/>
                <w:lang w:val="fr-FR"/>
              </w:rPr>
              <w:t>Les autres agences du Systèmes des Nations unies</w:t>
            </w:r>
          </w:p>
        </w:tc>
        <w:tc>
          <w:tcPr>
            <w:tcW w:w="1826" w:type="dxa"/>
            <w:shd w:val="clear" w:color="auto" w:fill="auto"/>
          </w:tcPr>
          <w:p w14:paraId="511DA6F3" w14:textId="6C977B07" w:rsidR="00B77C86" w:rsidRPr="0032748E" w:rsidRDefault="00B77C86" w:rsidP="006A03C5">
            <w:pPr>
              <w:jc w:val="left"/>
              <w:rPr>
                <w:rFonts w:cs="Arial"/>
                <w:szCs w:val="22"/>
                <w:lang w:val="fr-CA"/>
              </w:rPr>
            </w:pPr>
            <w:r w:rsidRPr="0032748E">
              <w:rPr>
                <w:rFonts w:cs="Arial"/>
                <w:b/>
                <w:szCs w:val="22"/>
                <w:u w:val="single"/>
                <w:lang w:val="fr-CA"/>
              </w:rPr>
              <w:t>Coût</w:t>
            </w:r>
            <w:r w:rsidRPr="0032748E">
              <w:rPr>
                <w:rFonts w:cs="Arial"/>
                <w:szCs w:val="22"/>
                <w:lang w:val="fr-CA"/>
              </w:rPr>
              <w:t> : 3</w:t>
            </w:r>
            <w:r w:rsidR="00382539">
              <w:rPr>
                <w:rFonts w:cs="Arial"/>
                <w:szCs w:val="22"/>
                <w:lang w:val="fr-CA"/>
              </w:rPr>
              <w:t>9</w:t>
            </w:r>
            <w:r w:rsidRPr="0032748E">
              <w:rPr>
                <w:rFonts w:cs="Arial"/>
                <w:szCs w:val="22"/>
                <w:lang w:val="fr-CA"/>
              </w:rPr>
              <w:t> 000 USD</w:t>
            </w:r>
          </w:p>
          <w:p w14:paraId="799AA06D" w14:textId="77777777" w:rsidR="00B77C86" w:rsidRPr="0032748E" w:rsidRDefault="00B77C86" w:rsidP="006A03C5">
            <w:pPr>
              <w:jc w:val="left"/>
              <w:rPr>
                <w:rFonts w:cs="Arial"/>
                <w:szCs w:val="22"/>
                <w:lang w:val="fr-CA"/>
              </w:rPr>
            </w:pPr>
            <w:r w:rsidRPr="0032748E">
              <w:rPr>
                <w:rFonts w:cs="Arial"/>
                <w:b/>
                <w:szCs w:val="22"/>
                <w:u w:val="single"/>
                <w:lang w:val="fr-CA"/>
              </w:rPr>
              <w:t>Source</w:t>
            </w:r>
            <w:r w:rsidRPr="0032748E">
              <w:rPr>
                <w:rFonts w:cs="Arial"/>
                <w:szCs w:val="22"/>
                <w:lang w:val="fr-CA"/>
              </w:rPr>
              <w:t xml:space="preserve"> : </w:t>
            </w:r>
          </w:p>
          <w:p w14:paraId="3C0961DF" w14:textId="77777777" w:rsidR="00B77C86" w:rsidRPr="0032748E" w:rsidRDefault="00B77C86" w:rsidP="006A03C5">
            <w:pPr>
              <w:pStyle w:val="Paragraphedeliste"/>
              <w:numPr>
                <w:ilvl w:val="0"/>
                <w:numId w:val="21"/>
              </w:numPr>
              <w:ind w:left="315" w:hanging="284"/>
              <w:jc w:val="left"/>
              <w:rPr>
                <w:rFonts w:cs="Arial"/>
                <w:szCs w:val="22"/>
                <w:lang w:val="fr-CA"/>
              </w:rPr>
            </w:pPr>
            <w:r w:rsidRPr="0032748E">
              <w:rPr>
                <w:rFonts w:cs="Arial"/>
                <w:szCs w:val="22"/>
                <w:lang w:val="fr-CA"/>
              </w:rPr>
              <w:t>PNUD</w:t>
            </w:r>
          </w:p>
          <w:p w14:paraId="4EFC6D9F" w14:textId="77777777" w:rsidR="00B77C86" w:rsidRPr="0032748E" w:rsidRDefault="00B77C86" w:rsidP="006A03C5">
            <w:pPr>
              <w:pStyle w:val="Paragraphedeliste"/>
              <w:numPr>
                <w:ilvl w:val="0"/>
                <w:numId w:val="21"/>
              </w:numPr>
              <w:ind w:left="315" w:hanging="284"/>
              <w:jc w:val="left"/>
              <w:rPr>
                <w:rFonts w:cs="Arial"/>
                <w:szCs w:val="22"/>
                <w:lang w:val="fr-CA"/>
              </w:rPr>
            </w:pPr>
            <w:r w:rsidRPr="0032748E">
              <w:rPr>
                <w:rFonts w:cs="Arial"/>
                <w:szCs w:val="22"/>
                <w:lang w:val="fr-CA"/>
              </w:rPr>
              <w:t>RSC</w:t>
            </w:r>
          </w:p>
          <w:p w14:paraId="6CCBCEBB" w14:textId="1B56C490" w:rsidR="00C750C8" w:rsidRPr="0032748E" w:rsidRDefault="00B77C86" w:rsidP="006A03C5">
            <w:pPr>
              <w:jc w:val="left"/>
              <w:rPr>
                <w:rFonts w:cs="Arial"/>
                <w:sz w:val="24"/>
                <w:lang w:val="fr-CA"/>
              </w:rPr>
            </w:pPr>
            <w:proofErr w:type="spellStart"/>
            <w:r w:rsidRPr="0032748E">
              <w:rPr>
                <w:rFonts w:cs="Arial"/>
                <w:szCs w:val="22"/>
                <w:lang w:val="fr-CA"/>
              </w:rPr>
              <w:t>Funding</w:t>
            </w:r>
            <w:proofErr w:type="spellEnd"/>
            <w:r w:rsidRPr="0032748E">
              <w:rPr>
                <w:rFonts w:cs="Arial"/>
                <w:szCs w:val="22"/>
                <w:lang w:val="fr-CA"/>
              </w:rPr>
              <w:t xml:space="preserve"> Windows</w:t>
            </w:r>
            <w:r w:rsidRPr="0032748E">
              <w:rPr>
                <w:rFonts w:cs="Arial"/>
                <w:sz w:val="24"/>
                <w:lang w:val="fr-CA"/>
              </w:rPr>
              <w:t xml:space="preserve"> </w:t>
            </w:r>
          </w:p>
        </w:tc>
      </w:tr>
    </w:tbl>
    <w:p w14:paraId="3CD29853" w14:textId="77777777" w:rsidR="003D4708" w:rsidRPr="009E1DDD" w:rsidRDefault="003D4708" w:rsidP="003D4708">
      <w:pPr>
        <w:rPr>
          <w:lang w:val="fr-CA"/>
        </w:rPr>
        <w:sectPr w:rsidR="003D4708" w:rsidRPr="009E1DDD" w:rsidSect="00464B97">
          <w:pgSz w:w="16838" w:h="11906" w:orient="landscape" w:code="9"/>
          <w:pgMar w:top="1152" w:right="864" w:bottom="1152" w:left="864" w:header="720" w:footer="432" w:gutter="0"/>
          <w:cols w:space="708"/>
          <w:titlePg/>
          <w:docGrid w:linePitch="360"/>
        </w:sectPr>
      </w:pPr>
    </w:p>
    <w:p w14:paraId="762A86DC" w14:textId="77777777" w:rsidR="003D4708" w:rsidRPr="009E1DDD" w:rsidRDefault="003D4708" w:rsidP="003D4708">
      <w:pPr>
        <w:pStyle w:val="Titre1"/>
        <w:spacing w:after="120"/>
        <w:rPr>
          <w:lang w:val="fr-CA"/>
        </w:rPr>
      </w:pPr>
      <w:r w:rsidRPr="009E1DDD">
        <w:rPr>
          <w:lang w:val="fr-CA"/>
        </w:rPr>
        <w:lastRenderedPageBreak/>
        <w:t>Plan de travail pluriannuel</w:t>
      </w:r>
      <w:r w:rsidRPr="009E1DDD">
        <w:rPr>
          <w:b w:val="0"/>
          <w:vertAlign w:val="superscript"/>
          <w:lang w:val="fr-CA"/>
        </w:rPr>
        <w:footnoteReference w:id="5"/>
      </w:r>
      <w:r w:rsidRPr="009E1DDD">
        <w:rPr>
          <w:lang w:val="fr-CA"/>
        </w:rPr>
        <w:t xml:space="preserve"> </w:t>
      </w:r>
      <w:r w:rsidRPr="009E1DDD">
        <w:rPr>
          <w:b w:val="0"/>
          <w:vertAlign w:val="superscript"/>
          <w:lang w:val="fr-CA"/>
        </w:rPr>
        <w:footnoteReference w:id="6"/>
      </w:r>
    </w:p>
    <w:p w14:paraId="7C0AFF6A" w14:textId="20F84870" w:rsidR="001B3A17" w:rsidRPr="008F3BD0" w:rsidRDefault="003D4708" w:rsidP="008F3BD0">
      <w:pPr>
        <w:rPr>
          <w:rFonts w:ascii="Calibri" w:hAnsi="Calibri"/>
          <w:i/>
          <w:lang w:val="fr-CA"/>
        </w:rPr>
      </w:pPr>
      <w:r w:rsidRPr="009E1DDD">
        <w:rPr>
          <w:rFonts w:ascii="Calibri" w:hAnsi="Calibri"/>
          <w:i/>
          <w:lang w:val="fr-CA"/>
        </w:rPr>
        <w:t xml:space="preserve">Tous les coûts programmatiques et opérationnels prévus pour l’appui du </w:t>
      </w:r>
      <w:r w:rsidR="00C27D3B">
        <w:rPr>
          <w:rFonts w:ascii="Calibri" w:hAnsi="Calibri"/>
          <w:i/>
          <w:lang w:val="fr-CA"/>
        </w:rPr>
        <w:t>Projet</w:t>
      </w:r>
      <w:r w:rsidRPr="009E1DDD">
        <w:rPr>
          <w:rFonts w:ascii="Calibri" w:hAnsi="Calibri"/>
          <w:i/>
          <w:lang w:val="fr-CA"/>
        </w:rPr>
        <w:t xml:space="preserve">, notamment ceux de l’appui à l’efficacité du développement et des dispositions de mise en œuvre, doivent être identifiés, estimés, chiffrés intégralement dans le budget du </w:t>
      </w:r>
      <w:r w:rsidR="00C27D3B">
        <w:rPr>
          <w:rFonts w:ascii="Calibri" w:hAnsi="Calibri"/>
          <w:i/>
          <w:lang w:val="fr-CA"/>
        </w:rPr>
        <w:t>Projet</w:t>
      </w:r>
      <w:r w:rsidRPr="009E1DDD">
        <w:rPr>
          <w:rFonts w:ascii="Calibri" w:hAnsi="Calibri"/>
          <w:i/>
          <w:lang w:val="fr-CA"/>
        </w:rPr>
        <w:t xml:space="preserve"> pour chacun des produits correspondants. Sont concernées ici les activités qui appuient directement le </w:t>
      </w:r>
      <w:r w:rsidR="00C27D3B">
        <w:rPr>
          <w:rFonts w:ascii="Calibri" w:hAnsi="Calibri"/>
          <w:i/>
          <w:lang w:val="fr-CA"/>
        </w:rPr>
        <w:t>Projet</w:t>
      </w:r>
      <w:r w:rsidRPr="009E1DDD">
        <w:rPr>
          <w:rFonts w:ascii="Calibri" w:hAnsi="Calibri"/>
          <w:i/>
          <w:lang w:val="fr-CA"/>
        </w:rPr>
        <w:t xml:space="preserve">, telles que celles relevant des communications, des ressources humaines, des achats, du financement, des conseils de politique, de l’assurance qualité, des rapports, de la gestion, etc. Tous les services directement liés au </w:t>
      </w:r>
      <w:r w:rsidR="00C27D3B">
        <w:rPr>
          <w:rFonts w:ascii="Calibri" w:hAnsi="Calibri"/>
          <w:i/>
          <w:lang w:val="fr-CA"/>
        </w:rPr>
        <w:t>Projet</w:t>
      </w:r>
      <w:r w:rsidRPr="009E1DDD">
        <w:rPr>
          <w:rFonts w:ascii="Calibri" w:hAnsi="Calibri"/>
          <w:i/>
          <w:lang w:val="fr-CA"/>
        </w:rPr>
        <w:t xml:space="preserve"> doivent être indiqués de manière transparente dans le </w:t>
      </w:r>
      <w:r>
        <w:rPr>
          <w:rFonts w:ascii="Calibri" w:hAnsi="Calibri"/>
          <w:i/>
          <w:lang w:val="fr-CA"/>
        </w:rPr>
        <w:t>Document</w:t>
      </w:r>
      <w:r w:rsidRPr="009E1DDD">
        <w:rPr>
          <w:rFonts w:ascii="Calibri" w:hAnsi="Calibri"/>
          <w:i/>
          <w:lang w:val="fr-CA"/>
        </w:rPr>
        <w:t xml:space="preserve"> de </w:t>
      </w:r>
      <w:r w:rsidR="00C27D3B">
        <w:rPr>
          <w:rFonts w:ascii="Calibri" w:hAnsi="Calibri"/>
          <w:i/>
          <w:lang w:val="fr-CA"/>
        </w:rPr>
        <w:t>Projet</w:t>
      </w:r>
      <w:r w:rsidRPr="009E1DDD">
        <w:rPr>
          <w:rFonts w:ascii="Calibri" w:hAnsi="Calibri"/>
          <w:i/>
          <w:lang w:val="fr-CA"/>
        </w:rPr>
        <w:t>.</w:t>
      </w:r>
    </w:p>
    <w:tbl>
      <w:tblPr>
        <w:tblW w:w="161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7"/>
        <w:gridCol w:w="4110"/>
        <w:gridCol w:w="994"/>
        <w:gridCol w:w="1136"/>
        <w:gridCol w:w="994"/>
        <w:gridCol w:w="991"/>
        <w:gridCol w:w="2266"/>
        <w:gridCol w:w="1136"/>
        <w:gridCol w:w="850"/>
        <w:gridCol w:w="1418"/>
      </w:tblGrid>
      <w:tr w:rsidR="00976256" w:rsidRPr="00AF68E6" w14:paraId="6962C007" w14:textId="711768E8" w:rsidTr="00382539">
        <w:trPr>
          <w:trHeight w:val="432"/>
        </w:trPr>
        <w:tc>
          <w:tcPr>
            <w:tcW w:w="2237" w:type="dxa"/>
            <w:vMerge w:val="restart"/>
            <w:shd w:val="clear" w:color="auto" w:fill="FFD966" w:themeFill="accent4" w:themeFillTint="99"/>
            <w:vAlign w:val="center"/>
          </w:tcPr>
          <w:p w14:paraId="61B4A081" w14:textId="77777777" w:rsidR="00976256" w:rsidRPr="008F210D" w:rsidRDefault="00976256" w:rsidP="00C00222">
            <w:pPr>
              <w:jc w:val="center"/>
              <w:rPr>
                <w:rFonts w:asciiTheme="minorHAnsi" w:hAnsiTheme="minorHAnsi" w:cstheme="minorHAnsi"/>
                <w:b/>
                <w:sz w:val="18"/>
                <w:szCs w:val="18"/>
              </w:rPr>
            </w:pPr>
            <w:r w:rsidRPr="008F210D">
              <w:rPr>
                <w:rFonts w:asciiTheme="minorHAnsi" w:hAnsiTheme="minorHAnsi" w:cstheme="minorHAnsi"/>
                <w:b/>
                <w:sz w:val="18"/>
                <w:szCs w:val="18"/>
              </w:rPr>
              <w:t>PROSUITS</w:t>
            </w:r>
            <w:r>
              <w:rPr>
                <w:rFonts w:asciiTheme="minorHAnsi" w:hAnsiTheme="minorHAnsi" w:cstheme="minorHAnsi"/>
                <w:b/>
                <w:sz w:val="18"/>
                <w:szCs w:val="18"/>
              </w:rPr>
              <w:t xml:space="preserve"> </w:t>
            </w:r>
            <w:r w:rsidRPr="008F210D">
              <w:rPr>
                <w:rFonts w:asciiTheme="minorHAnsi" w:hAnsiTheme="minorHAnsi" w:cstheme="minorHAnsi"/>
                <w:b/>
                <w:sz w:val="18"/>
                <w:szCs w:val="18"/>
              </w:rPr>
              <w:t>ESCOMPTES</w:t>
            </w:r>
          </w:p>
        </w:tc>
        <w:tc>
          <w:tcPr>
            <w:tcW w:w="4110" w:type="dxa"/>
            <w:vMerge w:val="restart"/>
            <w:shd w:val="clear" w:color="auto" w:fill="FFD966" w:themeFill="accent4" w:themeFillTint="99"/>
            <w:vAlign w:val="center"/>
          </w:tcPr>
          <w:p w14:paraId="1938473D" w14:textId="0011E1BA" w:rsidR="00976256" w:rsidRPr="008F210D" w:rsidRDefault="00976256" w:rsidP="00C00222">
            <w:pPr>
              <w:jc w:val="center"/>
              <w:rPr>
                <w:rFonts w:asciiTheme="minorHAnsi" w:hAnsiTheme="minorHAnsi" w:cstheme="minorHAnsi"/>
                <w:b/>
                <w:sz w:val="18"/>
                <w:szCs w:val="18"/>
              </w:rPr>
            </w:pPr>
            <w:r>
              <w:rPr>
                <w:rFonts w:asciiTheme="minorHAnsi" w:hAnsiTheme="minorHAnsi" w:cstheme="minorHAnsi"/>
                <w:b/>
                <w:sz w:val="18"/>
                <w:szCs w:val="18"/>
              </w:rPr>
              <w:t>ACTIVITES PREVUES</w:t>
            </w:r>
          </w:p>
        </w:tc>
        <w:tc>
          <w:tcPr>
            <w:tcW w:w="4115" w:type="dxa"/>
            <w:gridSpan w:val="4"/>
            <w:shd w:val="clear" w:color="auto" w:fill="auto"/>
          </w:tcPr>
          <w:p w14:paraId="2B9E95D8" w14:textId="1D1C2875" w:rsidR="00976256" w:rsidRPr="00B77C86" w:rsidRDefault="00976256" w:rsidP="00C00222">
            <w:pPr>
              <w:jc w:val="center"/>
              <w:rPr>
                <w:rFonts w:asciiTheme="minorHAnsi" w:hAnsiTheme="minorHAnsi" w:cstheme="minorHAnsi"/>
                <w:b/>
                <w:sz w:val="18"/>
                <w:szCs w:val="18"/>
                <w:highlight w:val="green"/>
              </w:rPr>
            </w:pPr>
            <w:r w:rsidRPr="00382539">
              <w:rPr>
                <w:rFonts w:asciiTheme="minorHAnsi" w:hAnsiTheme="minorHAnsi" w:cstheme="minorHAnsi"/>
                <w:b/>
                <w:sz w:val="18"/>
                <w:szCs w:val="18"/>
              </w:rPr>
              <w:t>BUDGET PREVU PAR ANNEE</w:t>
            </w:r>
          </w:p>
        </w:tc>
        <w:tc>
          <w:tcPr>
            <w:tcW w:w="2266" w:type="dxa"/>
            <w:shd w:val="clear" w:color="auto" w:fill="FFD966" w:themeFill="accent4" w:themeFillTint="99"/>
            <w:vAlign w:val="center"/>
          </w:tcPr>
          <w:p w14:paraId="1F11B419" w14:textId="7E2D518D" w:rsidR="00976256" w:rsidRPr="008F210D" w:rsidRDefault="00976256" w:rsidP="00C00222">
            <w:pPr>
              <w:jc w:val="center"/>
              <w:rPr>
                <w:rFonts w:asciiTheme="minorHAnsi" w:hAnsiTheme="minorHAnsi" w:cstheme="minorHAnsi"/>
                <w:b/>
                <w:sz w:val="18"/>
                <w:szCs w:val="18"/>
              </w:rPr>
            </w:pPr>
            <w:r w:rsidRPr="008F210D">
              <w:rPr>
                <w:rFonts w:asciiTheme="minorHAnsi" w:hAnsiTheme="minorHAnsi" w:cstheme="minorHAnsi"/>
                <w:b/>
                <w:sz w:val="18"/>
                <w:szCs w:val="18"/>
              </w:rPr>
              <w:t>PARTIES RESPONSABLES</w:t>
            </w:r>
          </w:p>
        </w:tc>
        <w:tc>
          <w:tcPr>
            <w:tcW w:w="3404" w:type="dxa"/>
            <w:gridSpan w:val="3"/>
            <w:tcBorders>
              <w:bottom w:val="single" w:sz="4" w:space="0" w:color="auto"/>
            </w:tcBorders>
            <w:shd w:val="clear" w:color="auto" w:fill="FFD966" w:themeFill="accent4" w:themeFillTint="99"/>
            <w:vAlign w:val="center"/>
          </w:tcPr>
          <w:p w14:paraId="2A208238" w14:textId="7852F96B" w:rsidR="00976256" w:rsidRPr="008F210D" w:rsidRDefault="00976256" w:rsidP="00C00222">
            <w:pPr>
              <w:jc w:val="center"/>
              <w:rPr>
                <w:rFonts w:asciiTheme="minorHAnsi" w:hAnsiTheme="minorHAnsi" w:cstheme="minorHAnsi"/>
                <w:b/>
                <w:sz w:val="18"/>
                <w:szCs w:val="18"/>
              </w:rPr>
            </w:pPr>
            <w:r>
              <w:rPr>
                <w:rFonts w:asciiTheme="minorHAnsi" w:hAnsiTheme="minorHAnsi" w:cstheme="minorHAnsi"/>
                <w:b/>
                <w:sz w:val="18"/>
                <w:szCs w:val="18"/>
              </w:rPr>
              <w:t>BUDGET PREVU</w:t>
            </w:r>
          </w:p>
        </w:tc>
      </w:tr>
      <w:tr w:rsidR="00976256" w:rsidRPr="00AF68E6" w14:paraId="429B4261" w14:textId="3C307496" w:rsidTr="00382539">
        <w:trPr>
          <w:trHeight w:val="432"/>
        </w:trPr>
        <w:tc>
          <w:tcPr>
            <w:tcW w:w="2237" w:type="dxa"/>
            <w:vMerge/>
            <w:shd w:val="clear" w:color="auto" w:fill="FFC000"/>
            <w:vAlign w:val="center"/>
          </w:tcPr>
          <w:p w14:paraId="6BF78354" w14:textId="77777777" w:rsidR="00976256" w:rsidRPr="008F210D" w:rsidRDefault="00976256" w:rsidP="00C00222">
            <w:pPr>
              <w:jc w:val="center"/>
              <w:rPr>
                <w:rFonts w:asciiTheme="minorHAnsi" w:hAnsiTheme="minorHAnsi" w:cstheme="minorHAnsi"/>
                <w:b/>
                <w:sz w:val="18"/>
                <w:szCs w:val="18"/>
              </w:rPr>
            </w:pPr>
          </w:p>
        </w:tc>
        <w:tc>
          <w:tcPr>
            <w:tcW w:w="4110" w:type="dxa"/>
            <w:vMerge/>
            <w:shd w:val="clear" w:color="auto" w:fill="FFC000"/>
            <w:vAlign w:val="center"/>
          </w:tcPr>
          <w:p w14:paraId="11760D6D" w14:textId="77777777" w:rsidR="00976256" w:rsidRDefault="00976256" w:rsidP="00C00222">
            <w:pPr>
              <w:jc w:val="center"/>
              <w:rPr>
                <w:rFonts w:asciiTheme="minorHAnsi" w:hAnsiTheme="minorHAnsi" w:cstheme="minorHAnsi"/>
                <w:b/>
                <w:sz w:val="18"/>
                <w:szCs w:val="18"/>
              </w:rPr>
            </w:pPr>
          </w:p>
        </w:tc>
        <w:tc>
          <w:tcPr>
            <w:tcW w:w="994" w:type="dxa"/>
            <w:shd w:val="clear" w:color="auto" w:fill="auto"/>
          </w:tcPr>
          <w:p w14:paraId="78EDD540" w14:textId="7C8D3DCE" w:rsidR="00976256" w:rsidRDefault="00976256" w:rsidP="00C00222">
            <w:pPr>
              <w:jc w:val="center"/>
              <w:rPr>
                <w:rFonts w:asciiTheme="minorHAnsi" w:hAnsiTheme="minorHAnsi" w:cstheme="minorHAnsi"/>
                <w:b/>
                <w:sz w:val="18"/>
                <w:szCs w:val="18"/>
              </w:rPr>
            </w:pPr>
            <w:r>
              <w:rPr>
                <w:rFonts w:asciiTheme="minorHAnsi" w:hAnsiTheme="minorHAnsi" w:cstheme="minorHAnsi"/>
                <w:b/>
                <w:sz w:val="18"/>
                <w:szCs w:val="18"/>
              </w:rPr>
              <w:t>A1</w:t>
            </w:r>
          </w:p>
        </w:tc>
        <w:tc>
          <w:tcPr>
            <w:tcW w:w="1136" w:type="dxa"/>
            <w:shd w:val="clear" w:color="auto" w:fill="auto"/>
          </w:tcPr>
          <w:p w14:paraId="265C2CC2" w14:textId="67672A7F" w:rsidR="00976256" w:rsidRPr="00B77C86" w:rsidRDefault="00976256" w:rsidP="00C00222">
            <w:pPr>
              <w:jc w:val="center"/>
              <w:rPr>
                <w:rFonts w:asciiTheme="minorHAnsi" w:hAnsiTheme="minorHAnsi" w:cstheme="minorHAnsi"/>
                <w:b/>
                <w:sz w:val="18"/>
                <w:szCs w:val="18"/>
                <w:highlight w:val="green"/>
              </w:rPr>
            </w:pPr>
            <w:r w:rsidRPr="00382539">
              <w:rPr>
                <w:rFonts w:asciiTheme="minorHAnsi" w:hAnsiTheme="minorHAnsi" w:cstheme="minorHAnsi"/>
                <w:b/>
                <w:sz w:val="18"/>
                <w:szCs w:val="18"/>
              </w:rPr>
              <w:t>A2</w:t>
            </w:r>
          </w:p>
        </w:tc>
        <w:tc>
          <w:tcPr>
            <w:tcW w:w="994" w:type="dxa"/>
            <w:shd w:val="clear" w:color="auto" w:fill="auto"/>
          </w:tcPr>
          <w:p w14:paraId="571B0377" w14:textId="10918E2D" w:rsidR="00976256" w:rsidRPr="00B77C86" w:rsidRDefault="00976256" w:rsidP="00C00222">
            <w:pPr>
              <w:jc w:val="center"/>
              <w:rPr>
                <w:rFonts w:asciiTheme="minorHAnsi" w:hAnsiTheme="minorHAnsi" w:cstheme="minorHAnsi"/>
                <w:b/>
                <w:sz w:val="18"/>
                <w:szCs w:val="18"/>
                <w:highlight w:val="green"/>
              </w:rPr>
            </w:pPr>
            <w:r w:rsidRPr="00382539">
              <w:rPr>
                <w:rFonts w:asciiTheme="minorHAnsi" w:hAnsiTheme="minorHAnsi" w:cstheme="minorHAnsi"/>
                <w:b/>
                <w:sz w:val="18"/>
                <w:szCs w:val="18"/>
              </w:rPr>
              <w:t>A3</w:t>
            </w:r>
          </w:p>
        </w:tc>
        <w:tc>
          <w:tcPr>
            <w:tcW w:w="991" w:type="dxa"/>
            <w:shd w:val="clear" w:color="auto" w:fill="auto"/>
          </w:tcPr>
          <w:p w14:paraId="4260D8F4" w14:textId="26C13B34" w:rsidR="00976256" w:rsidRPr="00B77C86" w:rsidRDefault="00976256" w:rsidP="00C00222">
            <w:pPr>
              <w:jc w:val="center"/>
              <w:rPr>
                <w:rFonts w:asciiTheme="minorHAnsi" w:hAnsiTheme="minorHAnsi" w:cstheme="minorHAnsi"/>
                <w:b/>
                <w:sz w:val="18"/>
                <w:szCs w:val="18"/>
                <w:highlight w:val="green"/>
              </w:rPr>
            </w:pPr>
            <w:r w:rsidRPr="00382539">
              <w:rPr>
                <w:rFonts w:asciiTheme="minorHAnsi" w:hAnsiTheme="minorHAnsi" w:cstheme="minorHAnsi"/>
                <w:b/>
                <w:sz w:val="18"/>
                <w:szCs w:val="18"/>
              </w:rPr>
              <w:t>A4</w:t>
            </w:r>
          </w:p>
        </w:tc>
        <w:tc>
          <w:tcPr>
            <w:tcW w:w="2266" w:type="dxa"/>
            <w:shd w:val="clear" w:color="auto" w:fill="FFD966" w:themeFill="accent4" w:themeFillTint="99"/>
            <w:vAlign w:val="center"/>
          </w:tcPr>
          <w:p w14:paraId="186FD1A0" w14:textId="77777777" w:rsidR="00976256" w:rsidRPr="008F210D" w:rsidRDefault="00976256" w:rsidP="00C00222">
            <w:pPr>
              <w:jc w:val="center"/>
              <w:rPr>
                <w:rFonts w:asciiTheme="minorHAnsi" w:hAnsiTheme="minorHAnsi" w:cstheme="minorHAnsi"/>
                <w:b/>
                <w:sz w:val="18"/>
                <w:szCs w:val="18"/>
              </w:rPr>
            </w:pPr>
          </w:p>
        </w:tc>
        <w:tc>
          <w:tcPr>
            <w:tcW w:w="1136" w:type="dxa"/>
            <w:tcBorders>
              <w:bottom w:val="single" w:sz="4" w:space="0" w:color="auto"/>
            </w:tcBorders>
            <w:shd w:val="clear" w:color="auto" w:fill="FFD966" w:themeFill="accent4" w:themeFillTint="99"/>
            <w:vAlign w:val="center"/>
          </w:tcPr>
          <w:p w14:paraId="14C41D0D" w14:textId="77951D1A" w:rsidR="00976256" w:rsidRPr="008F210D" w:rsidRDefault="00976256" w:rsidP="00C00222">
            <w:pPr>
              <w:jc w:val="center"/>
              <w:rPr>
                <w:rFonts w:asciiTheme="minorHAnsi" w:hAnsiTheme="minorHAnsi" w:cstheme="minorHAnsi"/>
                <w:b/>
                <w:sz w:val="18"/>
                <w:szCs w:val="18"/>
              </w:rPr>
            </w:pPr>
            <w:r>
              <w:rPr>
                <w:rFonts w:asciiTheme="minorHAnsi" w:hAnsiTheme="minorHAnsi" w:cstheme="minorHAnsi"/>
                <w:b/>
                <w:sz w:val="18"/>
                <w:szCs w:val="18"/>
              </w:rPr>
              <w:t xml:space="preserve">Source de </w:t>
            </w:r>
            <w:proofErr w:type="spellStart"/>
            <w:r>
              <w:rPr>
                <w:rFonts w:asciiTheme="minorHAnsi" w:hAnsiTheme="minorHAnsi" w:cstheme="minorHAnsi"/>
                <w:b/>
                <w:sz w:val="18"/>
                <w:szCs w:val="18"/>
              </w:rPr>
              <w:t>financement</w:t>
            </w:r>
            <w:proofErr w:type="spellEnd"/>
          </w:p>
        </w:tc>
        <w:tc>
          <w:tcPr>
            <w:tcW w:w="850" w:type="dxa"/>
            <w:tcBorders>
              <w:bottom w:val="single" w:sz="4" w:space="0" w:color="auto"/>
            </w:tcBorders>
            <w:shd w:val="clear" w:color="auto" w:fill="FFD966" w:themeFill="accent4" w:themeFillTint="99"/>
          </w:tcPr>
          <w:p w14:paraId="58E4BF16" w14:textId="4686B7D8" w:rsidR="00976256" w:rsidRPr="008F210D" w:rsidRDefault="00976256" w:rsidP="00C00222">
            <w:pPr>
              <w:jc w:val="center"/>
              <w:rPr>
                <w:rFonts w:asciiTheme="minorHAnsi" w:hAnsiTheme="minorHAnsi" w:cstheme="minorHAnsi"/>
                <w:b/>
                <w:sz w:val="18"/>
                <w:szCs w:val="18"/>
              </w:rPr>
            </w:pPr>
            <w:r w:rsidRPr="00382539">
              <w:rPr>
                <w:rFonts w:asciiTheme="minorHAnsi" w:hAnsiTheme="minorHAnsi" w:cstheme="minorHAnsi"/>
                <w:b/>
                <w:sz w:val="18"/>
                <w:szCs w:val="18"/>
              </w:rPr>
              <w:t xml:space="preserve">Poste </w:t>
            </w:r>
            <w:proofErr w:type="spellStart"/>
            <w:r w:rsidRPr="00382539">
              <w:rPr>
                <w:rFonts w:asciiTheme="minorHAnsi" w:hAnsiTheme="minorHAnsi" w:cstheme="minorHAnsi"/>
                <w:b/>
                <w:sz w:val="18"/>
                <w:szCs w:val="18"/>
              </w:rPr>
              <w:t>budgétaire</w:t>
            </w:r>
            <w:proofErr w:type="spellEnd"/>
          </w:p>
        </w:tc>
        <w:tc>
          <w:tcPr>
            <w:tcW w:w="1418" w:type="dxa"/>
            <w:tcBorders>
              <w:bottom w:val="single" w:sz="4" w:space="0" w:color="auto"/>
            </w:tcBorders>
            <w:shd w:val="clear" w:color="auto" w:fill="FFD966" w:themeFill="accent4" w:themeFillTint="99"/>
          </w:tcPr>
          <w:p w14:paraId="29F57AF5" w14:textId="64D89552" w:rsidR="00976256" w:rsidRPr="008F210D" w:rsidRDefault="00976256" w:rsidP="00C00222">
            <w:pPr>
              <w:jc w:val="center"/>
              <w:rPr>
                <w:rFonts w:asciiTheme="minorHAnsi" w:hAnsiTheme="minorHAnsi" w:cstheme="minorHAnsi"/>
                <w:b/>
                <w:sz w:val="18"/>
                <w:szCs w:val="18"/>
              </w:rPr>
            </w:pPr>
            <w:proofErr w:type="spellStart"/>
            <w:r>
              <w:rPr>
                <w:rFonts w:asciiTheme="minorHAnsi" w:hAnsiTheme="minorHAnsi" w:cstheme="minorHAnsi"/>
                <w:b/>
                <w:sz w:val="18"/>
                <w:szCs w:val="18"/>
              </w:rPr>
              <w:t>Montant</w:t>
            </w:r>
            <w:proofErr w:type="spellEnd"/>
          </w:p>
        </w:tc>
      </w:tr>
      <w:tr w:rsidR="00976256" w:rsidRPr="00FB1B8B" w14:paraId="6468B04C" w14:textId="497AC206" w:rsidTr="00872958">
        <w:trPr>
          <w:trHeight w:val="70"/>
        </w:trPr>
        <w:tc>
          <w:tcPr>
            <w:tcW w:w="2237" w:type="dxa"/>
            <w:shd w:val="clear" w:color="auto" w:fill="F2F2F2" w:themeFill="background1" w:themeFillShade="F2"/>
          </w:tcPr>
          <w:p w14:paraId="4D93BBE8" w14:textId="77777777" w:rsidR="00976256" w:rsidRPr="00591BF8" w:rsidRDefault="00976256" w:rsidP="00C00222">
            <w:pPr>
              <w:spacing w:after="0"/>
              <w:rPr>
                <w:rFonts w:asciiTheme="minorHAnsi" w:hAnsiTheme="minorHAnsi" w:cstheme="minorHAnsi"/>
                <w:b/>
                <w:color w:val="000000" w:themeColor="text1"/>
                <w:sz w:val="18"/>
                <w:szCs w:val="18"/>
                <w:lang w:val="fr-FR"/>
              </w:rPr>
            </w:pPr>
            <w:r w:rsidRPr="00591BF8">
              <w:rPr>
                <w:rFonts w:asciiTheme="minorHAnsi" w:hAnsiTheme="minorHAnsi" w:cstheme="minorHAnsi"/>
                <w:b/>
                <w:color w:val="000000" w:themeColor="text1"/>
                <w:sz w:val="18"/>
                <w:szCs w:val="18"/>
                <w:lang w:val="fr-FR"/>
              </w:rPr>
              <w:t xml:space="preserve">Produit 1 : </w:t>
            </w:r>
          </w:p>
          <w:p w14:paraId="379C80E8" w14:textId="16AB9BC5" w:rsidR="00976256" w:rsidRPr="00591BF8" w:rsidRDefault="00976256" w:rsidP="00C00222">
            <w:pPr>
              <w:autoSpaceDE w:val="0"/>
              <w:autoSpaceDN w:val="0"/>
              <w:adjustRightInd w:val="0"/>
              <w:spacing w:after="0"/>
              <w:rPr>
                <w:rFonts w:asciiTheme="minorHAnsi" w:hAnsiTheme="minorHAnsi" w:cstheme="minorHAnsi"/>
                <w:b/>
                <w:color w:val="0070C0"/>
                <w:sz w:val="18"/>
                <w:szCs w:val="18"/>
                <w:lang w:val="fr-FR"/>
              </w:rPr>
            </w:pPr>
            <w:r w:rsidRPr="00591BF8">
              <w:rPr>
                <w:rFonts w:asciiTheme="minorHAnsi" w:hAnsiTheme="minorHAnsi" w:cstheme="minorHAnsi"/>
                <w:b/>
                <w:color w:val="000000" w:themeColor="text1"/>
                <w:sz w:val="18"/>
                <w:szCs w:val="18"/>
                <w:lang w:val="fr-FR"/>
              </w:rPr>
              <w:t xml:space="preserve">Le cadre légal et institutionnel est capable de répondre à l’extrémisme violent dans le respect des principes fondamentaux des </w:t>
            </w:r>
            <w:r w:rsidR="000A73D2">
              <w:rPr>
                <w:rFonts w:asciiTheme="minorHAnsi" w:hAnsiTheme="minorHAnsi" w:cstheme="minorHAnsi"/>
                <w:b/>
                <w:color w:val="000000" w:themeColor="text1"/>
                <w:sz w:val="18"/>
                <w:szCs w:val="18"/>
                <w:lang w:val="fr-FR"/>
              </w:rPr>
              <w:t>droits de l’Homme</w:t>
            </w:r>
            <w:r w:rsidRPr="00591BF8">
              <w:rPr>
                <w:rFonts w:asciiTheme="minorHAnsi" w:hAnsiTheme="minorHAnsi" w:cstheme="minorHAnsi"/>
                <w:b/>
                <w:color w:val="000000" w:themeColor="text1"/>
                <w:sz w:val="18"/>
                <w:szCs w:val="18"/>
                <w:lang w:val="fr-FR"/>
              </w:rPr>
              <w:t>.</w:t>
            </w:r>
          </w:p>
          <w:p w14:paraId="0A0A2504" w14:textId="77777777" w:rsidR="00976256" w:rsidRPr="00591BF8" w:rsidRDefault="00976256" w:rsidP="00C00222">
            <w:pPr>
              <w:autoSpaceDE w:val="0"/>
              <w:autoSpaceDN w:val="0"/>
              <w:adjustRightInd w:val="0"/>
              <w:spacing w:after="0"/>
              <w:rPr>
                <w:rFonts w:asciiTheme="minorHAnsi" w:hAnsiTheme="minorHAnsi" w:cstheme="minorHAnsi"/>
                <w:sz w:val="18"/>
                <w:szCs w:val="18"/>
                <w:lang w:val="fr-FR"/>
              </w:rPr>
            </w:pPr>
          </w:p>
          <w:p w14:paraId="423AD109" w14:textId="77777777" w:rsidR="00976256" w:rsidRPr="00591BF8" w:rsidRDefault="00976256" w:rsidP="00C00222">
            <w:pPr>
              <w:pStyle w:val="Corpsdetexte3"/>
              <w:spacing w:after="0"/>
              <w:jc w:val="left"/>
              <w:rPr>
                <w:rFonts w:asciiTheme="minorHAnsi" w:hAnsiTheme="minorHAnsi" w:cstheme="minorHAnsi"/>
                <w:bCs/>
                <w:sz w:val="18"/>
                <w:szCs w:val="18"/>
                <w:lang w:val="fr-FR" w:eastAsia="ar-SA"/>
              </w:rPr>
            </w:pPr>
          </w:p>
          <w:p w14:paraId="65722427" w14:textId="77777777" w:rsidR="00976256" w:rsidRPr="00591BF8" w:rsidRDefault="00976256" w:rsidP="00C00222">
            <w:pPr>
              <w:pStyle w:val="Corpsdetexte3"/>
              <w:spacing w:after="0"/>
              <w:jc w:val="left"/>
              <w:rPr>
                <w:rFonts w:asciiTheme="minorHAnsi" w:hAnsiTheme="minorHAnsi" w:cstheme="minorHAnsi"/>
                <w:sz w:val="18"/>
                <w:szCs w:val="18"/>
                <w:lang w:val="fr-FR"/>
              </w:rPr>
            </w:pPr>
          </w:p>
          <w:p w14:paraId="66E1DCDC" w14:textId="77777777" w:rsidR="00976256" w:rsidRPr="00591BF8" w:rsidRDefault="00976256" w:rsidP="00C00222">
            <w:pPr>
              <w:spacing w:after="0"/>
              <w:rPr>
                <w:rFonts w:asciiTheme="minorHAnsi" w:hAnsiTheme="minorHAnsi" w:cstheme="minorHAnsi"/>
                <w:sz w:val="18"/>
                <w:szCs w:val="18"/>
                <w:lang w:val="fr-FR"/>
              </w:rPr>
            </w:pPr>
          </w:p>
          <w:p w14:paraId="01E2C4F5" w14:textId="77777777" w:rsidR="00976256" w:rsidRPr="00591BF8" w:rsidRDefault="00976256" w:rsidP="00C00222">
            <w:pPr>
              <w:spacing w:after="0"/>
              <w:rPr>
                <w:rFonts w:asciiTheme="minorHAnsi" w:hAnsiTheme="minorHAnsi" w:cstheme="minorHAnsi"/>
                <w:sz w:val="18"/>
                <w:szCs w:val="18"/>
                <w:lang w:val="fr-FR"/>
              </w:rPr>
            </w:pPr>
          </w:p>
          <w:p w14:paraId="73AAA718" w14:textId="77777777" w:rsidR="00976256" w:rsidRPr="00591BF8" w:rsidRDefault="00976256" w:rsidP="00C00222">
            <w:pPr>
              <w:spacing w:after="0"/>
              <w:rPr>
                <w:rFonts w:asciiTheme="minorHAnsi" w:hAnsiTheme="minorHAnsi" w:cstheme="minorHAnsi"/>
                <w:sz w:val="18"/>
                <w:szCs w:val="18"/>
                <w:lang w:val="fr-FR"/>
              </w:rPr>
            </w:pPr>
          </w:p>
          <w:p w14:paraId="74D9377B" w14:textId="77777777" w:rsidR="00976256" w:rsidRPr="00591BF8" w:rsidRDefault="00976256" w:rsidP="00C00222">
            <w:pPr>
              <w:spacing w:after="0"/>
              <w:rPr>
                <w:rFonts w:asciiTheme="minorHAnsi" w:hAnsiTheme="minorHAnsi" w:cstheme="minorHAnsi"/>
                <w:sz w:val="18"/>
                <w:szCs w:val="18"/>
                <w:lang w:val="fr-FR"/>
              </w:rPr>
            </w:pPr>
          </w:p>
          <w:p w14:paraId="4C3272E0" w14:textId="77777777" w:rsidR="00976256" w:rsidRPr="00591BF8" w:rsidRDefault="00976256" w:rsidP="00C00222">
            <w:pPr>
              <w:spacing w:after="0"/>
              <w:rPr>
                <w:rFonts w:asciiTheme="minorHAnsi" w:hAnsiTheme="minorHAnsi" w:cstheme="minorHAnsi"/>
                <w:sz w:val="18"/>
                <w:szCs w:val="18"/>
                <w:lang w:val="fr-FR"/>
              </w:rPr>
            </w:pPr>
          </w:p>
        </w:tc>
        <w:tc>
          <w:tcPr>
            <w:tcW w:w="4110" w:type="dxa"/>
          </w:tcPr>
          <w:p w14:paraId="549832DC" w14:textId="264DF5A2" w:rsidR="00976256" w:rsidRPr="00E10D2E" w:rsidRDefault="00976256" w:rsidP="00E10D2E">
            <w:pPr>
              <w:pStyle w:val="WW-BodyText2"/>
              <w:rPr>
                <w:rFonts w:asciiTheme="minorHAnsi" w:hAnsiTheme="minorHAnsi" w:cstheme="minorHAnsi"/>
                <w:b/>
                <w:color w:val="000000"/>
                <w:sz w:val="18"/>
                <w:szCs w:val="18"/>
                <w:lang w:val="fr-FR"/>
              </w:rPr>
            </w:pPr>
            <w:r w:rsidRPr="00591BF8">
              <w:rPr>
                <w:rFonts w:asciiTheme="minorHAnsi" w:hAnsiTheme="minorHAnsi" w:cstheme="minorHAnsi"/>
                <w:b/>
                <w:color w:val="000000"/>
                <w:sz w:val="18"/>
                <w:szCs w:val="18"/>
                <w:lang w:val="fr-FR"/>
              </w:rPr>
              <w:t>Activité 1.1 : Renforcement du cadre légal et des capacités des acteurs de la chaîne pénale compétentes en matière de lutte contre l’ext</w:t>
            </w:r>
            <w:r w:rsidR="00E10D2E">
              <w:rPr>
                <w:rFonts w:asciiTheme="minorHAnsi" w:hAnsiTheme="minorHAnsi" w:cstheme="minorHAnsi"/>
                <w:b/>
                <w:color w:val="000000"/>
                <w:sz w:val="18"/>
                <w:szCs w:val="18"/>
                <w:lang w:val="fr-FR"/>
              </w:rPr>
              <w:t xml:space="preserve">rémisme violent </w:t>
            </w:r>
          </w:p>
          <w:p w14:paraId="69EA24F6" w14:textId="2594EF18" w:rsidR="00976256" w:rsidRPr="00591BF8" w:rsidRDefault="00976256" w:rsidP="00BC5FD6">
            <w:pPr>
              <w:pStyle w:val="Default"/>
              <w:numPr>
                <w:ilvl w:val="2"/>
                <w:numId w:val="22"/>
              </w:numPr>
              <w:rPr>
                <w:rFonts w:asciiTheme="minorHAnsi" w:hAnsiTheme="minorHAnsi" w:cstheme="minorHAnsi"/>
                <w:sz w:val="18"/>
                <w:szCs w:val="18"/>
                <w:lang w:val="fr-FR"/>
              </w:rPr>
            </w:pPr>
            <w:r w:rsidRPr="00591BF8">
              <w:rPr>
                <w:rFonts w:asciiTheme="minorHAnsi" w:hAnsiTheme="minorHAnsi" w:cstheme="minorHAnsi"/>
                <w:sz w:val="18"/>
                <w:szCs w:val="18"/>
                <w:lang w:val="fr-FR"/>
              </w:rPr>
              <w:t>Mise à disposition d’outils d’assistance technique en matière de lutte contre le terrorisme pour les acteurs de la chaîne pénale et autres autorités compétentes, ainsi que pour les écoles de formation ;</w:t>
            </w:r>
          </w:p>
          <w:p w14:paraId="5698D565" w14:textId="66E2FD9B" w:rsidR="00976256" w:rsidRPr="00591BF8" w:rsidRDefault="00976256" w:rsidP="00BC5FD6">
            <w:pPr>
              <w:pStyle w:val="Default"/>
              <w:numPr>
                <w:ilvl w:val="2"/>
                <w:numId w:val="22"/>
              </w:numPr>
              <w:rPr>
                <w:rFonts w:asciiTheme="minorHAnsi" w:hAnsiTheme="minorHAnsi" w:cstheme="minorHAnsi"/>
                <w:sz w:val="18"/>
                <w:szCs w:val="18"/>
                <w:lang w:val="fr-FR"/>
              </w:rPr>
            </w:pPr>
            <w:r w:rsidRPr="00591BF8">
              <w:rPr>
                <w:rFonts w:asciiTheme="minorHAnsi" w:hAnsiTheme="minorHAnsi" w:cstheme="minorHAnsi"/>
                <w:sz w:val="18"/>
                <w:szCs w:val="18"/>
                <w:lang w:val="fr-FR"/>
              </w:rPr>
              <w:t>Opérationnaliser la stratégie nationale de prévention de l’extrémisme violent ;</w:t>
            </w:r>
          </w:p>
          <w:p w14:paraId="403F7056" w14:textId="10354028" w:rsidR="00976256" w:rsidRPr="00591BF8" w:rsidRDefault="00976256" w:rsidP="00BC5FD6">
            <w:pPr>
              <w:pStyle w:val="Default"/>
              <w:numPr>
                <w:ilvl w:val="2"/>
                <w:numId w:val="22"/>
              </w:numPr>
              <w:rPr>
                <w:rFonts w:asciiTheme="minorHAnsi" w:hAnsiTheme="minorHAnsi" w:cstheme="minorHAnsi"/>
                <w:sz w:val="18"/>
                <w:szCs w:val="18"/>
                <w:lang w:val="fr-FR"/>
              </w:rPr>
            </w:pPr>
            <w:r w:rsidRPr="00591BF8">
              <w:rPr>
                <w:rFonts w:asciiTheme="minorHAnsi" w:hAnsiTheme="minorHAnsi" w:cstheme="minorHAnsi"/>
                <w:sz w:val="18"/>
                <w:szCs w:val="18"/>
                <w:lang w:val="fr-FR"/>
              </w:rPr>
              <w:t>Assistance législative en vue du renforcement des capacités des acteurs de la chaîne pénale à maîtriser et appliquer le cadre juridique international en matière de lutte contre le terrorisme au niveau national ;</w:t>
            </w:r>
          </w:p>
          <w:p w14:paraId="5CC57B9E" w14:textId="48E56971" w:rsidR="00976256" w:rsidRPr="00591BF8" w:rsidRDefault="00976256" w:rsidP="00BC5FD6">
            <w:pPr>
              <w:pStyle w:val="Default"/>
              <w:numPr>
                <w:ilvl w:val="2"/>
                <w:numId w:val="22"/>
              </w:numPr>
              <w:rPr>
                <w:rFonts w:asciiTheme="minorHAnsi" w:hAnsiTheme="minorHAnsi" w:cstheme="minorHAnsi"/>
                <w:sz w:val="18"/>
                <w:szCs w:val="18"/>
                <w:lang w:val="fr-FR"/>
              </w:rPr>
            </w:pPr>
            <w:r w:rsidRPr="00591BF8">
              <w:rPr>
                <w:rFonts w:asciiTheme="minorHAnsi" w:hAnsiTheme="minorHAnsi" w:cstheme="minorHAnsi"/>
                <w:sz w:val="18"/>
                <w:szCs w:val="18"/>
                <w:lang w:val="fr-FR"/>
              </w:rPr>
              <w:t>Fourniture d’équipement informatique (tel que notamment des ordinateurs, fax, photocopieurs et scanners) pour faciliter le traitement des cas de terrorisme par les acteurs de la chaîne pénale et autres autorités nationales compétentes ;</w:t>
            </w:r>
          </w:p>
          <w:p w14:paraId="1F243737" w14:textId="6179633A" w:rsidR="00976256" w:rsidRPr="00591BF8" w:rsidRDefault="00976256" w:rsidP="00BC5FD6">
            <w:pPr>
              <w:pStyle w:val="Default"/>
              <w:numPr>
                <w:ilvl w:val="2"/>
                <w:numId w:val="22"/>
              </w:numPr>
              <w:rPr>
                <w:rFonts w:asciiTheme="minorHAnsi" w:hAnsiTheme="minorHAnsi" w:cstheme="minorHAnsi"/>
                <w:sz w:val="18"/>
                <w:szCs w:val="18"/>
                <w:lang w:val="fr-FR"/>
              </w:rPr>
            </w:pPr>
            <w:r w:rsidRPr="00591BF8">
              <w:rPr>
                <w:rFonts w:asciiTheme="minorHAnsi" w:hAnsiTheme="minorHAnsi" w:cstheme="minorHAnsi"/>
                <w:bCs/>
                <w:iCs/>
                <w:sz w:val="18"/>
                <w:szCs w:val="18"/>
                <w:lang w:val="fr-FR"/>
              </w:rPr>
              <w:lastRenderedPageBreak/>
              <w:t xml:space="preserve">Elaboration d’un manuel de formation à destination des écoles nationales de formation judiciaires et de police judiciaire du Tchad </w:t>
            </w:r>
            <w:r w:rsidRPr="00591BF8">
              <w:rPr>
                <w:rFonts w:asciiTheme="minorHAnsi" w:hAnsiTheme="minorHAnsi" w:cstheme="minorHAnsi"/>
                <w:sz w:val="18"/>
                <w:szCs w:val="18"/>
                <w:lang w:val="fr-FR"/>
              </w:rPr>
              <w:t>portant sur des questions relatives aux réponses de justice pénale au terrorisme ;</w:t>
            </w:r>
          </w:p>
          <w:p w14:paraId="4B66F226" w14:textId="41AAAFAE" w:rsidR="00976256" w:rsidRPr="00591BF8" w:rsidRDefault="00976256" w:rsidP="00BC5FD6">
            <w:pPr>
              <w:pStyle w:val="Default"/>
              <w:numPr>
                <w:ilvl w:val="2"/>
                <w:numId w:val="22"/>
              </w:numPr>
              <w:rPr>
                <w:rFonts w:asciiTheme="minorHAnsi" w:hAnsiTheme="minorHAnsi" w:cstheme="minorHAnsi"/>
                <w:sz w:val="18"/>
                <w:szCs w:val="18"/>
                <w:lang w:val="fr-FR"/>
              </w:rPr>
            </w:pPr>
            <w:r w:rsidRPr="00591BF8">
              <w:rPr>
                <w:rFonts w:asciiTheme="minorHAnsi" w:hAnsiTheme="minorHAnsi" w:cstheme="minorHAnsi"/>
                <w:sz w:val="18"/>
                <w:szCs w:val="18"/>
                <w:lang w:val="fr-FR"/>
              </w:rPr>
              <w:t>Renforcement des capacités des acteurs de la chaîne pénale en matière de traitement des enfants présumés liés à des groupes terroristes en tant qu’auteurs, victimes et/ou témoins d’infractions ;</w:t>
            </w:r>
          </w:p>
          <w:p w14:paraId="664D5788" w14:textId="43CF3881" w:rsidR="006414D4" w:rsidRPr="00B63EC1" w:rsidRDefault="00976256" w:rsidP="00B63EC1">
            <w:pPr>
              <w:pStyle w:val="Default"/>
              <w:numPr>
                <w:ilvl w:val="2"/>
                <w:numId w:val="22"/>
              </w:numPr>
              <w:rPr>
                <w:rFonts w:asciiTheme="minorHAnsi" w:hAnsiTheme="minorHAnsi" w:cstheme="minorHAnsi"/>
                <w:sz w:val="18"/>
                <w:szCs w:val="18"/>
                <w:lang w:val="fr-FR"/>
              </w:rPr>
            </w:pPr>
            <w:r w:rsidRPr="00591BF8">
              <w:rPr>
                <w:rFonts w:asciiTheme="minorHAnsi" w:hAnsiTheme="minorHAnsi" w:cstheme="minorHAnsi"/>
                <w:sz w:val="18"/>
                <w:szCs w:val="18"/>
                <w:lang w:val="fr-FR"/>
              </w:rPr>
              <w:t xml:space="preserve">Renforcement des capacités des autorités gouvernementales et judiciaires en matière de lutte contre le financement du terrorisme. </w:t>
            </w:r>
          </w:p>
        </w:tc>
        <w:tc>
          <w:tcPr>
            <w:tcW w:w="994" w:type="dxa"/>
          </w:tcPr>
          <w:p w14:paraId="4216E30B" w14:textId="77777777" w:rsidR="00976256" w:rsidRPr="00754F35" w:rsidRDefault="00976256" w:rsidP="00C00222">
            <w:pPr>
              <w:pStyle w:val="Default"/>
              <w:jc w:val="center"/>
              <w:rPr>
                <w:rFonts w:asciiTheme="minorHAnsi" w:hAnsiTheme="minorHAnsi" w:cstheme="minorHAnsi"/>
                <w:sz w:val="18"/>
                <w:szCs w:val="18"/>
                <w:lang w:val="fr-FR"/>
              </w:rPr>
            </w:pPr>
          </w:p>
        </w:tc>
        <w:tc>
          <w:tcPr>
            <w:tcW w:w="1136" w:type="dxa"/>
          </w:tcPr>
          <w:p w14:paraId="2D36EB24" w14:textId="77777777" w:rsidR="00976256" w:rsidRPr="00754F35" w:rsidRDefault="00976256" w:rsidP="00C00222">
            <w:pPr>
              <w:pStyle w:val="Default"/>
              <w:jc w:val="center"/>
              <w:rPr>
                <w:rFonts w:asciiTheme="minorHAnsi" w:hAnsiTheme="minorHAnsi" w:cstheme="minorHAnsi"/>
                <w:sz w:val="18"/>
                <w:szCs w:val="18"/>
                <w:lang w:val="fr-FR"/>
              </w:rPr>
            </w:pPr>
          </w:p>
        </w:tc>
        <w:tc>
          <w:tcPr>
            <w:tcW w:w="994" w:type="dxa"/>
          </w:tcPr>
          <w:p w14:paraId="2B992CB8" w14:textId="392DCDA4" w:rsidR="00976256" w:rsidRPr="00754F35" w:rsidRDefault="00976256" w:rsidP="00C00222">
            <w:pPr>
              <w:pStyle w:val="Default"/>
              <w:jc w:val="center"/>
              <w:rPr>
                <w:rFonts w:asciiTheme="minorHAnsi" w:hAnsiTheme="minorHAnsi" w:cstheme="minorHAnsi"/>
                <w:sz w:val="18"/>
                <w:szCs w:val="18"/>
                <w:lang w:val="fr-FR"/>
              </w:rPr>
            </w:pPr>
          </w:p>
        </w:tc>
        <w:tc>
          <w:tcPr>
            <w:tcW w:w="991" w:type="dxa"/>
          </w:tcPr>
          <w:p w14:paraId="2E0C8C60" w14:textId="77777777" w:rsidR="00976256" w:rsidRPr="00754F35" w:rsidRDefault="00976256" w:rsidP="00C00222">
            <w:pPr>
              <w:pStyle w:val="Default"/>
              <w:jc w:val="center"/>
              <w:rPr>
                <w:rFonts w:asciiTheme="minorHAnsi" w:hAnsiTheme="minorHAnsi" w:cstheme="minorHAnsi"/>
                <w:sz w:val="18"/>
                <w:szCs w:val="18"/>
                <w:lang w:val="fr-FR"/>
              </w:rPr>
            </w:pPr>
          </w:p>
        </w:tc>
        <w:tc>
          <w:tcPr>
            <w:tcW w:w="2266" w:type="dxa"/>
            <w:vAlign w:val="center"/>
          </w:tcPr>
          <w:p w14:paraId="72B85135" w14:textId="77777777" w:rsidR="00976256" w:rsidRPr="00754F35" w:rsidRDefault="00976256" w:rsidP="00BC5FD6">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Ministère de l’Economie et de la Planification du Développement</w:t>
            </w:r>
          </w:p>
          <w:p w14:paraId="24105C0F" w14:textId="77777777" w:rsidR="00976256" w:rsidRPr="00754F35" w:rsidRDefault="00976256" w:rsidP="00BC5FD6">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Unité de Coordination du G5 Sahel</w:t>
            </w:r>
          </w:p>
          <w:p w14:paraId="22A88464" w14:textId="77777777" w:rsidR="00976256" w:rsidRPr="00754F35" w:rsidRDefault="00976256" w:rsidP="00BC5FD6">
            <w:pPr>
              <w:pStyle w:val="Default"/>
              <w:numPr>
                <w:ilvl w:val="0"/>
                <w:numId w:val="21"/>
              </w:numPr>
              <w:ind w:left="316" w:hanging="284"/>
              <w:rPr>
                <w:rFonts w:asciiTheme="minorHAnsi" w:hAnsiTheme="minorHAnsi" w:cstheme="minorHAnsi"/>
                <w:sz w:val="18"/>
                <w:szCs w:val="18"/>
                <w:lang w:val="fr-FR"/>
              </w:rPr>
            </w:pPr>
            <w:r w:rsidRPr="00591BF8">
              <w:rPr>
                <w:rFonts w:asciiTheme="minorHAnsi" w:hAnsiTheme="minorHAnsi" w:cstheme="minorHAnsi"/>
                <w:sz w:val="18"/>
                <w:szCs w:val="18"/>
                <w:lang w:val="fr-FR"/>
              </w:rPr>
              <w:t>Ministère de Sécurité publique et de l’immigration,</w:t>
            </w:r>
          </w:p>
          <w:p w14:paraId="35EBBB1C" w14:textId="77777777" w:rsidR="00976256" w:rsidRPr="00591BF8" w:rsidRDefault="00976256" w:rsidP="00BC5FD6">
            <w:pPr>
              <w:pStyle w:val="Default"/>
              <w:numPr>
                <w:ilvl w:val="0"/>
                <w:numId w:val="21"/>
              </w:numPr>
              <w:ind w:left="316" w:hanging="284"/>
              <w:rPr>
                <w:rFonts w:asciiTheme="minorHAnsi" w:hAnsiTheme="minorHAnsi" w:cstheme="minorHAnsi"/>
                <w:sz w:val="18"/>
                <w:szCs w:val="18"/>
              </w:rPr>
            </w:pPr>
            <w:r w:rsidRPr="00591BF8">
              <w:rPr>
                <w:rFonts w:asciiTheme="minorHAnsi" w:hAnsiTheme="minorHAnsi" w:cstheme="minorHAnsi"/>
                <w:sz w:val="18"/>
                <w:szCs w:val="18"/>
              </w:rPr>
              <w:t>UNDP</w:t>
            </w:r>
          </w:p>
          <w:p w14:paraId="2F75DF4A" w14:textId="77777777" w:rsidR="00976256" w:rsidRPr="00591BF8" w:rsidRDefault="00976256" w:rsidP="00BC5FD6">
            <w:pPr>
              <w:pStyle w:val="Default"/>
              <w:numPr>
                <w:ilvl w:val="0"/>
                <w:numId w:val="21"/>
              </w:numPr>
              <w:ind w:left="316" w:hanging="284"/>
              <w:rPr>
                <w:rFonts w:asciiTheme="minorHAnsi" w:hAnsiTheme="minorHAnsi" w:cstheme="minorHAnsi"/>
                <w:sz w:val="18"/>
                <w:szCs w:val="18"/>
              </w:rPr>
            </w:pPr>
            <w:r w:rsidRPr="00591BF8">
              <w:rPr>
                <w:rFonts w:asciiTheme="minorHAnsi" w:hAnsiTheme="minorHAnsi" w:cstheme="minorHAnsi"/>
                <w:sz w:val="18"/>
                <w:szCs w:val="18"/>
              </w:rPr>
              <w:t>Consultants</w:t>
            </w:r>
          </w:p>
          <w:p w14:paraId="25DE3675" w14:textId="77777777" w:rsidR="00976256" w:rsidRPr="00591BF8" w:rsidRDefault="00976256" w:rsidP="0040464F">
            <w:pPr>
              <w:pStyle w:val="Default"/>
              <w:rPr>
                <w:rFonts w:asciiTheme="minorHAnsi" w:hAnsiTheme="minorHAnsi" w:cstheme="minorHAnsi"/>
                <w:sz w:val="18"/>
                <w:szCs w:val="18"/>
                <w:lang w:val="fr-FR"/>
              </w:rPr>
            </w:pPr>
          </w:p>
          <w:p w14:paraId="003AE3E2" w14:textId="77777777" w:rsidR="00976256" w:rsidRPr="00591BF8" w:rsidRDefault="00976256" w:rsidP="0040464F">
            <w:pPr>
              <w:pStyle w:val="Default"/>
              <w:rPr>
                <w:rFonts w:asciiTheme="minorHAnsi" w:hAnsiTheme="minorHAnsi" w:cstheme="minorHAnsi"/>
                <w:sz w:val="18"/>
                <w:szCs w:val="18"/>
                <w:lang w:val="fr-FR"/>
              </w:rPr>
            </w:pPr>
          </w:p>
          <w:p w14:paraId="265D7838" w14:textId="77777777" w:rsidR="00976256" w:rsidRPr="00591BF8" w:rsidRDefault="00976256" w:rsidP="0040464F">
            <w:pPr>
              <w:pStyle w:val="Default"/>
              <w:rPr>
                <w:rFonts w:asciiTheme="minorHAnsi" w:hAnsiTheme="minorHAnsi" w:cstheme="minorHAnsi"/>
                <w:sz w:val="18"/>
                <w:szCs w:val="18"/>
                <w:lang w:val="fr-FR"/>
              </w:rPr>
            </w:pPr>
          </w:p>
          <w:p w14:paraId="16E2E547" w14:textId="77777777" w:rsidR="00976256" w:rsidRPr="00591BF8" w:rsidRDefault="00976256" w:rsidP="0040464F">
            <w:pPr>
              <w:pStyle w:val="Default"/>
              <w:rPr>
                <w:rFonts w:asciiTheme="minorHAnsi" w:hAnsiTheme="minorHAnsi" w:cstheme="minorHAnsi"/>
                <w:sz w:val="18"/>
                <w:szCs w:val="18"/>
                <w:lang w:val="fr-FR"/>
              </w:rPr>
            </w:pPr>
          </w:p>
          <w:p w14:paraId="215D67B0" w14:textId="77777777" w:rsidR="00976256" w:rsidRPr="00591BF8" w:rsidRDefault="00976256" w:rsidP="0040464F">
            <w:pPr>
              <w:pStyle w:val="Default"/>
              <w:rPr>
                <w:rFonts w:asciiTheme="minorHAnsi" w:hAnsiTheme="minorHAnsi" w:cstheme="minorHAnsi"/>
                <w:sz w:val="18"/>
                <w:szCs w:val="18"/>
                <w:lang w:val="fr-FR"/>
              </w:rPr>
            </w:pPr>
          </w:p>
          <w:p w14:paraId="27FD3565" w14:textId="77777777" w:rsidR="00976256" w:rsidRPr="00591BF8" w:rsidRDefault="00976256" w:rsidP="0040464F">
            <w:pPr>
              <w:pStyle w:val="Default"/>
              <w:rPr>
                <w:rFonts w:asciiTheme="minorHAnsi" w:hAnsiTheme="minorHAnsi" w:cstheme="minorHAnsi"/>
                <w:sz w:val="18"/>
                <w:szCs w:val="18"/>
                <w:lang w:val="fr-FR"/>
              </w:rPr>
            </w:pPr>
          </w:p>
          <w:p w14:paraId="5BCA1EA4" w14:textId="77777777" w:rsidR="00976256" w:rsidRPr="00591BF8" w:rsidRDefault="00976256" w:rsidP="0040464F">
            <w:pPr>
              <w:pStyle w:val="Default"/>
              <w:rPr>
                <w:rFonts w:asciiTheme="minorHAnsi" w:hAnsiTheme="minorHAnsi" w:cstheme="minorHAnsi"/>
                <w:sz w:val="18"/>
                <w:szCs w:val="18"/>
                <w:lang w:val="fr-FR"/>
              </w:rPr>
            </w:pPr>
          </w:p>
          <w:p w14:paraId="0015D397" w14:textId="77777777" w:rsidR="00976256" w:rsidRPr="00591BF8" w:rsidRDefault="00976256" w:rsidP="0040464F">
            <w:pPr>
              <w:pStyle w:val="Default"/>
              <w:rPr>
                <w:rFonts w:asciiTheme="minorHAnsi" w:hAnsiTheme="minorHAnsi" w:cstheme="minorHAnsi"/>
                <w:sz w:val="18"/>
                <w:szCs w:val="18"/>
                <w:lang w:val="fr-FR"/>
              </w:rPr>
            </w:pPr>
          </w:p>
          <w:p w14:paraId="36BC0D7F" w14:textId="77777777" w:rsidR="00976256" w:rsidRPr="00591BF8" w:rsidRDefault="00976256" w:rsidP="0040464F">
            <w:pPr>
              <w:pStyle w:val="Default"/>
              <w:rPr>
                <w:rFonts w:asciiTheme="minorHAnsi" w:hAnsiTheme="minorHAnsi" w:cstheme="minorHAnsi"/>
                <w:sz w:val="18"/>
                <w:szCs w:val="18"/>
                <w:lang w:val="fr-FR"/>
              </w:rPr>
            </w:pPr>
          </w:p>
          <w:p w14:paraId="1E17C857" w14:textId="77777777" w:rsidR="00976256" w:rsidRPr="00591BF8" w:rsidRDefault="00976256" w:rsidP="0040464F">
            <w:pPr>
              <w:pStyle w:val="Default"/>
              <w:rPr>
                <w:rFonts w:asciiTheme="minorHAnsi" w:hAnsiTheme="minorHAnsi" w:cstheme="minorHAnsi"/>
                <w:sz w:val="18"/>
                <w:szCs w:val="18"/>
                <w:lang w:val="fr-FR"/>
              </w:rPr>
            </w:pPr>
          </w:p>
          <w:p w14:paraId="7B42E2D5" w14:textId="77777777" w:rsidR="00976256" w:rsidRPr="00591BF8" w:rsidRDefault="00976256" w:rsidP="0040464F">
            <w:pPr>
              <w:pStyle w:val="Default"/>
              <w:rPr>
                <w:rFonts w:asciiTheme="minorHAnsi" w:hAnsiTheme="minorHAnsi" w:cstheme="minorHAnsi"/>
                <w:sz w:val="18"/>
                <w:szCs w:val="18"/>
                <w:lang w:val="fr-FR"/>
              </w:rPr>
            </w:pPr>
          </w:p>
          <w:p w14:paraId="147BBCA4" w14:textId="77777777" w:rsidR="00976256" w:rsidRPr="00591BF8" w:rsidRDefault="00976256" w:rsidP="0040464F">
            <w:pPr>
              <w:pStyle w:val="Default"/>
              <w:rPr>
                <w:rFonts w:asciiTheme="minorHAnsi" w:hAnsiTheme="minorHAnsi" w:cstheme="minorHAnsi"/>
                <w:sz w:val="18"/>
                <w:szCs w:val="18"/>
                <w:lang w:val="fr-FR"/>
              </w:rPr>
            </w:pPr>
          </w:p>
          <w:p w14:paraId="09EE5621" w14:textId="77777777" w:rsidR="00976256" w:rsidRPr="00591BF8" w:rsidRDefault="00976256" w:rsidP="0040464F">
            <w:pPr>
              <w:pStyle w:val="Default"/>
              <w:rPr>
                <w:rFonts w:asciiTheme="minorHAnsi" w:hAnsiTheme="minorHAnsi" w:cstheme="minorHAnsi"/>
                <w:sz w:val="18"/>
                <w:szCs w:val="18"/>
                <w:lang w:val="fr-FR"/>
              </w:rPr>
            </w:pPr>
          </w:p>
          <w:p w14:paraId="7F82663D" w14:textId="77777777" w:rsidR="00976256" w:rsidRPr="00591BF8" w:rsidRDefault="00976256" w:rsidP="0040464F">
            <w:pPr>
              <w:pStyle w:val="Default"/>
              <w:rPr>
                <w:rFonts w:asciiTheme="minorHAnsi" w:hAnsiTheme="minorHAnsi" w:cstheme="minorHAnsi"/>
                <w:sz w:val="18"/>
                <w:szCs w:val="18"/>
                <w:lang w:val="fr-FR"/>
              </w:rPr>
            </w:pPr>
          </w:p>
          <w:p w14:paraId="0A808047" w14:textId="77777777" w:rsidR="00976256" w:rsidRPr="00591BF8" w:rsidRDefault="00976256" w:rsidP="0040464F">
            <w:pPr>
              <w:pStyle w:val="Default"/>
              <w:rPr>
                <w:rFonts w:asciiTheme="minorHAnsi" w:hAnsiTheme="minorHAnsi" w:cstheme="minorHAnsi"/>
                <w:sz w:val="18"/>
                <w:szCs w:val="18"/>
                <w:lang w:val="fr-FR"/>
              </w:rPr>
            </w:pPr>
          </w:p>
          <w:p w14:paraId="5EA7D1C9" w14:textId="77777777" w:rsidR="00976256" w:rsidRPr="00591BF8" w:rsidRDefault="00976256" w:rsidP="0040464F">
            <w:pPr>
              <w:pStyle w:val="Default"/>
              <w:rPr>
                <w:rFonts w:asciiTheme="minorHAnsi" w:hAnsiTheme="minorHAnsi" w:cstheme="minorHAnsi"/>
                <w:sz w:val="18"/>
                <w:szCs w:val="18"/>
                <w:lang w:val="fr-FR"/>
              </w:rPr>
            </w:pPr>
          </w:p>
          <w:p w14:paraId="4CBD4BC0" w14:textId="77777777" w:rsidR="00976256" w:rsidRPr="00591BF8" w:rsidRDefault="00976256" w:rsidP="0040464F">
            <w:pPr>
              <w:pStyle w:val="Default"/>
              <w:rPr>
                <w:rFonts w:asciiTheme="minorHAnsi" w:hAnsiTheme="minorHAnsi" w:cstheme="minorHAnsi"/>
                <w:sz w:val="18"/>
                <w:szCs w:val="18"/>
                <w:lang w:val="fr-FR"/>
              </w:rPr>
            </w:pPr>
          </w:p>
          <w:p w14:paraId="53505ABA" w14:textId="77777777" w:rsidR="00976256" w:rsidRPr="00591BF8" w:rsidRDefault="00976256" w:rsidP="0040464F">
            <w:pPr>
              <w:pStyle w:val="Default"/>
              <w:rPr>
                <w:rFonts w:asciiTheme="minorHAnsi" w:hAnsiTheme="minorHAnsi" w:cstheme="minorHAnsi"/>
                <w:sz w:val="18"/>
                <w:szCs w:val="18"/>
                <w:lang w:val="fr-FR"/>
              </w:rPr>
            </w:pPr>
          </w:p>
          <w:p w14:paraId="49599324" w14:textId="77777777" w:rsidR="00976256" w:rsidRPr="00591BF8" w:rsidRDefault="00976256" w:rsidP="0040464F">
            <w:pPr>
              <w:pStyle w:val="Default"/>
              <w:rPr>
                <w:rFonts w:asciiTheme="minorHAnsi" w:hAnsiTheme="minorHAnsi" w:cstheme="minorHAnsi"/>
                <w:sz w:val="18"/>
                <w:szCs w:val="18"/>
                <w:lang w:val="fr-FR"/>
              </w:rPr>
            </w:pPr>
          </w:p>
          <w:p w14:paraId="7860F9DA" w14:textId="77777777" w:rsidR="00976256" w:rsidRPr="00591BF8" w:rsidRDefault="00976256" w:rsidP="0040464F">
            <w:pPr>
              <w:pStyle w:val="Default"/>
              <w:rPr>
                <w:rFonts w:asciiTheme="minorHAnsi" w:hAnsiTheme="minorHAnsi" w:cstheme="minorHAnsi"/>
                <w:sz w:val="18"/>
                <w:szCs w:val="18"/>
                <w:lang w:val="fr-FR"/>
              </w:rPr>
            </w:pPr>
          </w:p>
          <w:p w14:paraId="183B35E2" w14:textId="77777777" w:rsidR="00976256" w:rsidRPr="00591BF8" w:rsidRDefault="00976256" w:rsidP="0040464F">
            <w:pPr>
              <w:pStyle w:val="Default"/>
              <w:rPr>
                <w:rFonts w:asciiTheme="minorHAnsi" w:hAnsiTheme="minorHAnsi" w:cstheme="minorHAnsi"/>
                <w:sz w:val="18"/>
                <w:szCs w:val="18"/>
                <w:lang w:val="fr-FR"/>
              </w:rPr>
            </w:pPr>
          </w:p>
          <w:p w14:paraId="07C2B7B0" w14:textId="77777777" w:rsidR="00976256" w:rsidRPr="00591BF8" w:rsidRDefault="00976256" w:rsidP="0040464F">
            <w:pPr>
              <w:pStyle w:val="Default"/>
              <w:rPr>
                <w:rFonts w:asciiTheme="minorHAnsi" w:hAnsiTheme="minorHAnsi" w:cstheme="minorHAnsi"/>
                <w:sz w:val="18"/>
                <w:szCs w:val="18"/>
                <w:lang w:val="fr-FR"/>
              </w:rPr>
            </w:pPr>
          </w:p>
          <w:p w14:paraId="2EB607B9" w14:textId="77777777" w:rsidR="00976256" w:rsidRPr="00591BF8" w:rsidRDefault="00976256" w:rsidP="0040464F">
            <w:pPr>
              <w:pStyle w:val="Default"/>
              <w:rPr>
                <w:rFonts w:asciiTheme="minorHAnsi" w:hAnsiTheme="minorHAnsi" w:cstheme="minorHAnsi"/>
                <w:sz w:val="18"/>
                <w:szCs w:val="18"/>
                <w:lang w:val="fr-FR"/>
              </w:rPr>
            </w:pPr>
          </w:p>
          <w:p w14:paraId="79EC0DD9" w14:textId="77777777" w:rsidR="00976256" w:rsidRPr="00591BF8" w:rsidRDefault="00976256" w:rsidP="0040464F">
            <w:pPr>
              <w:pStyle w:val="Default"/>
              <w:rPr>
                <w:rFonts w:asciiTheme="minorHAnsi" w:hAnsiTheme="minorHAnsi" w:cstheme="minorHAnsi"/>
                <w:sz w:val="18"/>
                <w:szCs w:val="18"/>
                <w:lang w:val="fr-FR"/>
              </w:rPr>
            </w:pPr>
          </w:p>
          <w:p w14:paraId="417BCCF7" w14:textId="77777777" w:rsidR="00976256" w:rsidRPr="00591BF8" w:rsidRDefault="00976256" w:rsidP="0040464F">
            <w:pPr>
              <w:pStyle w:val="Default"/>
              <w:rPr>
                <w:rFonts w:asciiTheme="minorHAnsi" w:hAnsiTheme="minorHAnsi" w:cstheme="minorHAnsi"/>
                <w:sz w:val="18"/>
                <w:szCs w:val="18"/>
                <w:lang w:val="fr-FR"/>
              </w:rPr>
            </w:pPr>
          </w:p>
          <w:p w14:paraId="35087507" w14:textId="77777777" w:rsidR="00976256" w:rsidRPr="00591BF8" w:rsidRDefault="00976256" w:rsidP="0040464F">
            <w:pPr>
              <w:pStyle w:val="Default"/>
              <w:rPr>
                <w:rFonts w:asciiTheme="minorHAnsi" w:hAnsiTheme="minorHAnsi" w:cstheme="minorHAnsi"/>
                <w:sz w:val="18"/>
                <w:szCs w:val="18"/>
                <w:lang w:val="fr-FR"/>
              </w:rPr>
            </w:pPr>
          </w:p>
          <w:p w14:paraId="771B7924" w14:textId="47A34CBA" w:rsidR="00976256" w:rsidRPr="00591BF8" w:rsidRDefault="00976256" w:rsidP="00B63EC1">
            <w:pPr>
              <w:pStyle w:val="Default"/>
              <w:rPr>
                <w:rFonts w:asciiTheme="minorHAnsi" w:hAnsiTheme="minorHAnsi" w:cstheme="minorHAnsi"/>
                <w:sz w:val="18"/>
                <w:szCs w:val="18"/>
                <w:lang w:val="fr-FR"/>
              </w:rPr>
            </w:pPr>
          </w:p>
        </w:tc>
        <w:tc>
          <w:tcPr>
            <w:tcW w:w="1136" w:type="dxa"/>
            <w:vAlign w:val="center"/>
          </w:tcPr>
          <w:p w14:paraId="4C114E3A" w14:textId="2D3053E4" w:rsidR="00976256" w:rsidRPr="00591BF8" w:rsidRDefault="00976256" w:rsidP="00C00222">
            <w:pPr>
              <w:spacing w:after="0"/>
              <w:rPr>
                <w:rFonts w:asciiTheme="minorHAnsi" w:hAnsiTheme="minorHAnsi" w:cstheme="minorHAnsi"/>
                <w:b/>
                <w:bCs/>
                <w:color w:val="000000" w:themeColor="text1"/>
                <w:sz w:val="18"/>
                <w:szCs w:val="18"/>
                <w:lang w:val="en-US" w:eastAsia="fr-FR"/>
              </w:rPr>
            </w:pPr>
            <w:r w:rsidRPr="00591BF8">
              <w:rPr>
                <w:rFonts w:asciiTheme="minorHAnsi" w:hAnsiTheme="minorHAnsi" w:cstheme="minorHAnsi"/>
                <w:b/>
                <w:bCs/>
                <w:color w:val="000000" w:themeColor="text1"/>
                <w:sz w:val="18"/>
                <w:szCs w:val="18"/>
                <w:lang w:val="en-US" w:eastAsia="fr-FR"/>
              </w:rPr>
              <w:lastRenderedPageBreak/>
              <w:t>PNUD</w:t>
            </w:r>
          </w:p>
          <w:p w14:paraId="3821659B" w14:textId="1DBDF667" w:rsidR="00976256" w:rsidRPr="00591BF8" w:rsidRDefault="00061187" w:rsidP="00C00222">
            <w:pPr>
              <w:spacing w:after="0"/>
              <w:rPr>
                <w:rFonts w:asciiTheme="minorHAnsi" w:hAnsiTheme="minorHAnsi" w:cstheme="minorHAnsi"/>
                <w:b/>
                <w:bCs/>
                <w:color w:val="000000" w:themeColor="text1"/>
                <w:sz w:val="18"/>
                <w:szCs w:val="18"/>
                <w:lang w:val="en-US" w:eastAsia="fr-FR"/>
              </w:rPr>
            </w:pPr>
            <w:r w:rsidRPr="00591BF8">
              <w:rPr>
                <w:rFonts w:asciiTheme="minorHAnsi" w:hAnsiTheme="minorHAnsi" w:cstheme="minorHAnsi"/>
                <w:b/>
                <w:bCs/>
                <w:color w:val="000000" w:themeColor="text1"/>
                <w:sz w:val="18"/>
                <w:szCs w:val="18"/>
                <w:lang w:val="en-US" w:eastAsia="fr-FR"/>
              </w:rPr>
              <w:t>RSC</w:t>
            </w:r>
          </w:p>
          <w:p w14:paraId="1BA287F1" w14:textId="0E9F3966" w:rsidR="00061187" w:rsidRDefault="00061187" w:rsidP="00C00222">
            <w:pPr>
              <w:spacing w:after="0"/>
              <w:rPr>
                <w:rFonts w:asciiTheme="minorHAnsi" w:hAnsiTheme="minorHAnsi" w:cstheme="minorHAnsi"/>
                <w:b/>
                <w:bCs/>
                <w:color w:val="000000" w:themeColor="text1"/>
                <w:sz w:val="18"/>
                <w:szCs w:val="18"/>
                <w:lang w:val="en-US" w:eastAsia="fr-FR"/>
              </w:rPr>
            </w:pPr>
            <w:r w:rsidRPr="00591BF8">
              <w:rPr>
                <w:rFonts w:asciiTheme="minorHAnsi" w:hAnsiTheme="minorHAnsi" w:cstheme="minorHAnsi"/>
                <w:b/>
                <w:bCs/>
                <w:color w:val="000000" w:themeColor="text1"/>
                <w:sz w:val="18"/>
                <w:szCs w:val="18"/>
                <w:lang w:val="en-US" w:eastAsia="fr-FR"/>
              </w:rPr>
              <w:t>Funding Windows</w:t>
            </w:r>
          </w:p>
          <w:p w14:paraId="3CC178F5" w14:textId="77777777" w:rsidR="004A7815" w:rsidRPr="00FB1B8B" w:rsidRDefault="004A7815" w:rsidP="004A7815">
            <w:pPr>
              <w:spacing w:after="0"/>
              <w:rPr>
                <w:rFonts w:asciiTheme="minorHAnsi" w:hAnsiTheme="minorHAnsi" w:cstheme="minorHAnsi"/>
                <w:b/>
                <w:bCs/>
                <w:color w:val="000000" w:themeColor="text1"/>
                <w:sz w:val="18"/>
                <w:szCs w:val="18"/>
                <w:lang w:val="en-US" w:eastAsia="fr-FR"/>
              </w:rPr>
            </w:pPr>
            <w:proofErr w:type="spellStart"/>
            <w:r>
              <w:rPr>
                <w:rFonts w:asciiTheme="minorHAnsi" w:hAnsiTheme="minorHAnsi" w:cstheme="minorHAnsi"/>
                <w:b/>
                <w:bCs/>
                <w:color w:val="000000" w:themeColor="text1"/>
                <w:sz w:val="18"/>
                <w:szCs w:val="18"/>
                <w:lang w:val="en-US" w:eastAsia="fr-FR"/>
              </w:rPr>
              <w:t>Autres</w:t>
            </w:r>
            <w:proofErr w:type="spellEnd"/>
            <w:r>
              <w:rPr>
                <w:rFonts w:asciiTheme="minorHAnsi" w:hAnsiTheme="minorHAnsi" w:cstheme="minorHAnsi"/>
                <w:b/>
                <w:bCs/>
                <w:color w:val="000000" w:themeColor="text1"/>
                <w:sz w:val="18"/>
                <w:szCs w:val="18"/>
                <w:lang w:val="en-US" w:eastAsia="fr-FR"/>
              </w:rPr>
              <w:t xml:space="preserve"> PTFs</w:t>
            </w:r>
          </w:p>
          <w:p w14:paraId="0D69A625" w14:textId="77777777" w:rsidR="004A7815" w:rsidRPr="00591BF8" w:rsidRDefault="004A7815" w:rsidP="00C00222">
            <w:pPr>
              <w:spacing w:after="0"/>
              <w:rPr>
                <w:rFonts w:asciiTheme="minorHAnsi" w:hAnsiTheme="minorHAnsi" w:cstheme="minorHAnsi"/>
                <w:b/>
                <w:bCs/>
                <w:color w:val="000000" w:themeColor="text1"/>
                <w:sz w:val="18"/>
                <w:szCs w:val="18"/>
                <w:lang w:val="en-US" w:eastAsia="fr-FR"/>
              </w:rPr>
            </w:pPr>
          </w:p>
          <w:p w14:paraId="4EF2F298" w14:textId="222A0EE1" w:rsidR="00976256" w:rsidRPr="00591BF8" w:rsidRDefault="00976256" w:rsidP="00C00222">
            <w:pPr>
              <w:spacing w:after="0"/>
              <w:rPr>
                <w:rFonts w:asciiTheme="minorHAnsi" w:hAnsiTheme="minorHAnsi" w:cstheme="minorHAnsi"/>
                <w:b/>
                <w:bCs/>
                <w:color w:val="000000" w:themeColor="text1"/>
                <w:sz w:val="18"/>
                <w:szCs w:val="18"/>
                <w:lang w:val="en-US" w:eastAsia="fr-FR"/>
              </w:rPr>
            </w:pPr>
          </w:p>
          <w:p w14:paraId="42898051" w14:textId="1CCE15A6"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29214E55" w14:textId="34F6F007"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0063018E" w14:textId="357AD4A0"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443BD1E5" w14:textId="693B59CA"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24F08109" w14:textId="0C81D3C4"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6BA5B2C8" w14:textId="583B69D3"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7A5798C5" w14:textId="0D8CA499"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67932BC4" w14:textId="1D7E6827"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156E55E5" w14:textId="7F9072AC"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638C23F2" w14:textId="1D463E05"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2AC5FFE3" w14:textId="49574CA1"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35238A91" w14:textId="17435B4C"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0E122111" w14:textId="0F5FB873"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6633C30E" w14:textId="6ACEE186"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1DAED209" w14:textId="320231D9"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193F3078" w14:textId="64B8CEA0"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20DBAB17" w14:textId="1C3AA407"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10B360D6" w14:textId="4C969F60"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496CF11A" w14:textId="0704187A"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432BAC14" w14:textId="0FD29A72"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1D7BCADA" w14:textId="00E9CF4E"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24C28C2D" w14:textId="6A511231"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4333D33C" w14:textId="379274CA"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089747F2" w14:textId="2EAFCB3C"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291478BE" w14:textId="17BEC469"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0C81AD84" w14:textId="7E0882CF"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278F3969" w14:textId="216166C2"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30AFDBBF" w14:textId="248910BD"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3953EDAA" w14:textId="6A69170C"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5CA61414" w14:textId="3B3A7AC0"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4D83DE08" w14:textId="37E3F1CA" w:rsidR="00061187" w:rsidRPr="00591BF8" w:rsidRDefault="00061187" w:rsidP="00C00222">
            <w:pPr>
              <w:spacing w:after="0"/>
              <w:rPr>
                <w:rFonts w:asciiTheme="minorHAnsi" w:hAnsiTheme="minorHAnsi" w:cstheme="minorHAnsi"/>
                <w:b/>
                <w:bCs/>
                <w:color w:val="000000" w:themeColor="text1"/>
                <w:sz w:val="18"/>
                <w:szCs w:val="18"/>
                <w:lang w:val="en-US" w:eastAsia="fr-FR"/>
              </w:rPr>
            </w:pPr>
          </w:p>
          <w:p w14:paraId="2BD6A445" w14:textId="2E7DD145" w:rsidR="00976256" w:rsidRPr="00591BF8" w:rsidRDefault="00976256" w:rsidP="00872958">
            <w:pPr>
              <w:spacing w:after="0"/>
              <w:rPr>
                <w:rFonts w:asciiTheme="minorHAnsi" w:hAnsiTheme="minorHAnsi" w:cstheme="minorHAnsi"/>
                <w:color w:val="000000" w:themeColor="text1"/>
                <w:sz w:val="18"/>
                <w:szCs w:val="18"/>
                <w:lang w:val="en-US"/>
              </w:rPr>
            </w:pPr>
          </w:p>
        </w:tc>
        <w:tc>
          <w:tcPr>
            <w:tcW w:w="850" w:type="dxa"/>
          </w:tcPr>
          <w:p w14:paraId="02EE8783" w14:textId="77777777" w:rsidR="00976256" w:rsidRPr="00591BF8" w:rsidRDefault="00976256" w:rsidP="00C00222">
            <w:pPr>
              <w:spacing w:after="0"/>
              <w:rPr>
                <w:rFonts w:asciiTheme="minorHAnsi" w:hAnsiTheme="minorHAnsi" w:cstheme="minorHAnsi"/>
                <w:b/>
                <w:bCs/>
                <w:color w:val="000000" w:themeColor="text1"/>
                <w:sz w:val="18"/>
                <w:szCs w:val="18"/>
                <w:lang w:val="en-US" w:eastAsia="fr-FR"/>
              </w:rPr>
            </w:pPr>
          </w:p>
        </w:tc>
        <w:tc>
          <w:tcPr>
            <w:tcW w:w="1418" w:type="dxa"/>
          </w:tcPr>
          <w:p w14:paraId="276B8CA9" w14:textId="77777777" w:rsidR="00976256" w:rsidRPr="00591BF8" w:rsidRDefault="00872958" w:rsidP="00C00222">
            <w:pPr>
              <w:spacing w:after="0"/>
              <w:rPr>
                <w:rFonts w:asciiTheme="minorHAnsi" w:hAnsiTheme="minorHAnsi" w:cstheme="minorHAnsi"/>
                <w:b/>
                <w:bCs/>
                <w:color w:val="000000" w:themeColor="text1"/>
                <w:sz w:val="18"/>
                <w:szCs w:val="18"/>
                <w:lang w:val="en-US" w:eastAsia="fr-FR"/>
              </w:rPr>
            </w:pPr>
            <w:r w:rsidRPr="00591BF8">
              <w:rPr>
                <w:rFonts w:asciiTheme="minorHAnsi" w:hAnsiTheme="minorHAnsi" w:cstheme="minorHAnsi"/>
                <w:b/>
                <w:bCs/>
                <w:color w:val="000000" w:themeColor="text1"/>
                <w:sz w:val="18"/>
                <w:szCs w:val="18"/>
                <w:lang w:val="en-US" w:eastAsia="fr-FR"/>
              </w:rPr>
              <w:t>465 000 USD</w:t>
            </w:r>
          </w:p>
          <w:p w14:paraId="57D2B9B6"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3C214346"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1D2E0019"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4C3A3783"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5004CC6A"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2541FD98"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2488234B"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230090CD"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13873D41"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4B3B9F33"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656F9865"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0C928B2F"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57F2D529"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32E3B07A"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4BAFC1C5"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1EAA3403"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6509E7C1"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52710B71"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73038457"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5207FE7E"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3078A2E8"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0275BABB"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0D043825"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0D24D17A"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2E1FF9C2"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34896D3C"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64C2D3BE"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26C9406E"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792B78A9"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7227BE79"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03C8B768"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7F6141FF"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3338AFD0"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65824620" w14:textId="77777777" w:rsidR="00872958" w:rsidRPr="00591BF8" w:rsidRDefault="00872958" w:rsidP="00C00222">
            <w:pPr>
              <w:spacing w:after="0"/>
              <w:rPr>
                <w:rFonts w:asciiTheme="minorHAnsi" w:hAnsiTheme="minorHAnsi" w:cstheme="minorHAnsi"/>
                <w:b/>
                <w:bCs/>
                <w:color w:val="000000" w:themeColor="text1"/>
                <w:sz w:val="18"/>
                <w:szCs w:val="18"/>
                <w:lang w:val="en-US" w:eastAsia="fr-FR"/>
              </w:rPr>
            </w:pPr>
          </w:p>
          <w:p w14:paraId="057242CA" w14:textId="262AF73D" w:rsidR="00872958" w:rsidRDefault="00872958" w:rsidP="00C00222">
            <w:pPr>
              <w:spacing w:after="0"/>
              <w:rPr>
                <w:rFonts w:asciiTheme="minorHAnsi" w:hAnsiTheme="minorHAnsi" w:cstheme="minorHAnsi"/>
                <w:b/>
                <w:bCs/>
                <w:color w:val="000000" w:themeColor="text1"/>
                <w:sz w:val="18"/>
                <w:szCs w:val="18"/>
                <w:lang w:val="en-US" w:eastAsia="fr-FR"/>
              </w:rPr>
            </w:pPr>
          </w:p>
        </w:tc>
      </w:tr>
      <w:tr w:rsidR="00935F95" w:rsidRPr="00FB1B8B" w14:paraId="523828BE" w14:textId="77777777" w:rsidTr="004A7815">
        <w:trPr>
          <w:trHeight w:val="70"/>
        </w:trPr>
        <w:tc>
          <w:tcPr>
            <w:tcW w:w="2237" w:type="dxa"/>
            <w:shd w:val="clear" w:color="auto" w:fill="F2F2F2" w:themeFill="background1" w:themeFillShade="F2"/>
          </w:tcPr>
          <w:p w14:paraId="4476AD26" w14:textId="77777777" w:rsidR="00935F95" w:rsidRPr="00591BF8" w:rsidRDefault="00935F95" w:rsidP="00C00222">
            <w:pPr>
              <w:spacing w:after="0"/>
              <w:rPr>
                <w:rFonts w:asciiTheme="minorHAnsi" w:hAnsiTheme="minorHAnsi" w:cstheme="minorHAnsi"/>
                <w:b/>
                <w:color w:val="000000" w:themeColor="text1"/>
                <w:sz w:val="18"/>
                <w:szCs w:val="18"/>
                <w:lang w:val="fr-FR"/>
              </w:rPr>
            </w:pPr>
          </w:p>
        </w:tc>
        <w:tc>
          <w:tcPr>
            <w:tcW w:w="4110" w:type="dxa"/>
          </w:tcPr>
          <w:p w14:paraId="7892F4D0" w14:textId="77777777" w:rsidR="00B63EC1" w:rsidRPr="00591BF8" w:rsidRDefault="00B63EC1" w:rsidP="00B63EC1">
            <w:pPr>
              <w:pStyle w:val="WW-BodyText2"/>
              <w:rPr>
                <w:rFonts w:asciiTheme="minorHAnsi" w:hAnsiTheme="minorHAnsi" w:cstheme="minorHAnsi"/>
                <w:b/>
                <w:color w:val="000000"/>
                <w:sz w:val="18"/>
                <w:szCs w:val="18"/>
                <w:lang w:val="fr-FR"/>
              </w:rPr>
            </w:pPr>
            <w:r w:rsidRPr="00591BF8">
              <w:rPr>
                <w:rFonts w:asciiTheme="minorHAnsi" w:hAnsiTheme="minorHAnsi" w:cstheme="minorHAnsi"/>
                <w:b/>
                <w:color w:val="000000"/>
                <w:sz w:val="18"/>
                <w:szCs w:val="18"/>
                <w:lang w:val="fr-FR"/>
              </w:rPr>
              <w:t>Activité 1.2 : Renforcement de la coordination du dispositif sécuritaire dans les zones à risque</w:t>
            </w:r>
          </w:p>
          <w:p w14:paraId="38C6B850" w14:textId="759C69A1" w:rsidR="00B63EC1" w:rsidRDefault="00B63EC1" w:rsidP="00B63EC1">
            <w:pPr>
              <w:pStyle w:val="Paragraphedeliste"/>
              <w:numPr>
                <w:ilvl w:val="2"/>
                <w:numId w:val="23"/>
              </w:numPr>
              <w:spacing w:after="0"/>
              <w:contextualSpacing/>
              <w:rPr>
                <w:rFonts w:asciiTheme="minorHAnsi" w:hAnsiTheme="minorHAnsi" w:cstheme="minorHAnsi"/>
                <w:sz w:val="18"/>
                <w:szCs w:val="18"/>
                <w:lang w:val="fr-FR"/>
              </w:rPr>
            </w:pPr>
            <w:r w:rsidRPr="00B63EC1">
              <w:rPr>
                <w:rFonts w:asciiTheme="minorHAnsi" w:hAnsiTheme="minorHAnsi" w:cstheme="minorHAnsi"/>
                <w:sz w:val="18"/>
                <w:szCs w:val="18"/>
                <w:lang w:val="fr-FR"/>
              </w:rPr>
              <w:t>Améliorer la collaboration des forces de l’ordre, les acteurs de la société civile et les autorités au niveau local ;</w:t>
            </w:r>
          </w:p>
          <w:p w14:paraId="3A99AC81" w14:textId="124F0573" w:rsidR="00B63EC1" w:rsidRPr="00B63EC1" w:rsidRDefault="00B63EC1" w:rsidP="00B63EC1">
            <w:pPr>
              <w:pStyle w:val="Paragraphedeliste"/>
              <w:numPr>
                <w:ilvl w:val="2"/>
                <w:numId w:val="23"/>
              </w:numPr>
              <w:spacing w:after="0"/>
              <w:contextualSpacing/>
              <w:rPr>
                <w:rFonts w:asciiTheme="minorHAnsi" w:hAnsiTheme="minorHAnsi" w:cstheme="minorHAnsi"/>
                <w:sz w:val="18"/>
                <w:szCs w:val="18"/>
                <w:lang w:val="fr-FR"/>
              </w:rPr>
            </w:pPr>
            <w:r w:rsidRPr="00B63EC1">
              <w:rPr>
                <w:rFonts w:asciiTheme="minorHAnsi" w:hAnsiTheme="minorHAnsi" w:cstheme="minorHAnsi"/>
                <w:sz w:val="18"/>
                <w:szCs w:val="18"/>
                <w:lang w:val="fr-FR"/>
              </w:rPr>
              <w:t>Appuyer la coordination des interventions et le partage d’information des comités de vigilances, des observatoires, des forces de l’ordre au niveau communautaire.</w:t>
            </w:r>
          </w:p>
          <w:p w14:paraId="17DD616D" w14:textId="77777777" w:rsidR="00935F95" w:rsidRPr="00591BF8" w:rsidRDefault="00935F95" w:rsidP="00C00222">
            <w:pPr>
              <w:pStyle w:val="WW-BodyText2"/>
              <w:rPr>
                <w:rFonts w:asciiTheme="minorHAnsi" w:hAnsiTheme="minorHAnsi" w:cstheme="minorHAnsi"/>
                <w:b/>
                <w:color w:val="000000"/>
                <w:sz w:val="18"/>
                <w:szCs w:val="18"/>
                <w:lang w:val="fr-FR"/>
              </w:rPr>
            </w:pPr>
          </w:p>
        </w:tc>
        <w:tc>
          <w:tcPr>
            <w:tcW w:w="994" w:type="dxa"/>
          </w:tcPr>
          <w:p w14:paraId="22EF452D" w14:textId="77777777" w:rsidR="00935F95" w:rsidRPr="00754F35" w:rsidRDefault="00935F95" w:rsidP="00C00222">
            <w:pPr>
              <w:pStyle w:val="Default"/>
              <w:jc w:val="center"/>
              <w:rPr>
                <w:rFonts w:asciiTheme="minorHAnsi" w:hAnsiTheme="minorHAnsi" w:cstheme="minorHAnsi"/>
                <w:sz w:val="18"/>
                <w:szCs w:val="18"/>
                <w:lang w:val="fr-FR"/>
              </w:rPr>
            </w:pPr>
          </w:p>
        </w:tc>
        <w:tc>
          <w:tcPr>
            <w:tcW w:w="1136" w:type="dxa"/>
          </w:tcPr>
          <w:p w14:paraId="503D9A20" w14:textId="77777777" w:rsidR="00935F95" w:rsidRPr="00754F35" w:rsidRDefault="00935F95" w:rsidP="00C00222">
            <w:pPr>
              <w:pStyle w:val="Default"/>
              <w:jc w:val="center"/>
              <w:rPr>
                <w:rFonts w:asciiTheme="minorHAnsi" w:hAnsiTheme="minorHAnsi" w:cstheme="minorHAnsi"/>
                <w:sz w:val="18"/>
                <w:szCs w:val="18"/>
                <w:lang w:val="fr-FR"/>
              </w:rPr>
            </w:pPr>
          </w:p>
        </w:tc>
        <w:tc>
          <w:tcPr>
            <w:tcW w:w="994" w:type="dxa"/>
          </w:tcPr>
          <w:p w14:paraId="664EA21A" w14:textId="77777777" w:rsidR="00935F95" w:rsidRPr="00754F35" w:rsidRDefault="00935F95" w:rsidP="00C00222">
            <w:pPr>
              <w:pStyle w:val="Default"/>
              <w:jc w:val="center"/>
              <w:rPr>
                <w:rFonts w:asciiTheme="minorHAnsi" w:hAnsiTheme="minorHAnsi" w:cstheme="minorHAnsi"/>
                <w:sz w:val="18"/>
                <w:szCs w:val="18"/>
                <w:lang w:val="fr-FR"/>
              </w:rPr>
            </w:pPr>
          </w:p>
        </w:tc>
        <w:tc>
          <w:tcPr>
            <w:tcW w:w="991" w:type="dxa"/>
          </w:tcPr>
          <w:p w14:paraId="71ADAF89" w14:textId="77777777" w:rsidR="00935F95" w:rsidRPr="00754F35" w:rsidRDefault="00935F95" w:rsidP="00C00222">
            <w:pPr>
              <w:pStyle w:val="Default"/>
              <w:jc w:val="center"/>
              <w:rPr>
                <w:rFonts w:asciiTheme="minorHAnsi" w:hAnsiTheme="minorHAnsi" w:cstheme="minorHAnsi"/>
                <w:sz w:val="18"/>
                <w:szCs w:val="18"/>
                <w:lang w:val="fr-FR"/>
              </w:rPr>
            </w:pPr>
          </w:p>
        </w:tc>
        <w:tc>
          <w:tcPr>
            <w:tcW w:w="2266" w:type="dxa"/>
            <w:vAlign w:val="center"/>
          </w:tcPr>
          <w:p w14:paraId="640D6E42" w14:textId="77777777" w:rsidR="00935F95" w:rsidRPr="00754F35" w:rsidRDefault="00935F95" w:rsidP="00935F95">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Ministère de l’Economie et de la Planification du Développement</w:t>
            </w:r>
          </w:p>
          <w:p w14:paraId="724BBE4E" w14:textId="77777777" w:rsidR="00935F95" w:rsidRPr="00754F35" w:rsidRDefault="00935F95" w:rsidP="00935F95">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Unité de Coordination du G5 Sahel</w:t>
            </w:r>
          </w:p>
          <w:p w14:paraId="5ED0987E" w14:textId="77777777" w:rsidR="00935F95" w:rsidRPr="00754F35" w:rsidRDefault="00935F95" w:rsidP="00935F95">
            <w:pPr>
              <w:pStyle w:val="Default"/>
              <w:numPr>
                <w:ilvl w:val="0"/>
                <w:numId w:val="21"/>
              </w:numPr>
              <w:ind w:left="316" w:hanging="284"/>
              <w:rPr>
                <w:rFonts w:asciiTheme="minorHAnsi" w:hAnsiTheme="minorHAnsi" w:cstheme="minorHAnsi"/>
                <w:sz w:val="18"/>
                <w:szCs w:val="18"/>
                <w:lang w:val="fr-FR"/>
              </w:rPr>
            </w:pPr>
            <w:r w:rsidRPr="00591BF8">
              <w:rPr>
                <w:rFonts w:asciiTheme="minorHAnsi" w:hAnsiTheme="minorHAnsi" w:cstheme="minorHAnsi"/>
                <w:sz w:val="18"/>
                <w:szCs w:val="18"/>
                <w:lang w:val="fr-FR"/>
              </w:rPr>
              <w:t>Ministère de Sécurité publique et de l’immigration,</w:t>
            </w:r>
          </w:p>
          <w:p w14:paraId="0376F1D1" w14:textId="77777777" w:rsidR="00935F95" w:rsidRPr="00591BF8" w:rsidRDefault="00935F95" w:rsidP="00935F95">
            <w:pPr>
              <w:pStyle w:val="Default"/>
              <w:numPr>
                <w:ilvl w:val="0"/>
                <w:numId w:val="21"/>
              </w:numPr>
              <w:ind w:left="316" w:hanging="284"/>
              <w:rPr>
                <w:rFonts w:asciiTheme="minorHAnsi" w:hAnsiTheme="minorHAnsi" w:cstheme="minorHAnsi"/>
                <w:sz w:val="18"/>
                <w:szCs w:val="18"/>
              </w:rPr>
            </w:pPr>
            <w:r w:rsidRPr="00591BF8">
              <w:rPr>
                <w:rFonts w:asciiTheme="minorHAnsi" w:hAnsiTheme="minorHAnsi" w:cstheme="minorHAnsi"/>
                <w:sz w:val="18"/>
                <w:szCs w:val="18"/>
              </w:rPr>
              <w:t>UNDP</w:t>
            </w:r>
          </w:p>
          <w:p w14:paraId="2F3410C8" w14:textId="588D7EA3" w:rsidR="00935F95" w:rsidRPr="00591BF8" w:rsidRDefault="00935F95" w:rsidP="00935F95">
            <w:pPr>
              <w:pStyle w:val="Default"/>
              <w:numPr>
                <w:ilvl w:val="0"/>
                <w:numId w:val="21"/>
              </w:numPr>
              <w:ind w:left="316" w:hanging="284"/>
              <w:rPr>
                <w:rFonts w:asciiTheme="minorHAnsi" w:hAnsiTheme="minorHAnsi" w:cstheme="minorHAnsi"/>
                <w:sz w:val="18"/>
                <w:szCs w:val="18"/>
              </w:rPr>
            </w:pPr>
            <w:r w:rsidRPr="00591BF8">
              <w:rPr>
                <w:rFonts w:asciiTheme="minorHAnsi" w:hAnsiTheme="minorHAnsi" w:cstheme="minorHAnsi"/>
                <w:sz w:val="18"/>
                <w:szCs w:val="18"/>
              </w:rPr>
              <w:t>Consultants</w:t>
            </w:r>
          </w:p>
        </w:tc>
        <w:tc>
          <w:tcPr>
            <w:tcW w:w="1136" w:type="dxa"/>
          </w:tcPr>
          <w:p w14:paraId="69C4286B" w14:textId="77777777" w:rsidR="00B63EC1" w:rsidRPr="00591BF8" w:rsidRDefault="00B63EC1" w:rsidP="004A7815">
            <w:pPr>
              <w:spacing w:after="0"/>
              <w:jc w:val="left"/>
              <w:rPr>
                <w:rFonts w:asciiTheme="minorHAnsi" w:hAnsiTheme="minorHAnsi" w:cstheme="minorHAnsi"/>
                <w:b/>
                <w:bCs/>
                <w:color w:val="000000" w:themeColor="text1"/>
                <w:sz w:val="18"/>
                <w:szCs w:val="18"/>
                <w:lang w:val="en-US" w:eastAsia="fr-FR"/>
              </w:rPr>
            </w:pPr>
            <w:r w:rsidRPr="00591BF8">
              <w:rPr>
                <w:rFonts w:asciiTheme="minorHAnsi" w:hAnsiTheme="minorHAnsi" w:cstheme="minorHAnsi"/>
                <w:b/>
                <w:bCs/>
                <w:color w:val="000000" w:themeColor="text1"/>
                <w:sz w:val="18"/>
                <w:szCs w:val="18"/>
                <w:lang w:val="en-US" w:eastAsia="fr-FR"/>
              </w:rPr>
              <w:t>PNUD</w:t>
            </w:r>
          </w:p>
          <w:p w14:paraId="254F7BB9" w14:textId="77777777" w:rsidR="00B63EC1" w:rsidRPr="00591BF8" w:rsidRDefault="00B63EC1" w:rsidP="004A7815">
            <w:pPr>
              <w:spacing w:after="0"/>
              <w:jc w:val="left"/>
              <w:rPr>
                <w:rFonts w:asciiTheme="minorHAnsi" w:hAnsiTheme="minorHAnsi" w:cstheme="minorHAnsi"/>
                <w:b/>
                <w:bCs/>
                <w:color w:val="000000" w:themeColor="text1"/>
                <w:sz w:val="18"/>
                <w:szCs w:val="18"/>
                <w:lang w:val="en-US" w:eastAsia="fr-FR"/>
              </w:rPr>
            </w:pPr>
            <w:r w:rsidRPr="00591BF8">
              <w:rPr>
                <w:rFonts w:asciiTheme="minorHAnsi" w:hAnsiTheme="minorHAnsi" w:cstheme="minorHAnsi"/>
                <w:b/>
                <w:bCs/>
                <w:color w:val="000000" w:themeColor="text1"/>
                <w:sz w:val="18"/>
                <w:szCs w:val="18"/>
                <w:lang w:val="en-US" w:eastAsia="fr-FR"/>
              </w:rPr>
              <w:t>RSC</w:t>
            </w:r>
          </w:p>
          <w:p w14:paraId="754A1C6E" w14:textId="5AA52AC3" w:rsidR="00B63EC1" w:rsidRDefault="00B63EC1" w:rsidP="004A7815">
            <w:pPr>
              <w:spacing w:after="0"/>
              <w:jc w:val="left"/>
              <w:rPr>
                <w:rFonts w:asciiTheme="minorHAnsi" w:hAnsiTheme="minorHAnsi" w:cstheme="minorHAnsi"/>
                <w:b/>
                <w:bCs/>
                <w:color w:val="000000" w:themeColor="text1"/>
                <w:sz w:val="18"/>
                <w:szCs w:val="18"/>
                <w:lang w:val="en-US" w:eastAsia="fr-FR"/>
              </w:rPr>
            </w:pPr>
            <w:r w:rsidRPr="00591BF8">
              <w:rPr>
                <w:rFonts w:asciiTheme="minorHAnsi" w:hAnsiTheme="minorHAnsi" w:cstheme="minorHAnsi"/>
                <w:b/>
                <w:bCs/>
                <w:color w:val="000000" w:themeColor="text1"/>
                <w:sz w:val="18"/>
                <w:szCs w:val="18"/>
                <w:lang w:val="en-US" w:eastAsia="fr-FR"/>
              </w:rPr>
              <w:t>Funding Window</w:t>
            </w:r>
          </w:p>
          <w:p w14:paraId="7BDE1479" w14:textId="77777777" w:rsidR="004A7815" w:rsidRPr="00FB1B8B" w:rsidRDefault="004A7815" w:rsidP="004A7815">
            <w:pPr>
              <w:spacing w:after="0"/>
              <w:jc w:val="left"/>
              <w:rPr>
                <w:rFonts w:asciiTheme="minorHAnsi" w:hAnsiTheme="minorHAnsi" w:cstheme="minorHAnsi"/>
                <w:b/>
                <w:bCs/>
                <w:color w:val="000000" w:themeColor="text1"/>
                <w:sz w:val="18"/>
                <w:szCs w:val="18"/>
                <w:lang w:val="en-US" w:eastAsia="fr-FR"/>
              </w:rPr>
            </w:pPr>
            <w:proofErr w:type="spellStart"/>
            <w:r>
              <w:rPr>
                <w:rFonts w:asciiTheme="minorHAnsi" w:hAnsiTheme="minorHAnsi" w:cstheme="minorHAnsi"/>
                <w:b/>
                <w:bCs/>
                <w:color w:val="000000" w:themeColor="text1"/>
                <w:sz w:val="18"/>
                <w:szCs w:val="18"/>
                <w:lang w:val="en-US" w:eastAsia="fr-FR"/>
              </w:rPr>
              <w:t>Autres</w:t>
            </w:r>
            <w:proofErr w:type="spellEnd"/>
            <w:r>
              <w:rPr>
                <w:rFonts w:asciiTheme="minorHAnsi" w:hAnsiTheme="minorHAnsi" w:cstheme="minorHAnsi"/>
                <w:b/>
                <w:bCs/>
                <w:color w:val="000000" w:themeColor="text1"/>
                <w:sz w:val="18"/>
                <w:szCs w:val="18"/>
                <w:lang w:val="en-US" w:eastAsia="fr-FR"/>
              </w:rPr>
              <w:t xml:space="preserve"> PTFs</w:t>
            </w:r>
          </w:p>
          <w:p w14:paraId="0D6658CE" w14:textId="77777777" w:rsidR="004A7815" w:rsidRPr="00591BF8" w:rsidRDefault="004A7815" w:rsidP="004A7815">
            <w:pPr>
              <w:spacing w:after="0"/>
              <w:jc w:val="left"/>
              <w:rPr>
                <w:rFonts w:asciiTheme="minorHAnsi" w:hAnsiTheme="minorHAnsi" w:cstheme="minorHAnsi"/>
                <w:b/>
                <w:bCs/>
                <w:color w:val="000000" w:themeColor="text1"/>
                <w:sz w:val="18"/>
                <w:szCs w:val="18"/>
                <w:lang w:val="en-US" w:eastAsia="fr-FR"/>
              </w:rPr>
            </w:pPr>
          </w:p>
          <w:p w14:paraId="7B74A5CA" w14:textId="77777777" w:rsidR="00935F95" w:rsidRPr="00591BF8" w:rsidRDefault="00935F95" w:rsidP="004A7815">
            <w:pPr>
              <w:spacing w:after="0"/>
              <w:jc w:val="left"/>
              <w:rPr>
                <w:rFonts w:asciiTheme="minorHAnsi" w:hAnsiTheme="minorHAnsi" w:cstheme="minorHAnsi"/>
                <w:b/>
                <w:bCs/>
                <w:color w:val="000000" w:themeColor="text1"/>
                <w:sz w:val="18"/>
                <w:szCs w:val="18"/>
                <w:lang w:val="en-US" w:eastAsia="fr-FR"/>
              </w:rPr>
            </w:pPr>
          </w:p>
        </w:tc>
        <w:tc>
          <w:tcPr>
            <w:tcW w:w="850" w:type="dxa"/>
          </w:tcPr>
          <w:p w14:paraId="45092E1E" w14:textId="77777777" w:rsidR="00935F95" w:rsidRPr="00591BF8" w:rsidRDefault="00935F95" w:rsidP="00C00222">
            <w:pPr>
              <w:spacing w:after="0"/>
              <w:rPr>
                <w:rFonts w:asciiTheme="minorHAnsi" w:hAnsiTheme="minorHAnsi" w:cstheme="minorHAnsi"/>
                <w:b/>
                <w:bCs/>
                <w:color w:val="000000" w:themeColor="text1"/>
                <w:sz w:val="18"/>
                <w:szCs w:val="18"/>
                <w:lang w:val="en-US" w:eastAsia="fr-FR"/>
              </w:rPr>
            </w:pPr>
          </w:p>
        </w:tc>
        <w:tc>
          <w:tcPr>
            <w:tcW w:w="1418" w:type="dxa"/>
          </w:tcPr>
          <w:p w14:paraId="5AE598BA" w14:textId="77777777" w:rsidR="00B63EC1" w:rsidRPr="00591BF8" w:rsidRDefault="00B63EC1" w:rsidP="00B63EC1">
            <w:pPr>
              <w:spacing w:after="0"/>
              <w:rPr>
                <w:rFonts w:asciiTheme="minorHAnsi" w:hAnsiTheme="minorHAnsi" w:cstheme="minorHAnsi"/>
                <w:b/>
                <w:bCs/>
                <w:color w:val="000000" w:themeColor="text1"/>
                <w:sz w:val="18"/>
                <w:szCs w:val="18"/>
                <w:lang w:val="en-US" w:eastAsia="fr-FR"/>
              </w:rPr>
            </w:pPr>
            <w:r w:rsidRPr="00591BF8">
              <w:rPr>
                <w:rFonts w:asciiTheme="minorHAnsi" w:hAnsiTheme="minorHAnsi" w:cstheme="minorHAnsi"/>
                <w:b/>
                <w:bCs/>
                <w:color w:val="000000" w:themeColor="text1"/>
                <w:sz w:val="18"/>
                <w:szCs w:val="18"/>
                <w:lang w:val="en-US" w:eastAsia="fr-FR"/>
              </w:rPr>
              <w:t>75 000 USD</w:t>
            </w:r>
          </w:p>
          <w:p w14:paraId="0C3B18EE" w14:textId="77777777" w:rsidR="00935F95" w:rsidRPr="00591BF8" w:rsidRDefault="00935F95" w:rsidP="00C00222">
            <w:pPr>
              <w:spacing w:after="0"/>
              <w:rPr>
                <w:rFonts w:asciiTheme="minorHAnsi" w:hAnsiTheme="minorHAnsi" w:cstheme="minorHAnsi"/>
                <w:b/>
                <w:bCs/>
                <w:color w:val="000000" w:themeColor="text1"/>
                <w:sz w:val="18"/>
                <w:szCs w:val="18"/>
                <w:lang w:val="en-US" w:eastAsia="fr-FR"/>
              </w:rPr>
            </w:pPr>
          </w:p>
        </w:tc>
      </w:tr>
      <w:tr w:rsidR="00935F95" w:rsidRPr="00FB1B8B" w14:paraId="264554EC" w14:textId="77777777" w:rsidTr="00B63EC1">
        <w:trPr>
          <w:trHeight w:val="70"/>
        </w:trPr>
        <w:tc>
          <w:tcPr>
            <w:tcW w:w="2237" w:type="dxa"/>
            <w:shd w:val="clear" w:color="auto" w:fill="F2F2F2" w:themeFill="background1" w:themeFillShade="F2"/>
          </w:tcPr>
          <w:p w14:paraId="0407AE8E" w14:textId="77777777" w:rsidR="00935F95" w:rsidRPr="00591BF8" w:rsidRDefault="00935F95" w:rsidP="00C00222">
            <w:pPr>
              <w:spacing w:after="0"/>
              <w:rPr>
                <w:rFonts w:asciiTheme="minorHAnsi" w:hAnsiTheme="minorHAnsi" w:cstheme="minorHAnsi"/>
                <w:b/>
                <w:color w:val="000000" w:themeColor="text1"/>
                <w:sz w:val="18"/>
                <w:szCs w:val="18"/>
                <w:lang w:val="fr-FR"/>
              </w:rPr>
            </w:pPr>
          </w:p>
        </w:tc>
        <w:tc>
          <w:tcPr>
            <w:tcW w:w="4110" w:type="dxa"/>
          </w:tcPr>
          <w:p w14:paraId="19E954AB" w14:textId="77777777" w:rsidR="00B63EC1" w:rsidRDefault="00935F95" w:rsidP="00B63EC1">
            <w:pPr>
              <w:spacing w:after="0"/>
              <w:rPr>
                <w:rFonts w:asciiTheme="minorHAnsi" w:hAnsiTheme="minorHAnsi" w:cstheme="minorHAnsi"/>
                <w:b/>
                <w:sz w:val="18"/>
                <w:szCs w:val="18"/>
                <w:lang w:val="fr-FR"/>
              </w:rPr>
            </w:pPr>
            <w:r w:rsidRPr="00591BF8">
              <w:rPr>
                <w:rFonts w:asciiTheme="minorHAnsi" w:hAnsiTheme="minorHAnsi" w:cstheme="minorHAnsi"/>
                <w:b/>
                <w:sz w:val="18"/>
                <w:szCs w:val="18"/>
                <w:lang w:val="fr-FR"/>
              </w:rPr>
              <w:t>Activité 1.3 : Renforcement des capacités techniques et opérationnelles de l’Agence Nationale d’Investigation Financière</w:t>
            </w:r>
          </w:p>
          <w:p w14:paraId="70E19F41" w14:textId="0FDD2469" w:rsidR="00935F95" w:rsidRDefault="00935F95" w:rsidP="00B63EC1">
            <w:pPr>
              <w:pStyle w:val="Paragraphedeliste"/>
              <w:numPr>
                <w:ilvl w:val="2"/>
                <w:numId w:val="42"/>
              </w:numPr>
              <w:spacing w:after="0"/>
              <w:rPr>
                <w:rFonts w:asciiTheme="minorHAnsi" w:hAnsiTheme="minorHAnsi" w:cstheme="minorHAnsi"/>
                <w:sz w:val="18"/>
                <w:szCs w:val="18"/>
                <w:lang w:val="fr-FR"/>
              </w:rPr>
            </w:pPr>
            <w:r w:rsidRPr="00B63EC1">
              <w:rPr>
                <w:rFonts w:asciiTheme="minorHAnsi" w:hAnsiTheme="minorHAnsi" w:cstheme="minorHAnsi"/>
                <w:sz w:val="18"/>
                <w:szCs w:val="18"/>
                <w:lang w:val="fr-FR"/>
              </w:rPr>
              <w:t>Appui matériel à l’Agence Nationale d’Investigation Financière ;</w:t>
            </w:r>
          </w:p>
          <w:p w14:paraId="35C03B07" w14:textId="1A86B0E9" w:rsidR="00935F95" w:rsidRPr="00B63EC1" w:rsidRDefault="00935F95" w:rsidP="00935F95">
            <w:pPr>
              <w:pStyle w:val="Paragraphedeliste"/>
              <w:numPr>
                <w:ilvl w:val="2"/>
                <w:numId w:val="42"/>
              </w:numPr>
              <w:spacing w:after="0"/>
              <w:rPr>
                <w:rFonts w:asciiTheme="minorHAnsi" w:hAnsiTheme="minorHAnsi" w:cstheme="minorHAnsi"/>
                <w:sz w:val="18"/>
                <w:szCs w:val="18"/>
              </w:rPr>
            </w:pPr>
            <w:r w:rsidRPr="00B63EC1">
              <w:rPr>
                <w:rFonts w:asciiTheme="minorHAnsi" w:hAnsiTheme="minorHAnsi" w:cstheme="minorHAnsi"/>
                <w:sz w:val="18"/>
                <w:szCs w:val="18"/>
              </w:rPr>
              <w:t xml:space="preserve">Voyage </w:t>
            </w:r>
            <w:proofErr w:type="spellStart"/>
            <w:r w:rsidRPr="00B63EC1">
              <w:rPr>
                <w:rFonts w:asciiTheme="minorHAnsi" w:hAnsiTheme="minorHAnsi" w:cstheme="minorHAnsi"/>
                <w:sz w:val="18"/>
                <w:szCs w:val="18"/>
              </w:rPr>
              <w:t>d’études</w:t>
            </w:r>
            <w:proofErr w:type="spellEnd"/>
            <w:r w:rsidRPr="00B63EC1">
              <w:rPr>
                <w:rFonts w:asciiTheme="minorHAnsi" w:hAnsiTheme="minorHAnsi" w:cstheme="minorHAnsi"/>
                <w:sz w:val="18"/>
                <w:szCs w:val="18"/>
              </w:rPr>
              <w:t xml:space="preserve"> – </w:t>
            </w:r>
            <w:proofErr w:type="spellStart"/>
            <w:r w:rsidRPr="00B63EC1">
              <w:rPr>
                <w:rFonts w:asciiTheme="minorHAnsi" w:hAnsiTheme="minorHAnsi" w:cstheme="minorHAnsi"/>
                <w:sz w:val="18"/>
                <w:szCs w:val="18"/>
              </w:rPr>
              <w:t>échange</w:t>
            </w:r>
            <w:proofErr w:type="spellEnd"/>
            <w:r w:rsidRPr="00B63EC1">
              <w:rPr>
                <w:rFonts w:asciiTheme="minorHAnsi" w:hAnsiTheme="minorHAnsi" w:cstheme="minorHAnsi"/>
                <w:sz w:val="18"/>
                <w:szCs w:val="18"/>
              </w:rPr>
              <w:t xml:space="preserve"> </w:t>
            </w:r>
            <w:proofErr w:type="spellStart"/>
            <w:r w:rsidRPr="00B63EC1">
              <w:rPr>
                <w:rFonts w:asciiTheme="minorHAnsi" w:hAnsiTheme="minorHAnsi" w:cstheme="minorHAnsi"/>
                <w:sz w:val="18"/>
                <w:szCs w:val="18"/>
              </w:rPr>
              <w:t>d’expérience</w:t>
            </w:r>
            <w:proofErr w:type="spellEnd"/>
          </w:p>
        </w:tc>
        <w:tc>
          <w:tcPr>
            <w:tcW w:w="994" w:type="dxa"/>
          </w:tcPr>
          <w:p w14:paraId="2AA55349" w14:textId="77777777" w:rsidR="00935F95" w:rsidRPr="00591BF8" w:rsidRDefault="00935F95" w:rsidP="00C00222">
            <w:pPr>
              <w:pStyle w:val="Default"/>
              <w:jc w:val="center"/>
              <w:rPr>
                <w:rFonts w:asciiTheme="minorHAnsi" w:hAnsiTheme="minorHAnsi" w:cstheme="minorHAnsi"/>
                <w:sz w:val="18"/>
                <w:szCs w:val="18"/>
              </w:rPr>
            </w:pPr>
          </w:p>
        </w:tc>
        <w:tc>
          <w:tcPr>
            <w:tcW w:w="1136" w:type="dxa"/>
          </w:tcPr>
          <w:p w14:paraId="2378E5E6" w14:textId="77777777" w:rsidR="00935F95" w:rsidRPr="00591BF8" w:rsidRDefault="00935F95" w:rsidP="00C00222">
            <w:pPr>
              <w:pStyle w:val="Default"/>
              <w:jc w:val="center"/>
              <w:rPr>
                <w:rFonts w:asciiTheme="minorHAnsi" w:hAnsiTheme="minorHAnsi" w:cstheme="minorHAnsi"/>
                <w:sz w:val="18"/>
                <w:szCs w:val="18"/>
              </w:rPr>
            </w:pPr>
          </w:p>
        </w:tc>
        <w:tc>
          <w:tcPr>
            <w:tcW w:w="994" w:type="dxa"/>
          </w:tcPr>
          <w:p w14:paraId="70185BE1" w14:textId="77777777" w:rsidR="00935F95" w:rsidRPr="00591BF8" w:rsidRDefault="00935F95" w:rsidP="00C00222">
            <w:pPr>
              <w:pStyle w:val="Default"/>
              <w:jc w:val="center"/>
              <w:rPr>
                <w:rFonts w:asciiTheme="minorHAnsi" w:hAnsiTheme="minorHAnsi" w:cstheme="minorHAnsi"/>
                <w:sz w:val="18"/>
                <w:szCs w:val="18"/>
              </w:rPr>
            </w:pPr>
          </w:p>
        </w:tc>
        <w:tc>
          <w:tcPr>
            <w:tcW w:w="991" w:type="dxa"/>
          </w:tcPr>
          <w:p w14:paraId="7189B0D6" w14:textId="77777777" w:rsidR="00935F95" w:rsidRPr="00591BF8" w:rsidRDefault="00935F95" w:rsidP="00C00222">
            <w:pPr>
              <w:pStyle w:val="Default"/>
              <w:jc w:val="center"/>
              <w:rPr>
                <w:rFonts w:asciiTheme="minorHAnsi" w:hAnsiTheme="minorHAnsi" w:cstheme="minorHAnsi"/>
                <w:sz w:val="18"/>
                <w:szCs w:val="18"/>
              </w:rPr>
            </w:pPr>
          </w:p>
        </w:tc>
        <w:tc>
          <w:tcPr>
            <w:tcW w:w="2266" w:type="dxa"/>
            <w:vAlign w:val="center"/>
          </w:tcPr>
          <w:p w14:paraId="51334F22" w14:textId="77777777" w:rsidR="00935F95" w:rsidRPr="00754F35" w:rsidRDefault="00935F95" w:rsidP="00935F95">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Ministère de l’Economie et de la Planification du Développement</w:t>
            </w:r>
          </w:p>
          <w:p w14:paraId="386FB992" w14:textId="77777777" w:rsidR="00935F95" w:rsidRPr="00754F35" w:rsidRDefault="00935F95" w:rsidP="00935F95">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Unité de Coordination du G5 Sahel</w:t>
            </w:r>
          </w:p>
          <w:p w14:paraId="312EF74C" w14:textId="77777777" w:rsidR="00935F95" w:rsidRPr="00754F35" w:rsidRDefault="00935F95" w:rsidP="00935F95">
            <w:pPr>
              <w:pStyle w:val="Default"/>
              <w:numPr>
                <w:ilvl w:val="0"/>
                <w:numId w:val="21"/>
              </w:numPr>
              <w:ind w:left="316" w:hanging="284"/>
              <w:rPr>
                <w:rFonts w:asciiTheme="minorHAnsi" w:hAnsiTheme="minorHAnsi" w:cstheme="minorHAnsi"/>
                <w:sz w:val="18"/>
                <w:szCs w:val="18"/>
                <w:lang w:val="fr-FR"/>
              </w:rPr>
            </w:pPr>
            <w:r w:rsidRPr="00591BF8">
              <w:rPr>
                <w:rFonts w:asciiTheme="minorHAnsi" w:hAnsiTheme="minorHAnsi" w:cstheme="minorHAnsi"/>
                <w:sz w:val="18"/>
                <w:szCs w:val="18"/>
                <w:lang w:val="fr-FR"/>
              </w:rPr>
              <w:t>Ministère de Sécurité publique et de l’immigration,</w:t>
            </w:r>
          </w:p>
          <w:p w14:paraId="71D1EF9B" w14:textId="77777777" w:rsidR="00935F95" w:rsidRPr="00591BF8" w:rsidRDefault="00935F95" w:rsidP="00935F95">
            <w:pPr>
              <w:pStyle w:val="Default"/>
              <w:numPr>
                <w:ilvl w:val="0"/>
                <w:numId w:val="21"/>
              </w:numPr>
              <w:ind w:left="316" w:hanging="284"/>
              <w:rPr>
                <w:rFonts w:asciiTheme="minorHAnsi" w:hAnsiTheme="minorHAnsi" w:cstheme="minorHAnsi"/>
                <w:sz w:val="18"/>
                <w:szCs w:val="18"/>
              </w:rPr>
            </w:pPr>
            <w:r w:rsidRPr="00591BF8">
              <w:rPr>
                <w:rFonts w:asciiTheme="minorHAnsi" w:hAnsiTheme="minorHAnsi" w:cstheme="minorHAnsi"/>
                <w:sz w:val="18"/>
                <w:szCs w:val="18"/>
              </w:rPr>
              <w:t>UNDP</w:t>
            </w:r>
          </w:p>
          <w:p w14:paraId="4A51E360" w14:textId="5AA934A9" w:rsidR="00935F95" w:rsidRPr="00935F95" w:rsidRDefault="00935F95" w:rsidP="00935F95">
            <w:pPr>
              <w:pStyle w:val="Default"/>
              <w:numPr>
                <w:ilvl w:val="0"/>
                <w:numId w:val="21"/>
              </w:numPr>
              <w:ind w:left="316" w:hanging="284"/>
              <w:rPr>
                <w:rFonts w:asciiTheme="minorHAnsi" w:hAnsiTheme="minorHAnsi" w:cstheme="minorHAnsi"/>
                <w:sz w:val="18"/>
                <w:szCs w:val="18"/>
              </w:rPr>
            </w:pPr>
            <w:r w:rsidRPr="00591BF8">
              <w:rPr>
                <w:rFonts w:asciiTheme="minorHAnsi" w:hAnsiTheme="minorHAnsi" w:cstheme="minorHAnsi"/>
                <w:sz w:val="18"/>
                <w:szCs w:val="18"/>
              </w:rPr>
              <w:t>Consultants</w:t>
            </w:r>
          </w:p>
        </w:tc>
        <w:tc>
          <w:tcPr>
            <w:tcW w:w="1136" w:type="dxa"/>
          </w:tcPr>
          <w:p w14:paraId="6CBDA106" w14:textId="77777777" w:rsidR="00935F95" w:rsidRPr="00591BF8" w:rsidRDefault="00935F95" w:rsidP="00B63EC1">
            <w:pPr>
              <w:spacing w:after="0"/>
              <w:jc w:val="left"/>
              <w:rPr>
                <w:rFonts w:asciiTheme="minorHAnsi" w:hAnsiTheme="minorHAnsi" w:cstheme="minorHAnsi"/>
                <w:b/>
                <w:bCs/>
                <w:color w:val="000000" w:themeColor="text1"/>
                <w:sz w:val="18"/>
                <w:szCs w:val="18"/>
                <w:lang w:val="en-US" w:eastAsia="fr-FR"/>
              </w:rPr>
            </w:pPr>
            <w:r w:rsidRPr="00591BF8">
              <w:rPr>
                <w:rFonts w:asciiTheme="minorHAnsi" w:hAnsiTheme="minorHAnsi" w:cstheme="minorHAnsi"/>
                <w:b/>
                <w:bCs/>
                <w:color w:val="000000" w:themeColor="text1"/>
                <w:sz w:val="18"/>
                <w:szCs w:val="18"/>
                <w:lang w:val="en-US" w:eastAsia="fr-FR"/>
              </w:rPr>
              <w:t>PNUD</w:t>
            </w:r>
          </w:p>
          <w:p w14:paraId="41D7457C" w14:textId="77777777" w:rsidR="00935F95" w:rsidRPr="00591BF8" w:rsidRDefault="00935F95" w:rsidP="00B63EC1">
            <w:pPr>
              <w:spacing w:after="0"/>
              <w:jc w:val="left"/>
              <w:rPr>
                <w:rFonts w:asciiTheme="minorHAnsi" w:hAnsiTheme="minorHAnsi" w:cstheme="minorHAnsi"/>
                <w:b/>
                <w:bCs/>
                <w:color w:val="000000" w:themeColor="text1"/>
                <w:sz w:val="18"/>
                <w:szCs w:val="18"/>
                <w:lang w:val="en-US" w:eastAsia="fr-FR"/>
              </w:rPr>
            </w:pPr>
            <w:r w:rsidRPr="00591BF8">
              <w:rPr>
                <w:rFonts w:asciiTheme="minorHAnsi" w:hAnsiTheme="minorHAnsi" w:cstheme="minorHAnsi"/>
                <w:b/>
                <w:bCs/>
                <w:color w:val="000000" w:themeColor="text1"/>
                <w:sz w:val="18"/>
                <w:szCs w:val="18"/>
                <w:lang w:val="en-US" w:eastAsia="fr-FR"/>
              </w:rPr>
              <w:t>RSC</w:t>
            </w:r>
          </w:p>
          <w:p w14:paraId="7A918BDF" w14:textId="7AF2B5D6" w:rsidR="00935F95" w:rsidRDefault="00935F95" w:rsidP="00B63EC1">
            <w:pPr>
              <w:spacing w:after="0"/>
              <w:jc w:val="left"/>
              <w:rPr>
                <w:rFonts w:asciiTheme="minorHAnsi" w:hAnsiTheme="minorHAnsi" w:cstheme="minorHAnsi"/>
                <w:b/>
                <w:bCs/>
                <w:color w:val="000000" w:themeColor="text1"/>
                <w:sz w:val="18"/>
                <w:szCs w:val="18"/>
                <w:lang w:val="en-US" w:eastAsia="fr-FR"/>
              </w:rPr>
            </w:pPr>
            <w:r w:rsidRPr="00591BF8">
              <w:rPr>
                <w:rFonts w:asciiTheme="minorHAnsi" w:hAnsiTheme="minorHAnsi" w:cstheme="minorHAnsi"/>
                <w:b/>
                <w:bCs/>
                <w:color w:val="000000" w:themeColor="text1"/>
                <w:sz w:val="18"/>
                <w:szCs w:val="18"/>
                <w:lang w:val="en-US" w:eastAsia="fr-FR"/>
              </w:rPr>
              <w:t>Funding Window</w:t>
            </w:r>
          </w:p>
          <w:p w14:paraId="169EA7B4" w14:textId="77777777" w:rsidR="004A7815" w:rsidRPr="00FB1B8B" w:rsidRDefault="004A7815" w:rsidP="004A7815">
            <w:pPr>
              <w:spacing w:after="0"/>
              <w:rPr>
                <w:rFonts w:asciiTheme="minorHAnsi" w:hAnsiTheme="minorHAnsi" w:cstheme="minorHAnsi"/>
                <w:b/>
                <w:bCs/>
                <w:color w:val="000000" w:themeColor="text1"/>
                <w:sz w:val="18"/>
                <w:szCs w:val="18"/>
                <w:lang w:val="en-US" w:eastAsia="fr-FR"/>
              </w:rPr>
            </w:pPr>
            <w:proofErr w:type="spellStart"/>
            <w:r>
              <w:rPr>
                <w:rFonts w:asciiTheme="minorHAnsi" w:hAnsiTheme="minorHAnsi" w:cstheme="minorHAnsi"/>
                <w:b/>
                <w:bCs/>
                <w:color w:val="000000" w:themeColor="text1"/>
                <w:sz w:val="18"/>
                <w:szCs w:val="18"/>
                <w:lang w:val="en-US" w:eastAsia="fr-FR"/>
              </w:rPr>
              <w:t>Autres</w:t>
            </w:r>
            <w:proofErr w:type="spellEnd"/>
            <w:r>
              <w:rPr>
                <w:rFonts w:asciiTheme="minorHAnsi" w:hAnsiTheme="minorHAnsi" w:cstheme="minorHAnsi"/>
                <w:b/>
                <w:bCs/>
                <w:color w:val="000000" w:themeColor="text1"/>
                <w:sz w:val="18"/>
                <w:szCs w:val="18"/>
                <w:lang w:val="en-US" w:eastAsia="fr-FR"/>
              </w:rPr>
              <w:t xml:space="preserve"> PTFs</w:t>
            </w:r>
          </w:p>
          <w:p w14:paraId="4C36DFC2" w14:textId="77777777" w:rsidR="004A7815" w:rsidRPr="00591BF8" w:rsidRDefault="004A7815" w:rsidP="00B63EC1">
            <w:pPr>
              <w:spacing w:after="0"/>
              <w:jc w:val="left"/>
              <w:rPr>
                <w:rFonts w:asciiTheme="minorHAnsi" w:hAnsiTheme="minorHAnsi" w:cstheme="minorHAnsi"/>
                <w:b/>
                <w:bCs/>
                <w:color w:val="000000" w:themeColor="text1"/>
                <w:sz w:val="18"/>
                <w:szCs w:val="18"/>
                <w:lang w:val="en-US" w:eastAsia="fr-FR"/>
              </w:rPr>
            </w:pPr>
          </w:p>
          <w:p w14:paraId="3CAFE472" w14:textId="77777777" w:rsidR="00935F95" w:rsidRPr="00591BF8" w:rsidRDefault="00935F95" w:rsidP="00B63EC1">
            <w:pPr>
              <w:spacing w:after="0"/>
              <w:jc w:val="left"/>
              <w:rPr>
                <w:rFonts w:asciiTheme="minorHAnsi" w:hAnsiTheme="minorHAnsi" w:cstheme="minorHAnsi"/>
                <w:b/>
                <w:color w:val="000000" w:themeColor="text1"/>
                <w:sz w:val="18"/>
                <w:szCs w:val="18"/>
                <w:lang w:val="en-US"/>
              </w:rPr>
            </w:pPr>
          </w:p>
          <w:p w14:paraId="428CA76D" w14:textId="77777777" w:rsidR="00935F95" w:rsidRPr="00591BF8" w:rsidRDefault="00935F95" w:rsidP="00B63EC1">
            <w:pPr>
              <w:spacing w:after="0"/>
              <w:jc w:val="left"/>
              <w:rPr>
                <w:rFonts w:asciiTheme="minorHAnsi" w:hAnsiTheme="minorHAnsi" w:cstheme="minorHAnsi"/>
                <w:b/>
                <w:bCs/>
                <w:color w:val="000000" w:themeColor="text1"/>
                <w:sz w:val="18"/>
                <w:szCs w:val="18"/>
                <w:lang w:val="en-US" w:eastAsia="fr-FR"/>
              </w:rPr>
            </w:pPr>
          </w:p>
        </w:tc>
        <w:tc>
          <w:tcPr>
            <w:tcW w:w="850" w:type="dxa"/>
          </w:tcPr>
          <w:p w14:paraId="28FFDA5D" w14:textId="77777777" w:rsidR="00935F95" w:rsidRPr="00591BF8" w:rsidRDefault="00935F95" w:rsidP="00C00222">
            <w:pPr>
              <w:spacing w:after="0"/>
              <w:rPr>
                <w:rFonts w:asciiTheme="minorHAnsi" w:hAnsiTheme="minorHAnsi" w:cstheme="minorHAnsi"/>
                <w:b/>
                <w:bCs/>
                <w:color w:val="000000" w:themeColor="text1"/>
                <w:sz w:val="18"/>
                <w:szCs w:val="18"/>
                <w:lang w:val="en-US" w:eastAsia="fr-FR"/>
              </w:rPr>
            </w:pPr>
          </w:p>
        </w:tc>
        <w:tc>
          <w:tcPr>
            <w:tcW w:w="1418" w:type="dxa"/>
          </w:tcPr>
          <w:p w14:paraId="0E2F9F3B" w14:textId="77777777" w:rsidR="00B63EC1" w:rsidRDefault="00B63EC1" w:rsidP="00B63EC1">
            <w:pPr>
              <w:spacing w:after="0"/>
              <w:rPr>
                <w:rFonts w:asciiTheme="minorHAnsi" w:hAnsiTheme="minorHAnsi" w:cstheme="minorHAnsi"/>
                <w:b/>
                <w:bCs/>
                <w:color w:val="000000" w:themeColor="text1"/>
                <w:sz w:val="18"/>
                <w:szCs w:val="18"/>
                <w:lang w:val="en-US" w:eastAsia="fr-FR"/>
              </w:rPr>
            </w:pPr>
            <w:r w:rsidRPr="00591BF8">
              <w:rPr>
                <w:rFonts w:asciiTheme="minorHAnsi" w:hAnsiTheme="minorHAnsi" w:cstheme="minorHAnsi"/>
                <w:b/>
                <w:bCs/>
                <w:color w:val="000000" w:themeColor="text1"/>
                <w:sz w:val="18"/>
                <w:szCs w:val="18"/>
                <w:lang w:val="en-US" w:eastAsia="fr-FR"/>
              </w:rPr>
              <w:t>30 000 USD</w:t>
            </w:r>
          </w:p>
          <w:p w14:paraId="7A68EC7C" w14:textId="77777777" w:rsidR="00935F95" w:rsidRPr="00591BF8" w:rsidRDefault="00935F95" w:rsidP="00C00222">
            <w:pPr>
              <w:spacing w:after="0"/>
              <w:rPr>
                <w:rFonts w:asciiTheme="minorHAnsi" w:hAnsiTheme="minorHAnsi" w:cstheme="minorHAnsi"/>
                <w:b/>
                <w:bCs/>
                <w:color w:val="000000" w:themeColor="text1"/>
                <w:sz w:val="18"/>
                <w:szCs w:val="18"/>
                <w:lang w:val="en-US" w:eastAsia="fr-FR"/>
              </w:rPr>
            </w:pPr>
          </w:p>
        </w:tc>
      </w:tr>
      <w:tr w:rsidR="00353FA9" w:rsidRPr="00F76103" w14:paraId="137F0213" w14:textId="77777777" w:rsidTr="00E10D2E">
        <w:trPr>
          <w:trHeight w:val="707"/>
        </w:trPr>
        <w:tc>
          <w:tcPr>
            <w:tcW w:w="2237" w:type="dxa"/>
            <w:shd w:val="clear" w:color="auto" w:fill="D9E2F3" w:themeFill="accent1" w:themeFillTint="33"/>
          </w:tcPr>
          <w:p w14:paraId="7EF1E153" w14:textId="3D23C93B" w:rsidR="00353FA9" w:rsidRPr="00852734" w:rsidRDefault="00353FA9" w:rsidP="00C00222">
            <w:pPr>
              <w:spacing w:after="0"/>
              <w:rPr>
                <w:rFonts w:asciiTheme="minorHAnsi" w:hAnsiTheme="minorHAnsi" w:cstheme="minorHAnsi"/>
                <w:b/>
                <w:color w:val="000000" w:themeColor="text1"/>
                <w:sz w:val="18"/>
                <w:szCs w:val="18"/>
                <w:lang w:val="fr-FR"/>
              </w:rPr>
            </w:pPr>
          </w:p>
        </w:tc>
        <w:tc>
          <w:tcPr>
            <w:tcW w:w="12477" w:type="dxa"/>
            <w:gridSpan w:val="8"/>
            <w:shd w:val="clear" w:color="auto" w:fill="D9E2F3" w:themeFill="accent1" w:themeFillTint="33"/>
          </w:tcPr>
          <w:p w14:paraId="1701C2E8" w14:textId="77777777" w:rsidR="00353FA9" w:rsidRDefault="00353FA9" w:rsidP="00C00222">
            <w:pPr>
              <w:rPr>
                <w:rFonts w:asciiTheme="minorHAnsi" w:hAnsiTheme="minorHAnsi" w:cstheme="minorHAnsi"/>
                <w:b/>
                <w:color w:val="000000" w:themeColor="text1"/>
                <w:szCs w:val="22"/>
                <w:lang w:val="fr-FR"/>
              </w:rPr>
            </w:pPr>
          </w:p>
          <w:p w14:paraId="0ACB1B08" w14:textId="3B3FBB50" w:rsidR="00353FA9" w:rsidRPr="00754F35" w:rsidRDefault="00353FA9" w:rsidP="00C00222">
            <w:pPr>
              <w:rPr>
                <w:rFonts w:asciiTheme="minorHAnsi" w:hAnsiTheme="minorHAnsi" w:cstheme="minorHAnsi"/>
                <w:b/>
                <w:color w:val="000000" w:themeColor="text1"/>
                <w:szCs w:val="22"/>
                <w:lang w:val="fr-FR"/>
              </w:rPr>
            </w:pPr>
            <w:r w:rsidRPr="00353FA9">
              <w:rPr>
                <w:rFonts w:asciiTheme="minorHAnsi" w:hAnsiTheme="minorHAnsi" w:cstheme="minorHAnsi"/>
                <w:b/>
                <w:color w:val="000000" w:themeColor="text1"/>
                <w:szCs w:val="22"/>
                <w:lang w:val="fr-FR"/>
              </w:rPr>
              <w:t xml:space="preserve">TOTAL POUR LE PROSUIT I : </w:t>
            </w:r>
          </w:p>
        </w:tc>
        <w:tc>
          <w:tcPr>
            <w:tcW w:w="1418" w:type="dxa"/>
            <w:shd w:val="clear" w:color="auto" w:fill="D9E2F3" w:themeFill="accent1" w:themeFillTint="33"/>
          </w:tcPr>
          <w:p w14:paraId="502F04D0" w14:textId="77777777" w:rsidR="00353FA9" w:rsidRPr="00754F35" w:rsidRDefault="00353FA9" w:rsidP="00C00222">
            <w:pPr>
              <w:rPr>
                <w:rFonts w:ascii="Calibri" w:hAnsi="Calibri"/>
                <w:b/>
                <w:bCs/>
                <w:color w:val="000000" w:themeColor="text1"/>
                <w:szCs w:val="22"/>
                <w:lang w:val="fr-FR" w:eastAsia="fr-FR"/>
              </w:rPr>
            </w:pPr>
          </w:p>
          <w:p w14:paraId="2CD8C80A" w14:textId="6FC4EDFF" w:rsidR="0076439D" w:rsidRPr="0076439D" w:rsidRDefault="00382539" w:rsidP="00C00222">
            <w:pPr>
              <w:rPr>
                <w:rFonts w:ascii="Calibri" w:hAnsi="Calibri"/>
                <w:b/>
                <w:bCs/>
                <w:color w:val="000000" w:themeColor="text1"/>
                <w:szCs w:val="22"/>
                <w:lang w:eastAsia="fr-FR"/>
              </w:rPr>
            </w:pPr>
            <w:r>
              <w:rPr>
                <w:rFonts w:ascii="Calibri" w:hAnsi="Calibri"/>
                <w:b/>
                <w:bCs/>
                <w:color w:val="000000" w:themeColor="text1"/>
                <w:szCs w:val="22"/>
                <w:lang w:eastAsia="fr-FR"/>
              </w:rPr>
              <w:t>570</w:t>
            </w:r>
            <w:r w:rsidR="00353FA9" w:rsidRPr="00353FA9">
              <w:rPr>
                <w:rFonts w:ascii="Calibri" w:hAnsi="Calibri"/>
                <w:b/>
                <w:bCs/>
                <w:color w:val="000000" w:themeColor="text1"/>
                <w:szCs w:val="22"/>
                <w:lang w:eastAsia="fr-FR"/>
              </w:rPr>
              <w:t> </w:t>
            </w:r>
            <w:r>
              <w:rPr>
                <w:rFonts w:ascii="Calibri" w:hAnsi="Calibri"/>
                <w:b/>
                <w:bCs/>
                <w:color w:val="000000" w:themeColor="text1"/>
                <w:szCs w:val="22"/>
                <w:lang w:eastAsia="fr-FR"/>
              </w:rPr>
              <w:t>0</w:t>
            </w:r>
            <w:r w:rsidR="00353FA9" w:rsidRPr="00353FA9">
              <w:rPr>
                <w:rFonts w:ascii="Calibri" w:hAnsi="Calibri"/>
                <w:b/>
                <w:bCs/>
                <w:color w:val="000000" w:themeColor="text1"/>
                <w:szCs w:val="22"/>
                <w:lang w:eastAsia="fr-FR"/>
              </w:rPr>
              <w:t>00 USD</w:t>
            </w:r>
          </w:p>
        </w:tc>
      </w:tr>
      <w:tr w:rsidR="00976256" w:rsidRPr="00F76103" w14:paraId="6D6936AD" w14:textId="3EBBED6C" w:rsidTr="008A35DF">
        <w:trPr>
          <w:trHeight w:val="1416"/>
        </w:trPr>
        <w:tc>
          <w:tcPr>
            <w:tcW w:w="2237" w:type="dxa"/>
            <w:shd w:val="clear" w:color="auto" w:fill="F2F2F2" w:themeFill="background1" w:themeFillShade="F2"/>
          </w:tcPr>
          <w:p w14:paraId="272C4AAD" w14:textId="77777777" w:rsidR="00976256" w:rsidRPr="00852734" w:rsidRDefault="00976256" w:rsidP="00C00222">
            <w:pPr>
              <w:spacing w:after="0"/>
              <w:rPr>
                <w:rFonts w:asciiTheme="minorHAnsi" w:hAnsiTheme="minorHAnsi" w:cstheme="minorHAnsi"/>
                <w:b/>
                <w:color w:val="000000" w:themeColor="text1"/>
                <w:sz w:val="18"/>
                <w:szCs w:val="18"/>
                <w:lang w:val="fr-FR"/>
              </w:rPr>
            </w:pPr>
            <w:r w:rsidRPr="00852734">
              <w:rPr>
                <w:rFonts w:asciiTheme="minorHAnsi" w:hAnsiTheme="minorHAnsi" w:cstheme="minorHAnsi"/>
                <w:b/>
                <w:color w:val="000000" w:themeColor="text1"/>
                <w:sz w:val="18"/>
                <w:szCs w:val="18"/>
                <w:lang w:val="fr-FR"/>
              </w:rPr>
              <w:lastRenderedPageBreak/>
              <w:t>Produit 2</w:t>
            </w:r>
            <w:r>
              <w:rPr>
                <w:rFonts w:asciiTheme="minorHAnsi" w:hAnsiTheme="minorHAnsi" w:cstheme="minorHAnsi"/>
                <w:b/>
                <w:color w:val="000000" w:themeColor="text1"/>
                <w:sz w:val="18"/>
                <w:szCs w:val="18"/>
                <w:lang w:val="fr-FR"/>
              </w:rPr>
              <w:t xml:space="preserve"> : </w:t>
            </w:r>
          </w:p>
          <w:p w14:paraId="6939A5FD" w14:textId="77777777" w:rsidR="00976256" w:rsidRPr="00852734" w:rsidRDefault="00976256" w:rsidP="00C00222">
            <w:pPr>
              <w:autoSpaceDE w:val="0"/>
              <w:autoSpaceDN w:val="0"/>
              <w:adjustRightInd w:val="0"/>
              <w:spacing w:after="0"/>
              <w:rPr>
                <w:rFonts w:asciiTheme="minorHAnsi" w:hAnsiTheme="minorHAnsi" w:cstheme="minorHAnsi"/>
                <w:b/>
                <w:bCs/>
                <w:sz w:val="18"/>
                <w:szCs w:val="18"/>
                <w:lang w:val="fr-FR"/>
              </w:rPr>
            </w:pPr>
            <w:r w:rsidRPr="00852734">
              <w:rPr>
                <w:rFonts w:asciiTheme="minorHAnsi" w:hAnsiTheme="minorHAnsi" w:cstheme="minorHAnsi"/>
                <w:b/>
                <w:sz w:val="18"/>
                <w:szCs w:val="18"/>
                <w:lang w:val="fr-FR"/>
              </w:rPr>
              <w:t>Les communautés, forces de l’ordre, autorités locales, société civile participent efficacement à la gestion des frontières et au contrôle de la mobilité des migrants clandestins</w:t>
            </w:r>
          </w:p>
          <w:p w14:paraId="63A1BE43" w14:textId="77777777" w:rsidR="00976256" w:rsidRPr="00852734" w:rsidRDefault="00976256" w:rsidP="00C00222">
            <w:pPr>
              <w:autoSpaceDE w:val="0"/>
              <w:autoSpaceDN w:val="0"/>
              <w:adjustRightInd w:val="0"/>
              <w:spacing w:after="0"/>
              <w:rPr>
                <w:rFonts w:asciiTheme="minorHAnsi" w:hAnsiTheme="minorHAnsi" w:cstheme="minorHAnsi"/>
                <w:b/>
                <w:bCs/>
                <w:sz w:val="18"/>
                <w:szCs w:val="18"/>
                <w:lang w:val="fr-FR"/>
              </w:rPr>
            </w:pPr>
          </w:p>
          <w:p w14:paraId="4F0D0AFF" w14:textId="77777777" w:rsidR="00976256" w:rsidRPr="00852734" w:rsidRDefault="00976256" w:rsidP="00C00222">
            <w:pPr>
              <w:autoSpaceDE w:val="0"/>
              <w:autoSpaceDN w:val="0"/>
              <w:adjustRightInd w:val="0"/>
              <w:spacing w:after="0"/>
              <w:rPr>
                <w:rFonts w:asciiTheme="minorHAnsi" w:hAnsiTheme="minorHAnsi" w:cstheme="minorHAnsi"/>
                <w:b/>
                <w:bCs/>
                <w:sz w:val="18"/>
                <w:szCs w:val="18"/>
                <w:lang w:val="fr-FR"/>
              </w:rPr>
            </w:pPr>
          </w:p>
          <w:p w14:paraId="426BBFBD" w14:textId="77777777" w:rsidR="00976256" w:rsidRPr="00754F35" w:rsidRDefault="00976256" w:rsidP="00C00222">
            <w:pPr>
              <w:pStyle w:val="Corpsdetexte3"/>
              <w:spacing w:after="0"/>
              <w:jc w:val="left"/>
              <w:rPr>
                <w:rFonts w:asciiTheme="minorHAnsi" w:hAnsiTheme="minorHAnsi" w:cstheme="minorHAnsi"/>
                <w:sz w:val="18"/>
                <w:szCs w:val="18"/>
                <w:lang w:val="fr-FR"/>
              </w:rPr>
            </w:pPr>
          </w:p>
        </w:tc>
        <w:tc>
          <w:tcPr>
            <w:tcW w:w="4110" w:type="dxa"/>
          </w:tcPr>
          <w:p w14:paraId="4EFABE74" w14:textId="6DAEE87B" w:rsidR="00976256" w:rsidRPr="00F62706" w:rsidRDefault="00976256" w:rsidP="00626AE4">
            <w:pPr>
              <w:spacing w:after="0"/>
              <w:rPr>
                <w:rFonts w:asciiTheme="minorHAnsi" w:hAnsiTheme="minorHAnsi" w:cstheme="minorHAnsi"/>
                <w:b/>
                <w:sz w:val="18"/>
                <w:szCs w:val="18"/>
                <w:lang w:val="fr-FR"/>
              </w:rPr>
            </w:pPr>
            <w:r w:rsidRPr="00F62706">
              <w:rPr>
                <w:rFonts w:asciiTheme="minorHAnsi" w:hAnsiTheme="minorHAnsi" w:cstheme="minorHAnsi"/>
                <w:b/>
                <w:sz w:val="18"/>
                <w:szCs w:val="18"/>
                <w:lang w:val="fr-FR"/>
              </w:rPr>
              <w:t xml:space="preserve">Activité 2.1 : Renforcement de la présence de l’Etat dans les zones à risques et amélioration de la gestion des frontières  </w:t>
            </w:r>
          </w:p>
          <w:p w14:paraId="04693984" w14:textId="181F34C7" w:rsidR="00976256" w:rsidRDefault="00976256" w:rsidP="00626AE4">
            <w:pPr>
              <w:pStyle w:val="Paragraphedeliste"/>
              <w:numPr>
                <w:ilvl w:val="2"/>
                <w:numId w:val="25"/>
              </w:numPr>
              <w:spacing w:after="0"/>
              <w:contextualSpacing/>
              <w:rPr>
                <w:rFonts w:asciiTheme="minorHAnsi" w:hAnsiTheme="minorHAnsi" w:cstheme="minorHAnsi"/>
                <w:sz w:val="18"/>
                <w:szCs w:val="18"/>
                <w:lang w:val="fr-FR"/>
              </w:rPr>
            </w:pPr>
            <w:r w:rsidRPr="009B4D40">
              <w:rPr>
                <w:rFonts w:asciiTheme="minorHAnsi" w:hAnsiTheme="minorHAnsi" w:cstheme="minorHAnsi"/>
                <w:sz w:val="18"/>
                <w:szCs w:val="18"/>
                <w:lang w:val="fr-FR"/>
              </w:rPr>
              <w:t>Appuyer la construction/réhabilitation des postes de police, services socio-éducatifs et sanitaires dans les zones transfrontalières ;</w:t>
            </w:r>
          </w:p>
          <w:p w14:paraId="53D03A78" w14:textId="35D2AAE3" w:rsidR="00976256" w:rsidRDefault="00976256" w:rsidP="00BC5FD6">
            <w:pPr>
              <w:pStyle w:val="Paragraphedeliste"/>
              <w:numPr>
                <w:ilvl w:val="2"/>
                <w:numId w:val="25"/>
              </w:numPr>
              <w:spacing w:after="160"/>
              <w:contextualSpacing/>
              <w:rPr>
                <w:rFonts w:asciiTheme="minorHAnsi" w:hAnsiTheme="minorHAnsi" w:cstheme="minorHAnsi"/>
                <w:sz w:val="18"/>
                <w:szCs w:val="18"/>
                <w:lang w:val="fr-FR"/>
              </w:rPr>
            </w:pPr>
            <w:r w:rsidRPr="009B4D40">
              <w:rPr>
                <w:rFonts w:asciiTheme="minorHAnsi" w:hAnsiTheme="minorHAnsi" w:cstheme="minorHAnsi"/>
                <w:sz w:val="18"/>
                <w:szCs w:val="18"/>
                <w:lang w:val="fr-FR"/>
              </w:rPr>
              <w:t>Fournir des véhicules et équipements de communication aux forces de sécurité, en appoint au concept d’ilots de stabilité ;</w:t>
            </w:r>
          </w:p>
          <w:p w14:paraId="765FEC4D" w14:textId="3BBAD281" w:rsidR="00976256" w:rsidRDefault="00976256" w:rsidP="00BC5FD6">
            <w:pPr>
              <w:pStyle w:val="Paragraphedeliste"/>
              <w:numPr>
                <w:ilvl w:val="2"/>
                <w:numId w:val="25"/>
              </w:numPr>
              <w:spacing w:after="160"/>
              <w:contextualSpacing/>
              <w:rPr>
                <w:rFonts w:asciiTheme="minorHAnsi" w:hAnsiTheme="minorHAnsi" w:cstheme="minorHAnsi"/>
                <w:sz w:val="18"/>
                <w:szCs w:val="18"/>
                <w:lang w:val="fr-FR"/>
              </w:rPr>
            </w:pPr>
            <w:r w:rsidRPr="009B4D40">
              <w:rPr>
                <w:rFonts w:asciiTheme="minorHAnsi" w:hAnsiTheme="minorHAnsi" w:cstheme="minorHAnsi"/>
                <w:sz w:val="18"/>
                <w:szCs w:val="18"/>
                <w:lang w:val="fr-FR"/>
              </w:rPr>
              <w:t>Appuyer les campagnes d’informations conjointes entre les forces de sécurité et les populations dans les zones transfrontalières à travers la radio, la distribution de brochures aux postes de contrôle, et des visites régulières aux villages, en vue de contrer les rumeurs ;</w:t>
            </w:r>
          </w:p>
          <w:p w14:paraId="381F93DF" w14:textId="510C50DE" w:rsidR="008A35DF" w:rsidRPr="008A35DF" w:rsidRDefault="00976256" w:rsidP="0076439D">
            <w:pPr>
              <w:pStyle w:val="Paragraphedeliste"/>
              <w:numPr>
                <w:ilvl w:val="2"/>
                <w:numId w:val="25"/>
              </w:numPr>
              <w:spacing w:after="160"/>
              <w:contextualSpacing/>
              <w:rPr>
                <w:rFonts w:asciiTheme="minorHAnsi" w:hAnsiTheme="minorHAnsi" w:cstheme="minorHAnsi"/>
                <w:sz w:val="18"/>
                <w:szCs w:val="18"/>
                <w:lang w:val="fr-FR"/>
              </w:rPr>
            </w:pPr>
            <w:r w:rsidRPr="009B4D40">
              <w:rPr>
                <w:rFonts w:asciiTheme="minorHAnsi" w:hAnsiTheme="minorHAnsi" w:cstheme="minorHAnsi"/>
                <w:sz w:val="18"/>
                <w:szCs w:val="18"/>
                <w:lang w:val="fr-FR"/>
              </w:rPr>
              <w:t>Mettre en place des plateformes multifonctionnelles au niveau des corridors convenus, à usage communautaire, pour les services de sensibilisation de l’Etat, comme espaces de rencontre pour une interaction entre les forces de sécurité et la population locale.</w:t>
            </w:r>
          </w:p>
        </w:tc>
        <w:tc>
          <w:tcPr>
            <w:tcW w:w="994" w:type="dxa"/>
          </w:tcPr>
          <w:p w14:paraId="77BBE9DE" w14:textId="77777777" w:rsidR="00976256" w:rsidRPr="00852734" w:rsidRDefault="00976256" w:rsidP="00C00222">
            <w:pPr>
              <w:pStyle w:val="Default"/>
              <w:jc w:val="center"/>
              <w:rPr>
                <w:rFonts w:asciiTheme="minorHAnsi" w:hAnsiTheme="minorHAnsi" w:cstheme="minorHAnsi"/>
                <w:sz w:val="18"/>
                <w:szCs w:val="18"/>
                <w:lang w:val="fr-FR"/>
              </w:rPr>
            </w:pPr>
          </w:p>
        </w:tc>
        <w:tc>
          <w:tcPr>
            <w:tcW w:w="1136" w:type="dxa"/>
          </w:tcPr>
          <w:p w14:paraId="4D50794D" w14:textId="77777777" w:rsidR="00976256" w:rsidRPr="00852734" w:rsidRDefault="00976256" w:rsidP="00C00222">
            <w:pPr>
              <w:pStyle w:val="Default"/>
              <w:jc w:val="center"/>
              <w:rPr>
                <w:rFonts w:asciiTheme="minorHAnsi" w:hAnsiTheme="minorHAnsi" w:cstheme="minorHAnsi"/>
                <w:sz w:val="18"/>
                <w:szCs w:val="18"/>
                <w:lang w:val="fr-FR"/>
              </w:rPr>
            </w:pPr>
          </w:p>
        </w:tc>
        <w:tc>
          <w:tcPr>
            <w:tcW w:w="994" w:type="dxa"/>
          </w:tcPr>
          <w:p w14:paraId="3BCCAB92" w14:textId="5A3C1077" w:rsidR="00976256" w:rsidRPr="00852734" w:rsidRDefault="00976256" w:rsidP="00C00222">
            <w:pPr>
              <w:pStyle w:val="Default"/>
              <w:jc w:val="center"/>
              <w:rPr>
                <w:rFonts w:asciiTheme="minorHAnsi" w:hAnsiTheme="minorHAnsi" w:cstheme="minorHAnsi"/>
                <w:sz w:val="18"/>
                <w:szCs w:val="18"/>
                <w:lang w:val="fr-FR"/>
              </w:rPr>
            </w:pPr>
          </w:p>
        </w:tc>
        <w:tc>
          <w:tcPr>
            <w:tcW w:w="991" w:type="dxa"/>
          </w:tcPr>
          <w:p w14:paraId="4D13F666" w14:textId="77777777" w:rsidR="00976256" w:rsidRPr="00852734" w:rsidRDefault="00976256" w:rsidP="00C00222">
            <w:pPr>
              <w:pStyle w:val="Default"/>
              <w:jc w:val="center"/>
              <w:rPr>
                <w:rFonts w:asciiTheme="minorHAnsi" w:hAnsiTheme="minorHAnsi" w:cstheme="minorHAnsi"/>
                <w:sz w:val="18"/>
                <w:szCs w:val="18"/>
                <w:lang w:val="fr-FR"/>
              </w:rPr>
            </w:pPr>
          </w:p>
        </w:tc>
        <w:tc>
          <w:tcPr>
            <w:tcW w:w="2266" w:type="dxa"/>
          </w:tcPr>
          <w:p w14:paraId="4AA9A250" w14:textId="464F0996" w:rsidR="00976256" w:rsidRPr="00754F35" w:rsidRDefault="00976256" w:rsidP="008A35DF">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Ministère de l’Economie et de la Planification du Développement</w:t>
            </w:r>
          </w:p>
          <w:p w14:paraId="68C4A762" w14:textId="77777777" w:rsidR="00976256" w:rsidRPr="00754F35" w:rsidRDefault="00976256" w:rsidP="008A35DF">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Unité de Coordination du G5 Sahel</w:t>
            </w:r>
          </w:p>
          <w:p w14:paraId="5B565003" w14:textId="77777777" w:rsidR="00976256" w:rsidRPr="00754F35" w:rsidRDefault="00976256" w:rsidP="008A35DF">
            <w:pPr>
              <w:pStyle w:val="Default"/>
              <w:numPr>
                <w:ilvl w:val="0"/>
                <w:numId w:val="21"/>
              </w:numPr>
              <w:ind w:left="316" w:hanging="284"/>
              <w:rPr>
                <w:rFonts w:asciiTheme="minorHAnsi" w:hAnsiTheme="minorHAnsi" w:cstheme="minorHAnsi"/>
                <w:sz w:val="18"/>
                <w:szCs w:val="18"/>
                <w:lang w:val="fr-FR"/>
              </w:rPr>
            </w:pPr>
            <w:r w:rsidRPr="002919FE">
              <w:rPr>
                <w:rFonts w:asciiTheme="minorHAnsi" w:hAnsiTheme="minorHAnsi" w:cstheme="minorHAnsi"/>
                <w:sz w:val="18"/>
                <w:szCs w:val="18"/>
                <w:lang w:val="fr-FR"/>
              </w:rPr>
              <w:t>Ministère de Sécurité publique et de l’immigration,</w:t>
            </w:r>
          </w:p>
          <w:p w14:paraId="19487522" w14:textId="77777777" w:rsidR="00976256" w:rsidRDefault="00976256" w:rsidP="008A35DF">
            <w:pPr>
              <w:pStyle w:val="Default"/>
              <w:numPr>
                <w:ilvl w:val="0"/>
                <w:numId w:val="21"/>
              </w:numPr>
              <w:ind w:left="316" w:hanging="284"/>
              <w:rPr>
                <w:rFonts w:asciiTheme="minorHAnsi" w:hAnsiTheme="minorHAnsi" w:cstheme="minorHAnsi"/>
                <w:sz w:val="18"/>
                <w:szCs w:val="18"/>
              </w:rPr>
            </w:pPr>
            <w:r w:rsidRPr="00A067AE">
              <w:rPr>
                <w:rFonts w:asciiTheme="minorHAnsi" w:hAnsiTheme="minorHAnsi" w:cstheme="minorHAnsi"/>
                <w:sz w:val="18"/>
                <w:szCs w:val="18"/>
              </w:rPr>
              <w:t>UNDP</w:t>
            </w:r>
          </w:p>
          <w:p w14:paraId="7A76DD9F" w14:textId="77777777" w:rsidR="00061187" w:rsidRDefault="00976256" w:rsidP="008A35DF">
            <w:pPr>
              <w:pStyle w:val="Default"/>
              <w:numPr>
                <w:ilvl w:val="0"/>
                <w:numId w:val="21"/>
              </w:numPr>
              <w:ind w:left="316" w:hanging="284"/>
              <w:rPr>
                <w:rFonts w:asciiTheme="minorHAnsi" w:hAnsiTheme="minorHAnsi" w:cstheme="minorHAnsi"/>
                <w:sz w:val="18"/>
                <w:szCs w:val="18"/>
              </w:rPr>
            </w:pPr>
            <w:r w:rsidRPr="003C1FD6">
              <w:rPr>
                <w:rFonts w:asciiTheme="minorHAnsi" w:hAnsiTheme="minorHAnsi" w:cstheme="minorHAnsi"/>
                <w:sz w:val="18"/>
                <w:szCs w:val="18"/>
              </w:rPr>
              <w:t>Consultants</w:t>
            </w:r>
          </w:p>
          <w:p w14:paraId="64859176" w14:textId="710279F2" w:rsidR="00976256" w:rsidRPr="00061187" w:rsidRDefault="00976256" w:rsidP="00326B7A">
            <w:pPr>
              <w:pStyle w:val="Default"/>
              <w:rPr>
                <w:rFonts w:asciiTheme="minorHAnsi" w:hAnsiTheme="minorHAnsi" w:cstheme="minorHAnsi"/>
                <w:sz w:val="18"/>
                <w:szCs w:val="18"/>
              </w:rPr>
            </w:pPr>
          </w:p>
        </w:tc>
        <w:tc>
          <w:tcPr>
            <w:tcW w:w="1136" w:type="dxa"/>
          </w:tcPr>
          <w:p w14:paraId="5795651D" w14:textId="29277C6F" w:rsidR="00061187" w:rsidRDefault="00061187" w:rsidP="00061187">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PNUD</w:t>
            </w:r>
          </w:p>
          <w:p w14:paraId="1954DBD0" w14:textId="77777777" w:rsidR="00061187" w:rsidRDefault="00061187" w:rsidP="00061187">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RSC</w:t>
            </w:r>
          </w:p>
          <w:p w14:paraId="67816F9C" w14:textId="469672F7" w:rsidR="00061187" w:rsidRDefault="00061187" w:rsidP="00061187">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Funding Windows</w:t>
            </w:r>
          </w:p>
          <w:p w14:paraId="1C0131FA" w14:textId="77777777" w:rsidR="004A7815" w:rsidRPr="00FB1B8B" w:rsidRDefault="004A7815" w:rsidP="004A7815">
            <w:pPr>
              <w:spacing w:after="0"/>
              <w:rPr>
                <w:rFonts w:asciiTheme="minorHAnsi" w:hAnsiTheme="minorHAnsi" w:cstheme="minorHAnsi"/>
                <w:b/>
                <w:bCs/>
                <w:color w:val="000000" w:themeColor="text1"/>
                <w:sz w:val="18"/>
                <w:szCs w:val="18"/>
                <w:lang w:val="en-US" w:eastAsia="fr-FR"/>
              </w:rPr>
            </w:pPr>
            <w:proofErr w:type="spellStart"/>
            <w:r>
              <w:rPr>
                <w:rFonts w:asciiTheme="minorHAnsi" w:hAnsiTheme="minorHAnsi" w:cstheme="minorHAnsi"/>
                <w:b/>
                <w:bCs/>
                <w:color w:val="000000" w:themeColor="text1"/>
                <w:sz w:val="18"/>
                <w:szCs w:val="18"/>
                <w:lang w:val="en-US" w:eastAsia="fr-FR"/>
              </w:rPr>
              <w:t>Autres</w:t>
            </w:r>
            <w:proofErr w:type="spellEnd"/>
            <w:r>
              <w:rPr>
                <w:rFonts w:asciiTheme="minorHAnsi" w:hAnsiTheme="minorHAnsi" w:cstheme="minorHAnsi"/>
                <w:b/>
                <w:bCs/>
                <w:color w:val="000000" w:themeColor="text1"/>
                <w:sz w:val="18"/>
                <w:szCs w:val="18"/>
                <w:lang w:val="en-US" w:eastAsia="fr-FR"/>
              </w:rPr>
              <w:t xml:space="preserve"> PTFs</w:t>
            </w:r>
          </w:p>
          <w:p w14:paraId="14C537D6" w14:textId="77777777" w:rsidR="004A7815" w:rsidRPr="00FB1B8B" w:rsidRDefault="004A7815" w:rsidP="00061187">
            <w:pPr>
              <w:spacing w:after="0"/>
              <w:rPr>
                <w:rFonts w:asciiTheme="minorHAnsi" w:hAnsiTheme="minorHAnsi" w:cstheme="minorHAnsi"/>
                <w:b/>
                <w:bCs/>
                <w:color w:val="000000" w:themeColor="text1"/>
                <w:sz w:val="18"/>
                <w:szCs w:val="18"/>
                <w:lang w:val="en-US" w:eastAsia="fr-FR"/>
              </w:rPr>
            </w:pPr>
          </w:p>
          <w:p w14:paraId="6FA067DB" w14:textId="080015BE" w:rsidR="00976256" w:rsidRDefault="00976256" w:rsidP="00C00222">
            <w:pPr>
              <w:spacing w:after="0"/>
              <w:rPr>
                <w:rFonts w:asciiTheme="minorHAnsi" w:hAnsiTheme="minorHAnsi" w:cstheme="minorHAnsi"/>
                <w:b/>
                <w:color w:val="000000" w:themeColor="text1"/>
                <w:sz w:val="18"/>
                <w:szCs w:val="18"/>
                <w:lang w:val="en-US"/>
              </w:rPr>
            </w:pPr>
          </w:p>
          <w:p w14:paraId="064ECA0E" w14:textId="272AE93F" w:rsidR="00061187" w:rsidRDefault="00061187" w:rsidP="00C00222">
            <w:pPr>
              <w:spacing w:after="0"/>
              <w:rPr>
                <w:rFonts w:asciiTheme="minorHAnsi" w:hAnsiTheme="minorHAnsi" w:cstheme="minorHAnsi"/>
                <w:b/>
                <w:color w:val="000000" w:themeColor="text1"/>
                <w:sz w:val="18"/>
                <w:szCs w:val="18"/>
                <w:lang w:val="en-US"/>
              </w:rPr>
            </w:pPr>
          </w:p>
          <w:p w14:paraId="3442CAF0" w14:textId="5706529E" w:rsidR="00061187" w:rsidRDefault="00061187" w:rsidP="00C00222">
            <w:pPr>
              <w:spacing w:after="0"/>
              <w:rPr>
                <w:rFonts w:asciiTheme="minorHAnsi" w:hAnsiTheme="minorHAnsi" w:cstheme="minorHAnsi"/>
                <w:b/>
                <w:color w:val="000000" w:themeColor="text1"/>
                <w:sz w:val="18"/>
                <w:szCs w:val="18"/>
                <w:lang w:val="en-US"/>
              </w:rPr>
            </w:pPr>
          </w:p>
          <w:p w14:paraId="289C5B94" w14:textId="3FC662CF" w:rsidR="00061187" w:rsidRDefault="00061187" w:rsidP="00C00222">
            <w:pPr>
              <w:spacing w:after="0"/>
              <w:rPr>
                <w:rFonts w:asciiTheme="minorHAnsi" w:hAnsiTheme="minorHAnsi" w:cstheme="minorHAnsi"/>
                <w:b/>
                <w:color w:val="000000" w:themeColor="text1"/>
                <w:sz w:val="18"/>
                <w:szCs w:val="18"/>
                <w:lang w:val="en-US"/>
              </w:rPr>
            </w:pPr>
          </w:p>
          <w:p w14:paraId="38C97DC2" w14:textId="679A60B9" w:rsidR="00061187" w:rsidRDefault="00061187" w:rsidP="00C00222">
            <w:pPr>
              <w:spacing w:after="0"/>
              <w:rPr>
                <w:rFonts w:asciiTheme="minorHAnsi" w:hAnsiTheme="minorHAnsi" w:cstheme="minorHAnsi"/>
                <w:b/>
                <w:color w:val="000000" w:themeColor="text1"/>
                <w:sz w:val="18"/>
                <w:szCs w:val="18"/>
                <w:lang w:val="en-US"/>
              </w:rPr>
            </w:pPr>
          </w:p>
          <w:p w14:paraId="287D8960" w14:textId="05125748" w:rsidR="00061187" w:rsidRDefault="00061187" w:rsidP="00C00222">
            <w:pPr>
              <w:spacing w:after="0"/>
              <w:rPr>
                <w:rFonts w:asciiTheme="minorHAnsi" w:hAnsiTheme="minorHAnsi" w:cstheme="minorHAnsi"/>
                <w:b/>
                <w:color w:val="000000" w:themeColor="text1"/>
                <w:sz w:val="18"/>
                <w:szCs w:val="18"/>
                <w:lang w:val="en-US"/>
              </w:rPr>
            </w:pPr>
          </w:p>
          <w:p w14:paraId="2BAB19D5" w14:textId="7A744211" w:rsidR="00061187" w:rsidRDefault="00061187" w:rsidP="00C00222">
            <w:pPr>
              <w:spacing w:after="0"/>
              <w:rPr>
                <w:rFonts w:asciiTheme="minorHAnsi" w:hAnsiTheme="minorHAnsi" w:cstheme="minorHAnsi"/>
                <w:b/>
                <w:color w:val="000000" w:themeColor="text1"/>
                <w:sz w:val="18"/>
                <w:szCs w:val="18"/>
                <w:lang w:val="en-US"/>
              </w:rPr>
            </w:pPr>
          </w:p>
          <w:p w14:paraId="59178F71" w14:textId="01A66DF5" w:rsidR="00061187" w:rsidRDefault="00061187" w:rsidP="00C00222">
            <w:pPr>
              <w:spacing w:after="0"/>
              <w:rPr>
                <w:rFonts w:asciiTheme="minorHAnsi" w:hAnsiTheme="minorHAnsi" w:cstheme="minorHAnsi"/>
                <w:b/>
                <w:color w:val="000000" w:themeColor="text1"/>
                <w:sz w:val="18"/>
                <w:szCs w:val="18"/>
                <w:lang w:val="en-US"/>
              </w:rPr>
            </w:pPr>
          </w:p>
          <w:p w14:paraId="68D4FEFB" w14:textId="20F2AB60" w:rsidR="00061187" w:rsidRDefault="00061187" w:rsidP="00C00222">
            <w:pPr>
              <w:spacing w:after="0"/>
              <w:rPr>
                <w:rFonts w:asciiTheme="minorHAnsi" w:hAnsiTheme="minorHAnsi" w:cstheme="minorHAnsi"/>
                <w:b/>
                <w:color w:val="000000" w:themeColor="text1"/>
                <w:sz w:val="18"/>
                <w:szCs w:val="18"/>
                <w:lang w:val="en-US"/>
              </w:rPr>
            </w:pPr>
          </w:p>
          <w:p w14:paraId="18A53F78" w14:textId="01183638" w:rsidR="00061187" w:rsidRDefault="00061187" w:rsidP="00C00222">
            <w:pPr>
              <w:spacing w:after="0"/>
              <w:rPr>
                <w:rFonts w:asciiTheme="minorHAnsi" w:hAnsiTheme="minorHAnsi" w:cstheme="minorHAnsi"/>
                <w:b/>
                <w:color w:val="000000" w:themeColor="text1"/>
                <w:sz w:val="18"/>
                <w:szCs w:val="18"/>
                <w:lang w:val="en-US"/>
              </w:rPr>
            </w:pPr>
          </w:p>
          <w:p w14:paraId="18E4C110" w14:textId="1897AC25" w:rsidR="00061187" w:rsidRDefault="00061187" w:rsidP="00C00222">
            <w:pPr>
              <w:spacing w:after="0"/>
              <w:rPr>
                <w:rFonts w:asciiTheme="minorHAnsi" w:hAnsiTheme="minorHAnsi" w:cstheme="minorHAnsi"/>
                <w:b/>
                <w:color w:val="000000" w:themeColor="text1"/>
                <w:sz w:val="18"/>
                <w:szCs w:val="18"/>
                <w:lang w:val="en-US"/>
              </w:rPr>
            </w:pPr>
          </w:p>
          <w:p w14:paraId="0DB3C662" w14:textId="2CE14306" w:rsidR="00061187" w:rsidRDefault="00061187" w:rsidP="00C00222">
            <w:pPr>
              <w:spacing w:after="0"/>
              <w:rPr>
                <w:rFonts w:asciiTheme="minorHAnsi" w:hAnsiTheme="minorHAnsi" w:cstheme="minorHAnsi"/>
                <w:b/>
                <w:color w:val="000000" w:themeColor="text1"/>
                <w:sz w:val="18"/>
                <w:szCs w:val="18"/>
                <w:lang w:val="en-US"/>
              </w:rPr>
            </w:pPr>
          </w:p>
          <w:p w14:paraId="58D4F54D" w14:textId="5A254AEB" w:rsidR="00061187" w:rsidRDefault="00061187" w:rsidP="00C00222">
            <w:pPr>
              <w:spacing w:after="0"/>
              <w:rPr>
                <w:rFonts w:asciiTheme="minorHAnsi" w:hAnsiTheme="minorHAnsi" w:cstheme="minorHAnsi"/>
                <w:b/>
                <w:color w:val="000000" w:themeColor="text1"/>
                <w:sz w:val="18"/>
                <w:szCs w:val="18"/>
                <w:lang w:val="en-US"/>
              </w:rPr>
            </w:pPr>
          </w:p>
          <w:p w14:paraId="63B7FB4D" w14:textId="03ABA476" w:rsidR="00061187" w:rsidRDefault="00061187" w:rsidP="00C00222">
            <w:pPr>
              <w:spacing w:after="0"/>
              <w:rPr>
                <w:rFonts w:asciiTheme="minorHAnsi" w:hAnsiTheme="minorHAnsi" w:cstheme="minorHAnsi"/>
                <w:b/>
                <w:color w:val="000000" w:themeColor="text1"/>
                <w:sz w:val="18"/>
                <w:szCs w:val="18"/>
                <w:lang w:val="en-US"/>
              </w:rPr>
            </w:pPr>
          </w:p>
          <w:p w14:paraId="6AD0EC00" w14:textId="7149AA76" w:rsidR="00061187" w:rsidRDefault="00061187" w:rsidP="00C00222">
            <w:pPr>
              <w:spacing w:after="0"/>
              <w:rPr>
                <w:rFonts w:asciiTheme="minorHAnsi" w:hAnsiTheme="minorHAnsi" w:cstheme="minorHAnsi"/>
                <w:b/>
                <w:color w:val="000000" w:themeColor="text1"/>
                <w:sz w:val="18"/>
                <w:szCs w:val="18"/>
                <w:lang w:val="en-US"/>
              </w:rPr>
            </w:pPr>
          </w:p>
          <w:p w14:paraId="321D72DE" w14:textId="782D7E89" w:rsidR="00061187" w:rsidRDefault="00061187" w:rsidP="00C00222">
            <w:pPr>
              <w:spacing w:after="0"/>
              <w:rPr>
                <w:rFonts w:asciiTheme="minorHAnsi" w:hAnsiTheme="minorHAnsi" w:cstheme="minorHAnsi"/>
                <w:b/>
                <w:color w:val="000000" w:themeColor="text1"/>
                <w:sz w:val="18"/>
                <w:szCs w:val="18"/>
                <w:lang w:val="en-US"/>
              </w:rPr>
            </w:pPr>
          </w:p>
          <w:p w14:paraId="045C50AC" w14:textId="6C27D54E" w:rsidR="00061187" w:rsidRDefault="00061187" w:rsidP="00C00222">
            <w:pPr>
              <w:spacing w:after="0"/>
              <w:rPr>
                <w:rFonts w:asciiTheme="minorHAnsi" w:hAnsiTheme="minorHAnsi" w:cstheme="minorHAnsi"/>
                <w:b/>
                <w:color w:val="000000" w:themeColor="text1"/>
                <w:sz w:val="18"/>
                <w:szCs w:val="18"/>
                <w:lang w:val="en-US"/>
              </w:rPr>
            </w:pPr>
          </w:p>
          <w:p w14:paraId="096E741D" w14:textId="0C6BE45A" w:rsidR="00976256" w:rsidRPr="00852734" w:rsidRDefault="00976256" w:rsidP="00C00222">
            <w:pPr>
              <w:spacing w:after="0"/>
              <w:rPr>
                <w:rFonts w:asciiTheme="minorHAnsi" w:hAnsiTheme="minorHAnsi" w:cstheme="minorHAnsi"/>
                <w:b/>
                <w:color w:val="000000" w:themeColor="text1"/>
                <w:sz w:val="18"/>
                <w:szCs w:val="18"/>
                <w:lang w:val="en-US"/>
              </w:rPr>
            </w:pPr>
          </w:p>
        </w:tc>
        <w:tc>
          <w:tcPr>
            <w:tcW w:w="850" w:type="dxa"/>
          </w:tcPr>
          <w:p w14:paraId="7B3F8F44" w14:textId="77777777" w:rsidR="00976256" w:rsidRPr="00852734" w:rsidRDefault="00976256" w:rsidP="00C00222">
            <w:pPr>
              <w:rPr>
                <w:rFonts w:asciiTheme="minorHAnsi" w:hAnsiTheme="minorHAnsi" w:cstheme="minorHAnsi"/>
                <w:b/>
                <w:color w:val="000000" w:themeColor="text1"/>
                <w:sz w:val="18"/>
                <w:szCs w:val="18"/>
                <w:lang w:val="en-US"/>
              </w:rPr>
            </w:pPr>
          </w:p>
        </w:tc>
        <w:tc>
          <w:tcPr>
            <w:tcW w:w="1418" w:type="dxa"/>
          </w:tcPr>
          <w:p w14:paraId="33AB2D60" w14:textId="77777777" w:rsidR="00976256" w:rsidRDefault="008D4D3A" w:rsidP="00C00222">
            <w:pPr>
              <w:rPr>
                <w:rFonts w:asciiTheme="minorHAnsi" w:hAnsiTheme="minorHAnsi" w:cstheme="minorHAnsi"/>
                <w:b/>
                <w:color w:val="000000" w:themeColor="text1"/>
                <w:sz w:val="18"/>
                <w:szCs w:val="18"/>
                <w:lang w:val="en-US"/>
              </w:rPr>
            </w:pPr>
            <w:r>
              <w:rPr>
                <w:rFonts w:asciiTheme="minorHAnsi" w:hAnsiTheme="minorHAnsi" w:cstheme="minorHAnsi"/>
                <w:b/>
                <w:color w:val="000000" w:themeColor="text1"/>
                <w:sz w:val="18"/>
                <w:szCs w:val="18"/>
                <w:lang w:val="en-US"/>
              </w:rPr>
              <w:t>1 300 000 USD</w:t>
            </w:r>
          </w:p>
          <w:p w14:paraId="46591696" w14:textId="77777777" w:rsidR="008D4D3A" w:rsidRDefault="008D4D3A" w:rsidP="00C00222">
            <w:pPr>
              <w:rPr>
                <w:rFonts w:asciiTheme="minorHAnsi" w:hAnsiTheme="minorHAnsi" w:cstheme="minorHAnsi"/>
                <w:b/>
                <w:color w:val="000000" w:themeColor="text1"/>
                <w:sz w:val="18"/>
                <w:szCs w:val="18"/>
                <w:lang w:val="en-US"/>
              </w:rPr>
            </w:pPr>
          </w:p>
          <w:p w14:paraId="25A99126" w14:textId="77777777" w:rsidR="008D4D3A" w:rsidRDefault="008D4D3A" w:rsidP="00C00222">
            <w:pPr>
              <w:rPr>
                <w:rFonts w:asciiTheme="minorHAnsi" w:hAnsiTheme="minorHAnsi" w:cstheme="minorHAnsi"/>
                <w:b/>
                <w:color w:val="000000" w:themeColor="text1"/>
                <w:sz w:val="18"/>
                <w:szCs w:val="18"/>
                <w:lang w:val="en-US"/>
              </w:rPr>
            </w:pPr>
          </w:p>
          <w:p w14:paraId="091E19CB" w14:textId="77777777" w:rsidR="008D4D3A" w:rsidRDefault="008D4D3A" w:rsidP="00C00222">
            <w:pPr>
              <w:rPr>
                <w:rFonts w:asciiTheme="minorHAnsi" w:hAnsiTheme="minorHAnsi" w:cstheme="minorHAnsi"/>
                <w:b/>
                <w:color w:val="000000" w:themeColor="text1"/>
                <w:sz w:val="18"/>
                <w:szCs w:val="18"/>
                <w:lang w:val="en-US"/>
              </w:rPr>
            </w:pPr>
          </w:p>
          <w:p w14:paraId="72B51A4F" w14:textId="77777777" w:rsidR="008D4D3A" w:rsidRDefault="008D4D3A" w:rsidP="00C00222">
            <w:pPr>
              <w:rPr>
                <w:rFonts w:asciiTheme="minorHAnsi" w:hAnsiTheme="minorHAnsi" w:cstheme="minorHAnsi"/>
                <w:b/>
                <w:color w:val="000000" w:themeColor="text1"/>
                <w:sz w:val="18"/>
                <w:szCs w:val="18"/>
                <w:lang w:val="en-US"/>
              </w:rPr>
            </w:pPr>
          </w:p>
          <w:p w14:paraId="1AC80C05" w14:textId="77777777" w:rsidR="008D4D3A" w:rsidRDefault="008D4D3A" w:rsidP="00C00222">
            <w:pPr>
              <w:rPr>
                <w:rFonts w:asciiTheme="minorHAnsi" w:hAnsiTheme="minorHAnsi" w:cstheme="minorHAnsi"/>
                <w:b/>
                <w:color w:val="000000" w:themeColor="text1"/>
                <w:sz w:val="18"/>
                <w:szCs w:val="18"/>
                <w:lang w:val="en-US"/>
              </w:rPr>
            </w:pPr>
          </w:p>
          <w:p w14:paraId="74C297FE" w14:textId="77777777" w:rsidR="008D4D3A" w:rsidRDefault="008D4D3A" w:rsidP="00C00222">
            <w:pPr>
              <w:rPr>
                <w:rFonts w:asciiTheme="minorHAnsi" w:hAnsiTheme="minorHAnsi" w:cstheme="minorHAnsi"/>
                <w:b/>
                <w:color w:val="000000" w:themeColor="text1"/>
                <w:sz w:val="18"/>
                <w:szCs w:val="18"/>
                <w:lang w:val="en-US"/>
              </w:rPr>
            </w:pPr>
          </w:p>
          <w:p w14:paraId="28DB336D" w14:textId="77777777" w:rsidR="008D4D3A" w:rsidRDefault="008D4D3A" w:rsidP="00C00222">
            <w:pPr>
              <w:rPr>
                <w:rFonts w:asciiTheme="minorHAnsi" w:hAnsiTheme="minorHAnsi" w:cstheme="minorHAnsi"/>
                <w:b/>
                <w:color w:val="000000" w:themeColor="text1"/>
                <w:sz w:val="18"/>
                <w:szCs w:val="18"/>
                <w:lang w:val="en-US"/>
              </w:rPr>
            </w:pPr>
          </w:p>
          <w:p w14:paraId="6D93F518" w14:textId="77777777" w:rsidR="008D4D3A" w:rsidRDefault="008D4D3A" w:rsidP="00C00222">
            <w:pPr>
              <w:rPr>
                <w:rFonts w:asciiTheme="minorHAnsi" w:hAnsiTheme="minorHAnsi" w:cstheme="minorHAnsi"/>
                <w:b/>
                <w:color w:val="000000" w:themeColor="text1"/>
                <w:sz w:val="18"/>
                <w:szCs w:val="18"/>
                <w:lang w:val="en-US"/>
              </w:rPr>
            </w:pPr>
          </w:p>
          <w:p w14:paraId="3CEBEA54" w14:textId="77777777" w:rsidR="008D4D3A" w:rsidRDefault="008D4D3A" w:rsidP="00C00222">
            <w:pPr>
              <w:rPr>
                <w:rFonts w:asciiTheme="minorHAnsi" w:hAnsiTheme="minorHAnsi" w:cstheme="minorHAnsi"/>
                <w:b/>
                <w:color w:val="000000" w:themeColor="text1"/>
                <w:sz w:val="18"/>
                <w:szCs w:val="18"/>
                <w:lang w:val="en-US"/>
              </w:rPr>
            </w:pPr>
          </w:p>
          <w:p w14:paraId="114B2315" w14:textId="77777777" w:rsidR="008D4D3A" w:rsidRDefault="008D4D3A" w:rsidP="00C00222">
            <w:pPr>
              <w:rPr>
                <w:rFonts w:asciiTheme="minorHAnsi" w:hAnsiTheme="minorHAnsi" w:cstheme="minorHAnsi"/>
                <w:b/>
                <w:color w:val="000000" w:themeColor="text1"/>
                <w:sz w:val="18"/>
                <w:szCs w:val="18"/>
                <w:lang w:val="en-US"/>
              </w:rPr>
            </w:pPr>
          </w:p>
          <w:p w14:paraId="2304BB67" w14:textId="77777777" w:rsidR="008D4D3A" w:rsidRDefault="008D4D3A" w:rsidP="00C00222">
            <w:pPr>
              <w:rPr>
                <w:rFonts w:asciiTheme="minorHAnsi" w:hAnsiTheme="minorHAnsi" w:cstheme="minorHAnsi"/>
                <w:b/>
                <w:color w:val="000000" w:themeColor="text1"/>
                <w:sz w:val="18"/>
                <w:szCs w:val="18"/>
                <w:lang w:val="en-US"/>
              </w:rPr>
            </w:pPr>
          </w:p>
          <w:p w14:paraId="0BD087AD" w14:textId="77777777" w:rsidR="008D4D3A" w:rsidRDefault="008D4D3A" w:rsidP="00C00222">
            <w:pPr>
              <w:rPr>
                <w:rFonts w:asciiTheme="minorHAnsi" w:hAnsiTheme="minorHAnsi" w:cstheme="minorHAnsi"/>
                <w:b/>
                <w:color w:val="000000" w:themeColor="text1"/>
                <w:sz w:val="18"/>
                <w:szCs w:val="18"/>
                <w:lang w:val="en-US"/>
              </w:rPr>
            </w:pPr>
          </w:p>
          <w:p w14:paraId="736D6D1B" w14:textId="77777777" w:rsidR="008D4D3A" w:rsidRDefault="008D4D3A" w:rsidP="00C00222">
            <w:pPr>
              <w:rPr>
                <w:rFonts w:asciiTheme="minorHAnsi" w:hAnsiTheme="minorHAnsi" w:cstheme="minorHAnsi"/>
                <w:b/>
                <w:color w:val="000000" w:themeColor="text1"/>
                <w:sz w:val="18"/>
                <w:szCs w:val="18"/>
                <w:lang w:val="en-US"/>
              </w:rPr>
            </w:pPr>
          </w:p>
          <w:p w14:paraId="4A901DF4" w14:textId="67E49EA3" w:rsidR="008D4D3A" w:rsidRPr="00852734" w:rsidRDefault="008D4D3A" w:rsidP="00C00222">
            <w:pPr>
              <w:rPr>
                <w:rFonts w:asciiTheme="minorHAnsi" w:hAnsiTheme="minorHAnsi" w:cstheme="minorHAnsi"/>
                <w:b/>
                <w:color w:val="000000" w:themeColor="text1"/>
                <w:sz w:val="18"/>
                <w:szCs w:val="18"/>
                <w:lang w:val="en-US"/>
              </w:rPr>
            </w:pPr>
          </w:p>
        </w:tc>
      </w:tr>
      <w:tr w:rsidR="009B49FF" w:rsidRPr="00F76103" w14:paraId="13AF3BAB" w14:textId="77777777" w:rsidTr="008A35DF">
        <w:trPr>
          <w:trHeight w:val="1416"/>
        </w:trPr>
        <w:tc>
          <w:tcPr>
            <w:tcW w:w="2237" w:type="dxa"/>
            <w:shd w:val="clear" w:color="auto" w:fill="F2F2F2" w:themeFill="background1" w:themeFillShade="F2"/>
          </w:tcPr>
          <w:p w14:paraId="5A429502" w14:textId="77777777" w:rsidR="009B49FF" w:rsidRPr="00852734" w:rsidRDefault="009B49FF" w:rsidP="00C00222">
            <w:pPr>
              <w:spacing w:after="0"/>
              <w:rPr>
                <w:rFonts w:asciiTheme="minorHAnsi" w:hAnsiTheme="minorHAnsi" w:cstheme="minorHAnsi"/>
                <w:b/>
                <w:color w:val="000000" w:themeColor="text1"/>
                <w:sz w:val="18"/>
                <w:szCs w:val="18"/>
                <w:lang w:val="fr-FR"/>
              </w:rPr>
            </w:pPr>
          </w:p>
        </w:tc>
        <w:tc>
          <w:tcPr>
            <w:tcW w:w="4110" w:type="dxa"/>
          </w:tcPr>
          <w:p w14:paraId="4B773991" w14:textId="15075B56" w:rsidR="008A35DF" w:rsidRPr="00F62706" w:rsidRDefault="008A35DF" w:rsidP="00E10D2E">
            <w:pPr>
              <w:spacing w:after="0"/>
              <w:contextualSpacing/>
              <w:rPr>
                <w:rFonts w:asciiTheme="minorHAnsi" w:hAnsiTheme="minorHAnsi" w:cstheme="minorHAnsi"/>
                <w:sz w:val="18"/>
                <w:szCs w:val="18"/>
                <w:lang w:val="fr-FR"/>
              </w:rPr>
            </w:pPr>
            <w:r w:rsidRPr="00754F35">
              <w:rPr>
                <w:rFonts w:asciiTheme="minorHAnsi" w:hAnsiTheme="minorHAnsi" w:cstheme="minorHAnsi"/>
                <w:b/>
                <w:sz w:val="18"/>
                <w:szCs w:val="18"/>
                <w:lang w:val="fr-FR"/>
              </w:rPr>
              <w:t>Activité 2.2</w:t>
            </w:r>
            <w:r w:rsidR="0076439D" w:rsidRPr="00754F35">
              <w:rPr>
                <w:rFonts w:asciiTheme="minorHAnsi" w:hAnsiTheme="minorHAnsi" w:cstheme="minorHAnsi"/>
                <w:b/>
                <w:sz w:val="18"/>
                <w:szCs w:val="18"/>
                <w:lang w:val="fr-FR"/>
              </w:rPr>
              <w:t xml:space="preserve"> </w:t>
            </w:r>
            <w:r w:rsidRPr="00754F35">
              <w:rPr>
                <w:rFonts w:asciiTheme="minorHAnsi" w:hAnsiTheme="minorHAnsi" w:cstheme="minorHAnsi"/>
                <w:b/>
                <w:sz w:val="18"/>
                <w:szCs w:val="18"/>
                <w:lang w:val="fr-FR"/>
              </w:rPr>
              <w:t xml:space="preserve">: </w:t>
            </w:r>
            <w:r w:rsidR="0076439D" w:rsidRPr="00754F35">
              <w:rPr>
                <w:rFonts w:asciiTheme="minorHAnsi" w:hAnsiTheme="minorHAnsi" w:cstheme="minorHAnsi"/>
                <w:b/>
                <w:sz w:val="18"/>
                <w:szCs w:val="18"/>
                <w:lang w:val="fr-FR"/>
              </w:rPr>
              <w:t>Appui pour l’éradication du phénomène de m</w:t>
            </w:r>
            <w:r w:rsidRPr="00754F35">
              <w:rPr>
                <w:rFonts w:asciiTheme="minorHAnsi" w:hAnsiTheme="minorHAnsi" w:cstheme="minorHAnsi"/>
                <w:b/>
                <w:sz w:val="18"/>
                <w:szCs w:val="18"/>
                <w:lang w:val="fr-FR"/>
              </w:rPr>
              <w:t>igration des populations</w:t>
            </w:r>
            <w:r w:rsidR="004A7815" w:rsidRPr="00754F35">
              <w:rPr>
                <w:rFonts w:asciiTheme="minorHAnsi" w:hAnsiTheme="minorHAnsi" w:cstheme="minorHAnsi"/>
                <w:b/>
                <w:sz w:val="18"/>
                <w:szCs w:val="18"/>
                <w:lang w:val="fr-FR"/>
              </w:rPr>
              <w:t xml:space="preserve"> et </w:t>
            </w:r>
            <w:proofErr w:type="spellStart"/>
            <w:r w:rsidR="004A7815" w:rsidRPr="00754F35">
              <w:rPr>
                <w:rFonts w:asciiTheme="minorHAnsi" w:hAnsiTheme="minorHAnsi" w:cstheme="minorHAnsi"/>
                <w:b/>
                <w:sz w:val="18"/>
                <w:szCs w:val="18"/>
                <w:lang w:val="fr-FR"/>
              </w:rPr>
              <w:t>integration</w:t>
            </w:r>
            <w:proofErr w:type="spellEnd"/>
            <w:r w:rsidR="004A7815" w:rsidRPr="00754F35">
              <w:rPr>
                <w:rFonts w:asciiTheme="minorHAnsi" w:hAnsiTheme="minorHAnsi" w:cstheme="minorHAnsi"/>
                <w:b/>
                <w:sz w:val="18"/>
                <w:szCs w:val="18"/>
                <w:lang w:val="fr-FR"/>
              </w:rPr>
              <w:t xml:space="preserve"> locale des migrants</w:t>
            </w:r>
            <w:r w:rsidRPr="00754F35">
              <w:rPr>
                <w:rFonts w:asciiTheme="minorHAnsi" w:hAnsiTheme="minorHAnsi" w:cstheme="minorHAnsi"/>
                <w:b/>
                <w:sz w:val="18"/>
                <w:szCs w:val="18"/>
                <w:lang w:val="fr-FR"/>
              </w:rPr>
              <w:t xml:space="preserve"> </w:t>
            </w:r>
          </w:p>
          <w:p w14:paraId="37E85847" w14:textId="77777777" w:rsidR="008A35DF" w:rsidRDefault="008A35DF" w:rsidP="00E10D2E">
            <w:pPr>
              <w:pStyle w:val="Paragraphedeliste"/>
              <w:numPr>
                <w:ilvl w:val="2"/>
                <w:numId w:val="43"/>
              </w:numPr>
              <w:spacing w:after="0"/>
              <w:contextualSpacing/>
              <w:rPr>
                <w:rFonts w:asciiTheme="minorHAnsi" w:hAnsiTheme="minorHAnsi" w:cstheme="minorHAnsi"/>
                <w:sz w:val="18"/>
                <w:szCs w:val="18"/>
                <w:lang w:val="fr-FR"/>
              </w:rPr>
            </w:pPr>
            <w:r w:rsidRPr="009B4D40">
              <w:rPr>
                <w:rFonts w:asciiTheme="minorHAnsi" w:hAnsiTheme="minorHAnsi" w:cstheme="minorHAnsi"/>
                <w:sz w:val="18"/>
                <w:szCs w:val="18"/>
                <w:lang w:val="fr-FR"/>
              </w:rPr>
              <w:t>Favoriser la mise en place de cadre de dialogue permanent entre les populations hôtes et personnes en situation de déplacement ;</w:t>
            </w:r>
          </w:p>
          <w:p w14:paraId="678F6525" w14:textId="77777777" w:rsidR="008A35DF" w:rsidRDefault="008A35DF" w:rsidP="00E10D2E">
            <w:pPr>
              <w:pStyle w:val="Paragraphedeliste"/>
              <w:numPr>
                <w:ilvl w:val="2"/>
                <w:numId w:val="43"/>
              </w:numPr>
              <w:spacing w:after="0"/>
              <w:contextualSpacing/>
              <w:rPr>
                <w:rFonts w:asciiTheme="minorHAnsi" w:hAnsiTheme="minorHAnsi" w:cstheme="minorHAnsi"/>
                <w:sz w:val="18"/>
                <w:szCs w:val="18"/>
                <w:lang w:val="fr-FR"/>
              </w:rPr>
            </w:pPr>
            <w:r w:rsidRPr="009B4D40">
              <w:rPr>
                <w:rFonts w:asciiTheme="minorHAnsi" w:hAnsiTheme="minorHAnsi" w:cstheme="minorHAnsi"/>
                <w:sz w:val="18"/>
                <w:szCs w:val="18"/>
                <w:lang w:val="fr-FR"/>
              </w:rPr>
              <w:t xml:space="preserve">Mise en place dans les zones de transit des migrants clandestins des comités d’accueil, conseil et d’orientation des migrants clandestins ; </w:t>
            </w:r>
          </w:p>
          <w:p w14:paraId="032835FB" w14:textId="77777777" w:rsidR="008A35DF" w:rsidRDefault="008A35DF" w:rsidP="00E10D2E">
            <w:pPr>
              <w:pStyle w:val="Paragraphedeliste"/>
              <w:numPr>
                <w:ilvl w:val="2"/>
                <w:numId w:val="43"/>
              </w:numPr>
              <w:spacing w:after="0"/>
              <w:contextualSpacing/>
              <w:rPr>
                <w:rFonts w:asciiTheme="minorHAnsi" w:hAnsiTheme="minorHAnsi" w:cstheme="minorHAnsi"/>
                <w:sz w:val="18"/>
                <w:szCs w:val="18"/>
                <w:lang w:val="fr-FR"/>
              </w:rPr>
            </w:pPr>
            <w:r w:rsidRPr="009B4D40">
              <w:rPr>
                <w:rFonts w:asciiTheme="minorHAnsi" w:hAnsiTheme="minorHAnsi" w:cstheme="minorHAnsi"/>
                <w:sz w:val="18"/>
                <w:szCs w:val="18"/>
                <w:lang w:val="fr-FR"/>
              </w:rPr>
              <w:t xml:space="preserve">Appuyer la coordination des interventions des forces de l’ordre, autorités locales et de la société civile dans la lutte contre déplacement massif et le trafic illicite de migrants ; </w:t>
            </w:r>
          </w:p>
          <w:p w14:paraId="38AB8320" w14:textId="77777777" w:rsidR="008A35DF" w:rsidRDefault="008A35DF" w:rsidP="00E10D2E">
            <w:pPr>
              <w:pStyle w:val="Paragraphedeliste"/>
              <w:numPr>
                <w:ilvl w:val="2"/>
                <w:numId w:val="43"/>
              </w:numPr>
              <w:spacing w:after="0"/>
              <w:contextualSpacing/>
              <w:rPr>
                <w:rFonts w:asciiTheme="minorHAnsi" w:hAnsiTheme="minorHAnsi" w:cstheme="minorHAnsi"/>
                <w:sz w:val="18"/>
                <w:szCs w:val="18"/>
                <w:lang w:val="fr-FR"/>
              </w:rPr>
            </w:pPr>
            <w:r w:rsidRPr="009B4D40">
              <w:rPr>
                <w:rFonts w:asciiTheme="minorHAnsi" w:hAnsiTheme="minorHAnsi" w:cstheme="minorHAnsi"/>
                <w:sz w:val="18"/>
                <w:szCs w:val="18"/>
                <w:lang w:val="fr-FR"/>
              </w:rPr>
              <w:t>Appuyer les initiatives d’intégration des migrants clandestins ;</w:t>
            </w:r>
          </w:p>
          <w:p w14:paraId="26D22B29" w14:textId="77777777" w:rsidR="008A35DF" w:rsidRDefault="008A35DF" w:rsidP="00E10D2E">
            <w:pPr>
              <w:pStyle w:val="Paragraphedeliste"/>
              <w:numPr>
                <w:ilvl w:val="2"/>
                <w:numId w:val="43"/>
              </w:numPr>
              <w:spacing w:after="0"/>
              <w:contextualSpacing/>
              <w:rPr>
                <w:rFonts w:asciiTheme="minorHAnsi" w:hAnsiTheme="minorHAnsi" w:cstheme="minorHAnsi"/>
                <w:sz w:val="18"/>
                <w:szCs w:val="18"/>
                <w:lang w:val="fr-FR"/>
              </w:rPr>
            </w:pPr>
            <w:r w:rsidRPr="009B4D40">
              <w:rPr>
                <w:rFonts w:asciiTheme="minorHAnsi" w:hAnsiTheme="minorHAnsi" w:cstheme="minorHAnsi"/>
                <w:sz w:val="18"/>
                <w:szCs w:val="18"/>
                <w:lang w:val="fr-FR"/>
              </w:rPr>
              <w:lastRenderedPageBreak/>
              <w:t xml:space="preserve">Organiser des formations des autorités judiciaires locales des zones transfrontalières en matière d’assistance juridique, de procédures de coopération </w:t>
            </w:r>
            <w:proofErr w:type="spellStart"/>
            <w:r w:rsidRPr="009B4D40">
              <w:rPr>
                <w:rFonts w:asciiTheme="minorHAnsi" w:hAnsiTheme="minorHAnsi" w:cstheme="minorHAnsi"/>
                <w:sz w:val="18"/>
                <w:szCs w:val="18"/>
                <w:lang w:val="fr-FR"/>
              </w:rPr>
              <w:t>civilo</w:t>
            </w:r>
            <w:proofErr w:type="spellEnd"/>
            <w:r w:rsidRPr="009B4D40">
              <w:rPr>
                <w:rFonts w:asciiTheme="minorHAnsi" w:hAnsiTheme="minorHAnsi" w:cstheme="minorHAnsi"/>
                <w:sz w:val="18"/>
                <w:szCs w:val="18"/>
                <w:lang w:val="fr-FR"/>
              </w:rPr>
              <w:t xml:space="preserve">-militaire, </w:t>
            </w:r>
            <w:r>
              <w:rPr>
                <w:rFonts w:asciiTheme="minorHAnsi" w:hAnsiTheme="minorHAnsi" w:cstheme="minorHAnsi"/>
                <w:sz w:val="18"/>
                <w:szCs w:val="18"/>
                <w:lang w:val="fr-FR"/>
              </w:rPr>
              <w:t>droits de l’Homme</w:t>
            </w:r>
            <w:r w:rsidRPr="009B4D40">
              <w:rPr>
                <w:rFonts w:asciiTheme="minorHAnsi" w:hAnsiTheme="minorHAnsi" w:cstheme="minorHAnsi"/>
                <w:sz w:val="18"/>
                <w:szCs w:val="18"/>
                <w:lang w:val="fr-FR"/>
              </w:rPr>
              <w:t>, loi portant sur les réfugiés et les personnes déplacées, trafic d’êtres humains et trafic illicite de migrants, et les questions de genre ;</w:t>
            </w:r>
          </w:p>
          <w:p w14:paraId="67CE87C7" w14:textId="27EBE7A1" w:rsidR="008A35DF" w:rsidRDefault="008A35DF" w:rsidP="00E10D2E">
            <w:pPr>
              <w:pStyle w:val="Paragraphedeliste"/>
              <w:numPr>
                <w:ilvl w:val="2"/>
                <w:numId w:val="43"/>
              </w:numPr>
              <w:spacing w:after="0"/>
              <w:contextualSpacing/>
              <w:rPr>
                <w:rFonts w:asciiTheme="minorHAnsi" w:hAnsiTheme="minorHAnsi" w:cstheme="minorHAnsi"/>
                <w:sz w:val="18"/>
                <w:szCs w:val="18"/>
                <w:lang w:val="fr-FR"/>
              </w:rPr>
            </w:pPr>
            <w:r w:rsidRPr="009B4D40">
              <w:rPr>
                <w:rFonts w:asciiTheme="minorHAnsi" w:hAnsiTheme="minorHAnsi" w:cstheme="minorHAnsi"/>
                <w:sz w:val="18"/>
                <w:szCs w:val="18"/>
                <w:lang w:val="fr-FR"/>
              </w:rPr>
              <w:t>Créer un numéro vert pour l’alerte des mouvements migratoires ;</w:t>
            </w:r>
          </w:p>
          <w:p w14:paraId="475B5A99" w14:textId="534DB4B7" w:rsidR="009B49FF" w:rsidRPr="008A35DF" w:rsidRDefault="008A35DF" w:rsidP="00E10D2E">
            <w:pPr>
              <w:pStyle w:val="Paragraphedeliste"/>
              <w:numPr>
                <w:ilvl w:val="2"/>
                <w:numId w:val="43"/>
              </w:numPr>
              <w:spacing w:after="0"/>
              <w:contextualSpacing/>
              <w:rPr>
                <w:rFonts w:asciiTheme="minorHAnsi" w:hAnsiTheme="minorHAnsi" w:cstheme="minorHAnsi"/>
                <w:sz w:val="18"/>
                <w:szCs w:val="18"/>
                <w:lang w:val="fr-FR"/>
              </w:rPr>
            </w:pPr>
            <w:r w:rsidRPr="008A35DF">
              <w:rPr>
                <w:rFonts w:asciiTheme="minorHAnsi" w:hAnsiTheme="minorHAnsi" w:cstheme="minorHAnsi"/>
                <w:sz w:val="18"/>
                <w:szCs w:val="18"/>
                <w:lang w:val="fr-FR"/>
              </w:rPr>
              <w:t>Construire de centre d’apprentissage accéléré au profit des migrants clandestins et des populations hôtes</w:t>
            </w:r>
          </w:p>
        </w:tc>
        <w:tc>
          <w:tcPr>
            <w:tcW w:w="994" w:type="dxa"/>
          </w:tcPr>
          <w:p w14:paraId="16AF7680" w14:textId="77777777" w:rsidR="009B49FF" w:rsidRPr="00852734" w:rsidRDefault="009B49FF" w:rsidP="00C00222">
            <w:pPr>
              <w:pStyle w:val="Default"/>
              <w:jc w:val="center"/>
              <w:rPr>
                <w:rFonts w:asciiTheme="minorHAnsi" w:hAnsiTheme="minorHAnsi" w:cstheme="minorHAnsi"/>
                <w:sz w:val="18"/>
                <w:szCs w:val="18"/>
                <w:lang w:val="fr-FR"/>
              </w:rPr>
            </w:pPr>
          </w:p>
        </w:tc>
        <w:tc>
          <w:tcPr>
            <w:tcW w:w="1136" w:type="dxa"/>
          </w:tcPr>
          <w:p w14:paraId="6461DAF3" w14:textId="77777777" w:rsidR="009B49FF" w:rsidRPr="00852734" w:rsidRDefault="009B49FF" w:rsidP="00C00222">
            <w:pPr>
              <w:pStyle w:val="Default"/>
              <w:jc w:val="center"/>
              <w:rPr>
                <w:rFonts w:asciiTheme="minorHAnsi" w:hAnsiTheme="minorHAnsi" w:cstheme="minorHAnsi"/>
                <w:sz w:val="18"/>
                <w:szCs w:val="18"/>
                <w:lang w:val="fr-FR"/>
              </w:rPr>
            </w:pPr>
          </w:p>
        </w:tc>
        <w:tc>
          <w:tcPr>
            <w:tcW w:w="994" w:type="dxa"/>
          </w:tcPr>
          <w:p w14:paraId="19197CF0" w14:textId="77777777" w:rsidR="009B49FF" w:rsidRPr="00852734" w:rsidRDefault="009B49FF" w:rsidP="00C00222">
            <w:pPr>
              <w:pStyle w:val="Default"/>
              <w:jc w:val="center"/>
              <w:rPr>
                <w:rFonts w:asciiTheme="minorHAnsi" w:hAnsiTheme="minorHAnsi" w:cstheme="minorHAnsi"/>
                <w:sz w:val="18"/>
                <w:szCs w:val="18"/>
                <w:lang w:val="fr-FR"/>
              </w:rPr>
            </w:pPr>
          </w:p>
        </w:tc>
        <w:tc>
          <w:tcPr>
            <w:tcW w:w="991" w:type="dxa"/>
          </w:tcPr>
          <w:p w14:paraId="01DAC2CE" w14:textId="77777777" w:rsidR="009B49FF" w:rsidRPr="00852734" w:rsidRDefault="009B49FF" w:rsidP="00C00222">
            <w:pPr>
              <w:pStyle w:val="Default"/>
              <w:jc w:val="center"/>
              <w:rPr>
                <w:rFonts w:asciiTheme="minorHAnsi" w:hAnsiTheme="minorHAnsi" w:cstheme="minorHAnsi"/>
                <w:sz w:val="18"/>
                <w:szCs w:val="18"/>
                <w:lang w:val="fr-FR"/>
              </w:rPr>
            </w:pPr>
          </w:p>
        </w:tc>
        <w:tc>
          <w:tcPr>
            <w:tcW w:w="2266" w:type="dxa"/>
          </w:tcPr>
          <w:p w14:paraId="179C4D55" w14:textId="77777777" w:rsidR="008A35DF" w:rsidRPr="00754F35" w:rsidRDefault="008A35DF" w:rsidP="008A35DF">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Ministère de l’Economie et de la Planification du Développement</w:t>
            </w:r>
          </w:p>
          <w:p w14:paraId="624F7531" w14:textId="77777777" w:rsidR="008A35DF" w:rsidRPr="00754F35" w:rsidRDefault="008A35DF" w:rsidP="008A35DF">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Unité de Coordination du G5 Sahel</w:t>
            </w:r>
          </w:p>
          <w:p w14:paraId="1D4FC54D" w14:textId="77777777" w:rsidR="008A35DF" w:rsidRPr="00754F35" w:rsidRDefault="008A35DF" w:rsidP="008A35DF">
            <w:pPr>
              <w:pStyle w:val="Default"/>
              <w:numPr>
                <w:ilvl w:val="0"/>
                <w:numId w:val="21"/>
              </w:numPr>
              <w:ind w:left="316" w:hanging="284"/>
              <w:rPr>
                <w:rFonts w:asciiTheme="minorHAnsi" w:hAnsiTheme="minorHAnsi" w:cstheme="minorHAnsi"/>
                <w:sz w:val="18"/>
                <w:szCs w:val="18"/>
                <w:lang w:val="fr-FR"/>
              </w:rPr>
            </w:pPr>
            <w:r w:rsidRPr="002919FE">
              <w:rPr>
                <w:rFonts w:asciiTheme="minorHAnsi" w:hAnsiTheme="minorHAnsi" w:cstheme="minorHAnsi"/>
                <w:sz w:val="18"/>
                <w:szCs w:val="18"/>
                <w:lang w:val="fr-FR"/>
              </w:rPr>
              <w:t>Ministère de Sécurité publique et de l’immigration,</w:t>
            </w:r>
          </w:p>
          <w:p w14:paraId="1850CF0D" w14:textId="77777777" w:rsidR="008A35DF" w:rsidRDefault="008A35DF" w:rsidP="008A35DF">
            <w:pPr>
              <w:pStyle w:val="Default"/>
              <w:numPr>
                <w:ilvl w:val="0"/>
                <w:numId w:val="21"/>
              </w:numPr>
              <w:ind w:left="316" w:hanging="284"/>
              <w:rPr>
                <w:rFonts w:asciiTheme="minorHAnsi" w:hAnsiTheme="minorHAnsi" w:cstheme="minorHAnsi"/>
                <w:sz w:val="18"/>
                <w:szCs w:val="18"/>
              </w:rPr>
            </w:pPr>
            <w:r w:rsidRPr="00A067AE">
              <w:rPr>
                <w:rFonts w:asciiTheme="minorHAnsi" w:hAnsiTheme="minorHAnsi" w:cstheme="minorHAnsi"/>
                <w:sz w:val="18"/>
                <w:szCs w:val="18"/>
              </w:rPr>
              <w:t>UNDP</w:t>
            </w:r>
          </w:p>
          <w:p w14:paraId="6F23E269" w14:textId="77777777" w:rsidR="008A35DF" w:rsidRDefault="008A35DF" w:rsidP="008A35DF">
            <w:pPr>
              <w:pStyle w:val="Default"/>
              <w:numPr>
                <w:ilvl w:val="0"/>
                <w:numId w:val="21"/>
              </w:numPr>
              <w:ind w:left="316" w:hanging="284"/>
              <w:rPr>
                <w:rFonts w:asciiTheme="minorHAnsi" w:hAnsiTheme="minorHAnsi" w:cstheme="minorHAnsi"/>
                <w:sz w:val="18"/>
                <w:szCs w:val="18"/>
              </w:rPr>
            </w:pPr>
            <w:r w:rsidRPr="003C1FD6">
              <w:rPr>
                <w:rFonts w:asciiTheme="minorHAnsi" w:hAnsiTheme="minorHAnsi" w:cstheme="minorHAnsi"/>
                <w:sz w:val="18"/>
                <w:szCs w:val="18"/>
              </w:rPr>
              <w:t>Consultants</w:t>
            </w:r>
          </w:p>
          <w:p w14:paraId="4070147B" w14:textId="77777777" w:rsidR="009B49FF" w:rsidRPr="0040464F" w:rsidRDefault="009B49FF" w:rsidP="00326B7A">
            <w:pPr>
              <w:pStyle w:val="Default"/>
              <w:ind w:left="32"/>
              <w:rPr>
                <w:rFonts w:asciiTheme="minorHAnsi" w:hAnsiTheme="minorHAnsi" w:cstheme="minorHAnsi"/>
                <w:sz w:val="18"/>
                <w:szCs w:val="18"/>
              </w:rPr>
            </w:pPr>
          </w:p>
        </w:tc>
        <w:tc>
          <w:tcPr>
            <w:tcW w:w="1136" w:type="dxa"/>
          </w:tcPr>
          <w:p w14:paraId="471CEEDB" w14:textId="77777777" w:rsidR="008A35DF" w:rsidRDefault="008A35DF" w:rsidP="008A35DF">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PNUD</w:t>
            </w:r>
          </w:p>
          <w:p w14:paraId="3C042691" w14:textId="77777777" w:rsidR="008A35DF" w:rsidRDefault="008A35DF" w:rsidP="008A35DF">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RSC</w:t>
            </w:r>
          </w:p>
          <w:p w14:paraId="06486ECF" w14:textId="7C9190E1" w:rsidR="008A35DF" w:rsidRDefault="008A35DF" w:rsidP="008A35DF">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Funding Windows</w:t>
            </w:r>
          </w:p>
          <w:p w14:paraId="7770052A" w14:textId="2B9E4D7C" w:rsidR="004A7815" w:rsidRPr="00FB1B8B" w:rsidRDefault="004A7815" w:rsidP="008A35DF">
            <w:pPr>
              <w:spacing w:after="0"/>
              <w:rPr>
                <w:rFonts w:asciiTheme="minorHAnsi" w:hAnsiTheme="minorHAnsi" w:cstheme="minorHAnsi"/>
                <w:b/>
                <w:bCs/>
                <w:color w:val="000000" w:themeColor="text1"/>
                <w:sz w:val="18"/>
                <w:szCs w:val="18"/>
                <w:lang w:val="en-US" w:eastAsia="fr-FR"/>
              </w:rPr>
            </w:pPr>
            <w:proofErr w:type="spellStart"/>
            <w:r>
              <w:rPr>
                <w:rFonts w:asciiTheme="minorHAnsi" w:hAnsiTheme="minorHAnsi" w:cstheme="minorHAnsi"/>
                <w:b/>
                <w:bCs/>
                <w:color w:val="000000" w:themeColor="text1"/>
                <w:sz w:val="18"/>
                <w:szCs w:val="18"/>
                <w:lang w:val="en-US" w:eastAsia="fr-FR"/>
              </w:rPr>
              <w:t>Autres</w:t>
            </w:r>
            <w:proofErr w:type="spellEnd"/>
            <w:r>
              <w:rPr>
                <w:rFonts w:asciiTheme="minorHAnsi" w:hAnsiTheme="minorHAnsi" w:cstheme="minorHAnsi"/>
                <w:b/>
                <w:bCs/>
                <w:color w:val="000000" w:themeColor="text1"/>
                <w:sz w:val="18"/>
                <w:szCs w:val="18"/>
                <w:lang w:val="en-US" w:eastAsia="fr-FR"/>
              </w:rPr>
              <w:t xml:space="preserve"> PTFs</w:t>
            </w:r>
          </w:p>
          <w:p w14:paraId="26CE7CA4" w14:textId="77777777" w:rsidR="009B49FF" w:rsidRDefault="009B49FF" w:rsidP="00061187">
            <w:pPr>
              <w:spacing w:after="0"/>
              <w:rPr>
                <w:rFonts w:asciiTheme="minorHAnsi" w:hAnsiTheme="minorHAnsi" w:cstheme="minorHAnsi"/>
                <w:b/>
                <w:bCs/>
                <w:color w:val="000000" w:themeColor="text1"/>
                <w:sz w:val="18"/>
                <w:szCs w:val="18"/>
                <w:lang w:val="en-US" w:eastAsia="fr-FR"/>
              </w:rPr>
            </w:pPr>
          </w:p>
        </w:tc>
        <w:tc>
          <w:tcPr>
            <w:tcW w:w="850" w:type="dxa"/>
          </w:tcPr>
          <w:p w14:paraId="5A9074C5" w14:textId="77777777" w:rsidR="009B49FF" w:rsidRPr="00852734" w:rsidRDefault="009B49FF" w:rsidP="00C00222">
            <w:pPr>
              <w:rPr>
                <w:rFonts w:asciiTheme="minorHAnsi" w:hAnsiTheme="minorHAnsi" w:cstheme="minorHAnsi"/>
                <w:b/>
                <w:color w:val="000000" w:themeColor="text1"/>
                <w:sz w:val="18"/>
                <w:szCs w:val="18"/>
                <w:lang w:val="en-US"/>
              </w:rPr>
            </w:pPr>
          </w:p>
        </w:tc>
        <w:tc>
          <w:tcPr>
            <w:tcW w:w="1418" w:type="dxa"/>
          </w:tcPr>
          <w:p w14:paraId="72DC978F" w14:textId="342A09F3" w:rsidR="009B49FF" w:rsidRDefault="008A35DF" w:rsidP="00C00222">
            <w:pPr>
              <w:rPr>
                <w:rFonts w:asciiTheme="minorHAnsi" w:hAnsiTheme="minorHAnsi" w:cstheme="minorHAnsi"/>
                <w:b/>
                <w:color w:val="000000" w:themeColor="text1"/>
                <w:sz w:val="18"/>
                <w:szCs w:val="18"/>
                <w:lang w:val="en-US"/>
              </w:rPr>
            </w:pPr>
            <w:r>
              <w:rPr>
                <w:rFonts w:asciiTheme="minorHAnsi" w:hAnsiTheme="minorHAnsi" w:cstheme="minorHAnsi"/>
                <w:b/>
                <w:color w:val="000000" w:themeColor="text1"/>
                <w:sz w:val="18"/>
                <w:szCs w:val="18"/>
                <w:lang w:val="en-US"/>
              </w:rPr>
              <w:t>250 0000 USD</w:t>
            </w:r>
          </w:p>
        </w:tc>
      </w:tr>
      <w:tr w:rsidR="00353FA9" w:rsidRPr="002919FE" w14:paraId="1A2DE54D" w14:textId="77777777" w:rsidTr="00353FA9">
        <w:trPr>
          <w:trHeight w:val="225"/>
        </w:trPr>
        <w:tc>
          <w:tcPr>
            <w:tcW w:w="2237" w:type="dxa"/>
            <w:shd w:val="clear" w:color="auto" w:fill="D9E2F3" w:themeFill="accent1" w:themeFillTint="33"/>
          </w:tcPr>
          <w:p w14:paraId="62CF8752" w14:textId="0FCDFC8D" w:rsidR="00353FA9" w:rsidRPr="002919FE" w:rsidRDefault="00353FA9" w:rsidP="00353FA9">
            <w:pPr>
              <w:shd w:val="clear" w:color="auto" w:fill="F2F2F2" w:themeFill="background1" w:themeFillShade="F2"/>
              <w:spacing w:after="0"/>
              <w:rPr>
                <w:rFonts w:asciiTheme="minorHAnsi" w:hAnsiTheme="minorHAnsi" w:cstheme="minorHAnsi"/>
                <w:b/>
                <w:color w:val="000000" w:themeColor="text1"/>
                <w:sz w:val="18"/>
                <w:szCs w:val="18"/>
                <w:lang w:val="fr-FR"/>
              </w:rPr>
            </w:pPr>
          </w:p>
        </w:tc>
        <w:tc>
          <w:tcPr>
            <w:tcW w:w="12477" w:type="dxa"/>
            <w:gridSpan w:val="8"/>
            <w:shd w:val="clear" w:color="auto" w:fill="D9E2F3" w:themeFill="accent1" w:themeFillTint="33"/>
          </w:tcPr>
          <w:p w14:paraId="0ED132D7" w14:textId="77777777" w:rsidR="00353FA9" w:rsidRDefault="00353FA9" w:rsidP="00353FA9">
            <w:pPr>
              <w:pStyle w:val="WW-BodyText2"/>
              <w:rPr>
                <w:rFonts w:asciiTheme="minorHAnsi" w:hAnsiTheme="minorHAnsi" w:cstheme="minorHAnsi"/>
                <w:b/>
                <w:color w:val="000000" w:themeColor="text1"/>
                <w:szCs w:val="22"/>
                <w:lang w:val="fr-FR"/>
              </w:rPr>
            </w:pPr>
          </w:p>
          <w:p w14:paraId="0A982997" w14:textId="77777777" w:rsidR="00353FA9" w:rsidRDefault="00353FA9" w:rsidP="00353FA9">
            <w:pPr>
              <w:pStyle w:val="WW-BodyText2"/>
              <w:rPr>
                <w:rFonts w:asciiTheme="minorHAnsi" w:hAnsiTheme="minorHAnsi" w:cstheme="minorHAnsi"/>
                <w:b/>
                <w:color w:val="000000" w:themeColor="text1"/>
                <w:szCs w:val="22"/>
                <w:lang w:val="fr-FR"/>
              </w:rPr>
            </w:pPr>
            <w:r w:rsidRPr="00353FA9">
              <w:rPr>
                <w:rFonts w:asciiTheme="minorHAnsi" w:hAnsiTheme="minorHAnsi" w:cstheme="minorHAnsi"/>
                <w:b/>
                <w:color w:val="000000" w:themeColor="text1"/>
                <w:szCs w:val="22"/>
                <w:lang w:val="fr-FR"/>
              </w:rPr>
              <w:t xml:space="preserve">TOTAL POUR LE PRODUIT 2 : </w:t>
            </w:r>
          </w:p>
          <w:p w14:paraId="7D60D0E5" w14:textId="77777777" w:rsidR="00353FA9" w:rsidRPr="00353FA9" w:rsidRDefault="00353FA9" w:rsidP="00353FA9">
            <w:pPr>
              <w:spacing w:after="0"/>
              <w:rPr>
                <w:rFonts w:asciiTheme="minorHAnsi" w:hAnsiTheme="minorHAnsi" w:cstheme="minorHAnsi"/>
                <w:b/>
                <w:color w:val="000000" w:themeColor="text1"/>
                <w:szCs w:val="22"/>
                <w:lang w:val="en-US"/>
              </w:rPr>
            </w:pPr>
          </w:p>
        </w:tc>
        <w:tc>
          <w:tcPr>
            <w:tcW w:w="1418" w:type="dxa"/>
            <w:shd w:val="clear" w:color="auto" w:fill="D9E2F3" w:themeFill="accent1" w:themeFillTint="33"/>
          </w:tcPr>
          <w:p w14:paraId="4F57D12B" w14:textId="77777777" w:rsidR="00353FA9" w:rsidRDefault="00353FA9" w:rsidP="00353FA9">
            <w:pPr>
              <w:spacing w:after="0"/>
              <w:rPr>
                <w:rFonts w:ascii="Calibri" w:hAnsi="Calibri"/>
                <w:b/>
                <w:color w:val="000000" w:themeColor="text1"/>
                <w:szCs w:val="22"/>
              </w:rPr>
            </w:pPr>
          </w:p>
          <w:p w14:paraId="063AD5EF" w14:textId="074F7236" w:rsidR="00353FA9" w:rsidRPr="00353FA9" w:rsidRDefault="00353FA9" w:rsidP="00353FA9">
            <w:pPr>
              <w:spacing w:after="0"/>
              <w:rPr>
                <w:rFonts w:asciiTheme="minorHAnsi" w:hAnsiTheme="minorHAnsi" w:cstheme="minorHAnsi"/>
                <w:b/>
                <w:color w:val="000000" w:themeColor="text1"/>
                <w:szCs w:val="22"/>
                <w:lang w:val="en-US"/>
              </w:rPr>
            </w:pPr>
            <w:r w:rsidRPr="00353FA9">
              <w:rPr>
                <w:rFonts w:ascii="Calibri" w:hAnsi="Calibri"/>
                <w:b/>
                <w:color w:val="000000" w:themeColor="text1"/>
                <w:szCs w:val="22"/>
              </w:rPr>
              <w:t>1 5</w:t>
            </w:r>
            <w:r w:rsidR="00382539">
              <w:rPr>
                <w:rFonts w:ascii="Calibri" w:hAnsi="Calibri"/>
                <w:b/>
                <w:color w:val="000000" w:themeColor="text1"/>
                <w:szCs w:val="22"/>
              </w:rPr>
              <w:t>20 0</w:t>
            </w:r>
            <w:r w:rsidRPr="00353FA9">
              <w:rPr>
                <w:rFonts w:ascii="Calibri" w:hAnsi="Calibri"/>
                <w:b/>
                <w:color w:val="000000" w:themeColor="text1"/>
                <w:szCs w:val="22"/>
              </w:rPr>
              <w:t>00 USD</w:t>
            </w:r>
          </w:p>
        </w:tc>
      </w:tr>
      <w:tr w:rsidR="00353FA9" w:rsidRPr="002919FE" w14:paraId="2BBA7F73" w14:textId="15D9EBB1" w:rsidTr="0050104B">
        <w:trPr>
          <w:trHeight w:val="225"/>
        </w:trPr>
        <w:tc>
          <w:tcPr>
            <w:tcW w:w="2237" w:type="dxa"/>
            <w:shd w:val="clear" w:color="auto" w:fill="F2F2F2" w:themeFill="background1" w:themeFillShade="F2"/>
          </w:tcPr>
          <w:p w14:paraId="05F761F7" w14:textId="77777777" w:rsidR="00353FA9" w:rsidRPr="002919FE" w:rsidRDefault="00353FA9" w:rsidP="00353FA9">
            <w:pPr>
              <w:shd w:val="clear" w:color="auto" w:fill="F2F2F2" w:themeFill="background1" w:themeFillShade="F2"/>
              <w:spacing w:after="0"/>
              <w:rPr>
                <w:rFonts w:asciiTheme="minorHAnsi" w:hAnsiTheme="minorHAnsi" w:cstheme="minorHAnsi"/>
                <w:b/>
                <w:color w:val="000000" w:themeColor="text1"/>
                <w:sz w:val="18"/>
                <w:szCs w:val="18"/>
                <w:lang w:val="fr-FR"/>
              </w:rPr>
            </w:pPr>
            <w:r w:rsidRPr="002919FE">
              <w:rPr>
                <w:rFonts w:asciiTheme="minorHAnsi" w:hAnsiTheme="minorHAnsi" w:cstheme="minorHAnsi"/>
                <w:b/>
                <w:color w:val="000000" w:themeColor="text1"/>
                <w:sz w:val="18"/>
                <w:szCs w:val="18"/>
                <w:lang w:val="fr-FR"/>
              </w:rPr>
              <w:t xml:space="preserve">Produit 3 : </w:t>
            </w:r>
          </w:p>
          <w:p w14:paraId="7E75FF84" w14:textId="77777777" w:rsidR="00353FA9" w:rsidRPr="002919FE" w:rsidRDefault="00353FA9" w:rsidP="00353FA9">
            <w:pPr>
              <w:shd w:val="clear" w:color="auto" w:fill="F2F2F2" w:themeFill="background1" w:themeFillShade="F2"/>
              <w:spacing w:after="0"/>
              <w:rPr>
                <w:rFonts w:asciiTheme="minorHAnsi" w:hAnsiTheme="minorHAnsi" w:cstheme="minorHAnsi"/>
                <w:b/>
                <w:bCs/>
                <w:sz w:val="18"/>
                <w:szCs w:val="18"/>
                <w:lang w:val="fr-FR"/>
              </w:rPr>
            </w:pPr>
            <w:r w:rsidRPr="002919FE">
              <w:rPr>
                <w:rFonts w:asciiTheme="minorHAnsi" w:hAnsiTheme="minorHAnsi" w:cstheme="minorHAnsi"/>
                <w:b/>
                <w:bCs/>
                <w:sz w:val="18"/>
                <w:szCs w:val="18"/>
                <w:lang w:val="fr-FR"/>
              </w:rPr>
              <w:t>Les femmes s’organisent et s’impliquent activement dans la prévention et la réponse à l’extrémisme violent dans les communautés</w:t>
            </w:r>
            <w:r w:rsidRPr="002919FE">
              <w:rPr>
                <w:rFonts w:asciiTheme="minorHAnsi" w:hAnsiTheme="minorHAnsi" w:cstheme="minorHAnsi"/>
                <w:b/>
                <w:sz w:val="18"/>
                <w:szCs w:val="18"/>
                <w:lang w:val="fr-FR"/>
              </w:rPr>
              <w:br/>
            </w:r>
          </w:p>
          <w:p w14:paraId="0FD87367" w14:textId="77777777" w:rsidR="00353FA9" w:rsidRPr="002919FE" w:rsidRDefault="00353FA9" w:rsidP="00353FA9">
            <w:pPr>
              <w:pStyle w:val="Corpsdetexte3"/>
              <w:spacing w:after="0"/>
              <w:jc w:val="left"/>
              <w:rPr>
                <w:rFonts w:asciiTheme="minorHAnsi" w:hAnsiTheme="minorHAnsi" w:cstheme="minorHAnsi"/>
                <w:b/>
                <w:sz w:val="18"/>
                <w:szCs w:val="18"/>
                <w:lang w:val="fr-FR"/>
              </w:rPr>
            </w:pPr>
          </w:p>
          <w:p w14:paraId="7DCFE10C" w14:textId="77777777" w:rsidR="00353FA9" w:rsidRPr="00754F35" w:rsidRDefault="00353FA9" w:rsidP="00353FA9">
            <w:pPr>
              <w:spacing w:after="0"/>
              <w:jc w:val="center"/>
              <w:rPr>
                <w:rFonts w:asciiTheme="minorHAnsi" w:hAnsiTheme="minorHAnsi" w:cstheme="minorHAnsi"/>
                <w:b/>
                <w:bCs/>
                <w:sz w:val="18"/>
                <w:szCs w:val="18"/>
                <w:lang w:val="fr-FR"/>
              </w:rPr>
            </w:pPr>
          </w:p>
          <w:p w14:paraId="2AF99720" w14:textId="77777777" w:rsidR="00353FA9" w:rsidRPr="00754F35" w:rsidRDefault="00353FA9" w:rsidP="00353FA9">
            <w:pPr>
              <w:spacing w:after="0"/>
              <w:jc w:val="center"/>
              <w:rPr>
                <w:rFonts w:asciiTheme="minorHAnsi" w:hAnsiTheme="minorHAnsi" w:cstheme="minorHAnsi"/>
                <w:b/>
                <w:bCs/>
                <w:sz w:val="18"/>
                <w:szCs w:val="18"/>
                <w:lang w:val="fr-FR"/>
              </w:rPr>
            </w:pPr>
          </w:p>
          <w:p w14:paraId="44277394" w14:textId="77777777" w:rsidR="00353FA9" w:rsidRPr="00754F35" w:rsidRDefault="00353FA9" w:rsidP="00353FA9">
            <w:pPr>
              <w:spacing w:after="0"/>
              <w:jc w:val="center"/>
              <w:rPr>
                <w:rFonts w:asciiTheme="minorHAnsi" w:hAnsiTheme="minorHAnsi" w:cstheme="minorHAnsi"/>
                <w:b/>
                <w:bCs/>
                <w:sz w:val="18"/>
                <w:szCs w:val="18"/>
                <w:lang w:val="fr-FR"/>
              </w:rPr>
            </w:pPr>
          </w:p>
          <w:p w14:paraId="3889BD26" w14:textId="77777777" w:rsidR="00353FA9" w:rsidRPr="00754F35" w:rsidRDefault="00353FA9" w:rsidP="00353FA9">
            <w:pPr>
              <w:spacing w:after="0"/>
              <w:jc w:val="center"/>
              <w:rPr>
                <w:rFonts w:asciiTheme="minorHAnsi" w:hAnsiTheme="minorHAnsi" w:cstheme="minorHAnsi"/>
                <w:b/>
                <w:bCs/>
                <w:sz w:val="18"/>
                <w:szCs w:val="18"/>
                <w:lang w:val="fr-FR"/>
              </w:rPr>
            </w:pPr>
          </w:p>
          <w:p w14:paraId="27935D62" w14:textId="1AB20902" w:rsidR="00353FA9" w:rsidRPr="002919FE" w:rsidRDefault="00353FA9" w:rsidP="00353FA9">
            <w:pPr>
              <w:pStyle w:val="WW-BodyText2"/>
              <w:suppressAutoHyphens w:val="0"/>
              <w:rPr>
                <w:rFonts w:asciiTheme="minorHAnsi" w:hAnsiTheme="minorHAnsi" w:cstheme="minorHAnsi"/>
                <w:sz w:val="18"/>
                <w:szCs w:val="18"/>
                <w:lang w:val="fr-FR"/>
              </w:rPr>
            </w:pPr>
          </w:p>
        </w:tc>
        <w:tc>
          <w:tcPr>
            <w:tcW w:w="4110" w:type="dxa"/>
          </w:tcPr>
          <w:p w14:paraId="489B7796" w14:textId="49996AC1" w:rsidR="00353FA9" w:rsidRPr="00E10D2E" w:rsidRDefault="00353FA9" w:rsidP="00353FA9">
            <w:pPr>
              <w:pStyle w:val="WW-BodyText2"/>
              <w:rPr>
                <w:rFonts w:asciiTheme="minorHAnsi" w:hAnsiTheme="minorHAnsi" w:cstheme="minorHAnsi"/>
                <w:b/>
                <w:color w:val="000000"/>
                <w:sz w:val="18"/>
                <w:szCs w:val="18"/>
                <w:lang w:val="fr-FR"/>
              </w:rPr>
            </w:pPr>
            <w:r w:rsidRPr="00061187">
              <w:rPr>
                <w:rFonts w:asciiTheme="minorHAnsi" w:hAnsiTheme="minorHAnsi" w:cstheme="minorHAnsi"/>
                <w:b/>
                <w:color w:val="000000"/>
                <w:sz w:val="18"/>
                <w:szCs w:val="18"/>
                <w:lang w:val="fr-FR"/>
              </w:rPr>
              <w:t>Activité 3.1 : Renforcement des capacités des femmes dans la prév</w:t>
            </w:r>
            <w:r w:rsidR="00E10D2E">
              <w:rPr>
                <w:rFonts w:asciiTheme="minorHAnsi" w:hAnsiTheme="minorHAnsi" w:cstheme="minorHAnsi"/>
                <w:b/>
                <w:color w:val="000000"/>
                <w:sz w:val="18"/>
                <w:szCs w:val="18"/>
                <w:lang w:val="fr-FR"/>
              </w:rPr>
              <w:t xml:space="preserve">ention de l’extrémisme violent </w:t>
            </w:r>
          </w:p>
          <w:p w14:paraId="0F479CF9" w14:textId="4EAC6CC2" w:rsidR="00353FA9" w:rsidRDefault="00353FA9" w:rsidP="00BC5FD6">
            <w:pPr>
              <w:pStyle w:val="WW-BodyText2"/>
              <w:numPr>
                <w:ilvl w:val="2"/>
                <w:numId w:val="27"/>
              </w:numPr>
              <w:rPr>
                <w:rFonts w:asciiTheme="minorHAnsi" w:hAnsiTheme="minorHAnsi" w:cstheme="minorHAnsi"/>
                <w:color w:val="000000"/>
                <w:sz w:val="18"/>
                <w:szCs w:val="18"/>
                <w:lang w:val="fr-FR"/>
              </w:rPr>
            </w:pPr>
            <w:r w:rsidRPr="002919FE">
              <w:rPr>
                <w:rFonts w:asciiTheme="minorHAnsi" w:hAnsiTheme="minorHAnsi" w:cstheme="minorHAnsi"/>
                <w:color w:val="000000"/>
                <w:sz w:val="18"/>
                <w:szCs w:val="18"/>
                <w:lang w:val="fr-FR"/>
              </w:rPr>
              <w:t>Former les femmes dans l’identification des signes de la radicalisation et au système d’alerte précoce ;</w:t>
            </w:r>
          </w:p>
          <w:p w14:paraId="495DAA03" w14:textId="1F73A17A" w:rsidR="00353FA9" w:rsidRPr="001C7E87" w:rsidRDefault="00353FA9" w:rsidP="00BC5FD6">
            <w:pPr>
              <w:pStyle w:val="WW-BodyText2"/>
              <w:numPr>
                <w:ilvl w:val="2"/>
                <w:numId w:val="27"/>
              </w:numPr>
              <w:rPr>
                <w:rFonts w:asciiTheme="minorHAnsi" w:hAnsiTheme="minorHAnsi" w:cstheme="minorHAnsi"/>
                <w:color w:val="000000"/>
                <w:sz w:val="18"/>
                <w:szCs w:val="18"/>
                <w:lang w:val="fr-FR"/>
              </w:rPr>
            </w:pPr>
            <w:r w:rsidRPr="001C7E87">
              <w:rPr>
                <w:rFonts w:asciiTheme="minorHAnsi" w:hAnsiTheme="minorHAnsi" w:cstheme="minorHAnsi"/>
                <w:color w:val="000000"/>
                <w:sz w:val="18"/>
                <w:szCs w:val="18"/>
                <w:lang w:val="fr-FR"/>
              </w:rPr>
              <w:t>Former les femmes en leadership et participation citoyenne dans les actions de développement local ;</w:t>
            </w:r>
            <w:r w:rsidRPr="001C7E87">
              <w:rPr>
                <w:rFonts w:asciiTheme="minorHAnsi" w:hAnsiTheme="minorHAnsi" w:cstheme="minorHAnsi"/>
                <w:sz w:val="18"/>
                <w:szCs w:val="18"/>
                <w:lang w:val="fr-FR"/>
              </w:rPr>
              <w:t xml:space="preserve"> </w:t>
            </w:r>
          </w:p>
          <w:p w14:paraId="51208D91" w14:textId="1BECD4DB" w:rsidR="00353FA9" w:rsidRPr="0050104B" w:rsidRDefault="00353FA9" w:rsidP="0050104B">
            <w:pPr>
              <w:pStyle w:val="WW-BodyText2"/>
              <w:numPr>
                <w:ilvl w:val="2"/>
                <w:numId w:val="27"/>
              </w:numPr>
              <w:rPr>
                <w:rFonts w:asciiTheme="minorHAnsi" w:hAnsiTheme="minorHAnsi" w:cstheme="minorHAnsi"/>
                <w:sz w:val="18"/>
                <w:szCs w:val="18"/>
                <w:lang w:val="fr-FR"/>
              </w:rPr>
            </w:pPr>
            <w:r w:rsidRPr="0050104B">
              <w:rPr>
                <w:rFonts w:asciiTheme="minorHAnsi" w:hAnsiTheme="minorHAnsi" w:cstheme="minorHAnsi"/>
                <w:sz w:val="18"/>
                <w:szCs w:val="18"/>
                <w:lang w:val="fr-FR"/>
              </w:rPr>
              <w:t>Créer un réseautage des OSC de femmes intervenant dans la consolidation de la paix et de la prévention de la radicalisation et l’extrémisme violent au niveau national avec des démembrements régionaux ;</w:t>
            </w:r>
          </w:p>
        </w:tc>
        <w:tc>
          <w:tcPr>
            <w:tcW w:w="994" w:type="dxa"/>
          </w:tcPr>
          <w:p w14:paraId="6CC5CBF9" w14:textId="77777777" w:rsidR="00353FA9" w:rsidRPr="002919FE" w:rsidRDefault="00353FA9" w:rsidP="00353FA9">
            <w:pPr>
              <w:pStyle w:val="Default"/>
              <w:jc w:val="center"/>
              <w:rPr>
                <w:rFonts w:asciiTheme="minorHAnsi" w:hAnsiTheme="minorHAnsi" w:cstheme="minorHAnsi"/>
                <w:sz w:val="18"/>
                <w:szCs w:val="18"/>
                <w:lang w:val="fr-FR"/>
              </w:rPr>
            </w:pPr>
          </w:p>
        </w:tc>
        <w:tc>
          <w:tcPr>
            <w:tcW w:w="1136" w:type="dxa"/>
          </w:tcPr>
          <w:p w14:paraId="788B3AB8" w14:textId="77777777" w:rsidR="00353FA9" w:rsidRPr="002919FE" w:rsidRDefault="00353FA9" w:rsidP="0050104B">
            <w:pPr>
              <w:pStyle w:val="Default"/>
              <w:rPr>
                <w:rFonts w:asciiTheme="minorHAnsi" w:hAnsiTheme="minorHAnsi" w:cstheme="minorHAnsi"/>
                <w:sz w:val="18"/>
                <w:szCs w:val="18"/>
                <w:lang w:val="fr-FR"/>
              </w:rPr>
            </w:pPr>
          </w:p>
        </w:tc>
        <w:tc>
          <w:tcPr>
            <w:tcW w:w="994" w:type="dxa"/>
          </w:tcPr>
          <w:p w14:paraId="4278D17A" w14:textId="234A682D" w:rsidR="00353FA9" w:rsidRPr="002919FE" w:rsidRDefault="00353FA9" w:rsidP="00353FA9">
            <w:pPr>
              <w:pStyle w:val="Default"/>
              <w:jc w:val="center"/>
              <w:rPr>
                <w:rFonts w:asciiTheme="minorHAnsi" w:hAnsiTheme="minorHAnsi" w:cstheme="minorHAnsi"/>
                <w:sz w:val="18"/>
                <w:szCs w:val="18"/>
                <w:lang w:val="fr-FR"/>
              </w:rPr>
            </w:pPr>
          </w:p>
        </w:tc>
        <w:tc>
          <w:tcPr>
            <w:tcW w:w="991" w:type="dxa"/>
          </w:tcPr>
          <w:p w14:paraId="6EAC0C9E" w14:textId="77777777" w:rsidR="00353FA9" w:rsidRPr="002919FE" w:rsidRDefault="00353FA9" w:rsidP="00353FA9">
            <w:pPr>
              <w:pStyle w:val="Default"/>
              <w:jc w:val="center"/>
              <w:rPr>
                <w:rFonts w:asciiTheme="minorHAnsi" w:hAnsiTheme="minorHAnsi" w:cstheme="minorHAnsi"/>
                <w:sz w:val="18"/>
                <w:szCs w:val="18"/>
                <w:lang w:val="fr-FR"/>
              </w:rPr>
            </w:pPr>
          </w:p>
        </w:tc>
        <w:tc>
          <w:tcPr>
            <w:tcW w:w="2266" w:type="dxa"/>
          </w:tcPr>
          <w:p w14:paraId="75234CFF" w14:textId="77777777" w:rsidR="00353FA9" w:rsidRPr="00754F35" w:rsidRDefault="00353FA9" w:rsidP="0050104B">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Ministère de l’Economie et de la Planification du Développement</w:t>
            </w:r>
          </w:p>
          <w:p w14:paraId="664DC25A" w14:textId="77777777" w:rsidR="00353FA9" w:rsidRPr="00754F35" w:rsidRDefault="00353FA9" w:rsidP="0050104B">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Unité de Coordination du G5 Sahel</w:t>
            </w:r>
          </w:p>
          <w:p w14:paraId="5025F04E" w14:textId="77777777" w:rsidR="00353FA9" w:rsidRPr="00754F35" w:rsidRDefault="00353FA9" w:rsidP="0050104B">
            <w:pPr>
              <w:pStyle w:val="Default"/>
              <w:numPr>
                <w:ilvl w:val="0"/>
                <w:numId w:val="21"/>
              </w:numPr>
              <w:ind w:left="316" w:hanging="284"/>
              <w:rPr>
                <w:rFonts w:asciiTheme="minorHAnsi" w:hAnsiTheme="minorHAnsi" w:cstheme="minorHAnsi"/>
                <w:sz w:val="18"/>
                <w:szCs w:val="18"/>
                <w:lang w:val="fr-FR"/>
              </w:rPr>
            </w:pPr>
            <w:r w:rsidRPr="002919FE">
              <w:rPr>
                <w:rFonts w:asciiTheme="minorHAnsi" w:hAnsiTheme="minorHAnsi" w:cstheme="minorHAnsi"/>
                <w:sz w:val="18"/>
                <w:szCs w:val="18"/>
                <w:lang w:val="fr-FR"/>
              </w:rPr>
              <w:t>Ministère de Sécurité publique et de l’immigration,</w:t>
            </w:r>
          </w:p>
          <w:p w14:paraId="5A80B29B" w14:textId="77777777" w:rsidR="00353FA9" w:rsidRDefault="00353FA9" w:rsidP="0050104B">
            <w:pPr>
              <w:pStyle w:val="Default"/>
              <w:numPr>
                <w:ilvl w:val="0"/>
                <w:numId w:val="21"/>
              </w:numPr>
              <w:ind w:left="316" w:hanging="284"/>
              <w:rPr>
                <w:rFonts w:asciiTheme="minorHAnsi" w:hAnsiTheme="minorHAnsi" w:cstheme="minorHAnsi"/>
                <w:sz w:val="18"/>
                <w:szCs w:val="18"/>
              </w:rPr>
            </w:pPr>
            <w:r w:rsidRPr="00A067AE">
              <w:rPr>
                <w:rFonts w:asciiTheme="minorHAnsi" w:hAnsiTheme="minorHAnsi" w:cstheme="minorHAnsi"/>
                <w:sz w:val="18"/>
                <w:szCs w:val="18"/>
              </w:rPr>
              <w:t>UNDP</w:t>
            </w:r>
          </w:p>
          <w:p w14:paraId="5A25C6A3" w14:textId="77777777" w:rsidR="00353FA9" w:rsidRDefault="00353FA9" w:rsidP="0050104B">
            <w:pPr>
              <w:pStyle w:val="Default"/>
              <w:numPr>
                <w:ilvl w:val="0"/>
                <w:numId w:val="21"/>
              </w:numPr>
              <w:ind w:left="316" w:hanging="284"/>
              <w:rPr>
                <w:rFonts w:asciiTheme="minorHAnsi" w:hAnsiTheme="minorHAnsi" w:cstheme="minorHAnsi"/>
                <w:sz w:val="18"/>
                <w:szCs w:val="18"/>
              </w:rPr>
            </w:pPr>
            <w:r w:rsidRPr="003C1FD6">
              <w:rPr>
                <w:rFonts w:asciiTheme="minorHAnsi" w:hAnsiTheme="minorHAnsi" w:cstheme="minorHAnsi"/>
                <w:sz w:val="18"/>
                <w:szCs w:val="18"/>
              </w:rPr>
              <w:t>Consultants</w:t>
            </w:r>
          </w:p>
          <w:p w14:paraId="2D993891" w14:textId="4ED8F97B" w:rsidR="00353FA9" w:rsidRPr="0040464F" w:rsidRDefault="00353FA9" w:rsidP="0050104B">
            <w:pPr>
              <w:pStyle w:val="Default"/>
              <w:numPr>
                <w:ilvl w:val="0"/>
                <w:numId w:val="21"/>
              </w:numPr>
              <w:ind w:left="316" w:hanging="284"/>
              <w:rPr>
                <w:rFonts w:asciiTheme="minorHAnsi" w:hAnsiTheme="minorHAnsi" w:cstheme="minorHAnsi"/>
                <w:sz w:val="18"/>
                <w:szCs w:val="18"/>
              </w:rPr>
            </w:pPr>
            <w:proofErr w:type="spellStart"/>
            <w:r w:rsidRPr="0040464F">
              <w:rPr>
                <w:rFonts w:asciiTheme="minorHAnsi" w:hAnsiTheme="minorHAnsi" w:cstheme="minorHAnsi"/>
                <w:sz w:val="18"/>
                <w:szCs w:val="18"/>
              </w:rPr>
              <w:t>Organisations</w:t>
            </w:r>
            <w:proofErr w:type="spellEnd"/>
            <w:r w:rsidRPr="0040464F">
              <w:rPr>
                <w:rFonts w:asciiTheme="minorHAnsi" w:hAnsiTheme="minorHAnsi" w:cstheme="minorHAnsi"/>
                <w:sz w:val="18"/>
                <w:szCs w:val="18"/>
              </w:rPr>
              <w:t xml:space="preserve"> </w:t>
            </w:r>
            <w:proofErr w:type="spellStart"/>
            <w:r w:rsidRPr="0040464F">
              <w:rPr>
                <w:rFonts w:asciiTheme="minorHAnsi" w:hAnsiTheme="minorHAnsi" w:cstheme="minorHAnsi"/>
                <w:sz w:val="18"/>
                <w:szCs w:val="18"/>
              </w:rPr>
              <w:t>bénéficiaires</w:t>
            </w:r>
            <w:proofErr w:type="spellEnd"/>
            <w:r w:rsidRPr="0040464F">
              <w:rPr>
                <w:rFonts w:asciiTheme="minorHAnsi" w:hAnsiTheme="minorHAnsi" w:cstheme="minorHAnsi"/>
                <w:sz w:val="18"/>
                <w:szCs w:val="18"/>
              </w:rPr>
              <w:t xml:space="preserve"> de subventions</w:t>
            </w:r>
          </w:p>
        </w:tc>
        <w:tc>
          <w:tcPr>
            <w:tcW w:w="1136" w:type="dxa"/>
          </w:tcPr>
          <w:p w14:paraId="2307D442" w14:textId="77777777" w:rsidR="00353FA9" w:rsidRPr="00061187" w:rsidRDefault="00353FA9" w:rsidP="00353FA9">
            <w:pPr>
              <w:spacing w:after="0"/>
              <w:rPr>
                <w:rFonts w:asciiTheme="minorHAnsi" w:hAnsiTheme="minorHAnsi" w:cstheme="minorHAnsi"/>
                <w:b/>
                <w:color w:val="000000" w:themeColor="text1"/>
                <w:sz w:val="18"/>
                <w:szCs w:val="18"/>
              </w:rPr>
            </w:pPr>
            <w:r w:rsidRPr="00061187">
              <w:rPr>
                <w:rFonts w:asciiTheme="minorHAnsi" w:hAnsiTheme="minorHAnsi" w:cstheme="minorHAnsi"/>
                <w:b/>
                <w:color w:val="000000" w:themeColor="text1"/>
                <w:sz w:val="18"/>
                <w:szCs w:val="18"/>
              </w:rPr>
              <w:t>PNUD</w:t>
            </w:r>
          </w:p>
          <w:p w14:paraId="7E66A783" w14:textId="77777777" w:rsidR="00353FA9" w:rsidRPr="00061187" w:rsidRDefault="00353FA9" w:rsidP="00353FA9">
            <w:pPr>
              <w:spacing w:after="0"/>
              <w:rPr>
                <w:rFonts w:asciiTheme="minorHAnsi" w:hAnsiTheme="minorHAnsi" w:cstheme="minorHAnsi"/>
                <w:b/>
                <w:color w:val="000000" w:themeColor="text1"/>
                <w:sz w:val="18"/>
                <w:szCs w:val="18"/>
              </w:rPr>
            </w:pPr>
            <w:r w:rsidRPr="00061187">
              <w:rPr>
                <w:rFonts w:asciiTheme="minorHAnsi" w:hAnsiTheme="minorHAnsi" w:cstheme="minorHAnsi"/>
                <w:b/>
                <w:color w:val="000000" w:themeColor="text1"/>
                <w:sz w:val="18"/>
                <w:szCs w:val="18"/>
              </w:rPr>
              <w:t>RSC</w:t>
            </w:r>
          </w:p>
          <w:p w14:paraId="4D71F96F" w14:textId="76E2752A" w:rsidR="00353FA9" w:rsidRDefault="00353FA9" w:rsidP="00353FA9">
            <w:pPr>
              <w:spacing w:after="0"/>
              <w:rPr>
                <w:rFonts w:asciiTheme="minorHAnsi" w:hAnsiTheme="minorHAnsi" w:cstheme="minorHAnsi"/>
                <w:b/>
                <w:color w:val="000000" w:themeColor="text1"/>
                <w:sz w:val="18"/>
                <w:szCs w:val="18"/>
              </w:rPr>
            </w:pPr>
            <w:r w:rsidRPr="00061187">
              <w:rPr>
                <w:rFonts w:asciiTheme="minorHAnsi" w:hAnsiTheme="minorHAnsi" w:cstheme="minorHAnsi"/>
                <w:b/>
                <w:color w:val="000000" w:themeColor="text1"/>
                <w:sz w:val="18"/>
                <w:szCs w:val="18"/>
              </w:rPr>
              <w:t>Funding Windows</w:t>
            </w:r>
          </w:p>
          <w:p w14:paraId="04F7403F" w14:textId="77777777" w:rsidR="004A7815" w:rsidRPr="00FB1B8B" w:rsidRDefault="004A7815" w:rsidP="004A7815">
            <w:pPr>
              <w:spacing w:after="0"/>
              <w:rPr>
                <w:rFonts w:asciiTheme="minorHAnsi" w:hAnsiTheme="minorHAnsi" w:cstheme="minorHAnsi"/>
                <w:b/>
                <w:bCs/>
                <w:color w:val="000000" w:themeColor="text1"/>
                <w:sz w:val="18"/>
                <w:szCs w:val="18"/>
                <w:lang w:val="en-US" w:eastAsia="fr-FR"/>
              </w:rPr>
            </w:pPr>
            <w:proofErr w:type="spellStart"/>
            <w:r>
              <w:rPr>
                <w:rFonts w:asciiTheme="minorHAnsi" w:hAnsiTheme="minorHAnsi" w:cstheme="minorHAnsi"/>
                <w:b/>
                <w:bCs/>
                <w:color w:val="000000" w:themeColor="text1"/>
                <w:sz w:val="18"/>
                <w:szCs w:val="18"/>
                <w:lang w:val="en-US" w:eastAsia="fr-FR"/>
              </w:rPr>
              <w:t>Autres</w:t>
            </w:r>
            <w:proofErr w:type="spellEnd"/>
            <w:r>
              <w:rPr>
                <w:rFonts w:asciiTheme="minorHAnsi" w:hAnsiTheme="minorHAnsi" w:cstheme="minorHAnsi"/>
                <w:b/>
                <w:bCs/>
                <w:color w:val="000000" w:themeColor="text1"/>
                <w:sz w:val="18"/>
                <w:szCs w:val="18"/>
                <w:lang w:val="en-US" w:eastAsia="fr-FR"/>
              </w:rPr>
              <w:t xml:space="preserve"> PTFs</w:t>
            </w:r>
          </w:p>
          <w:p w14:paraId="68B5BE4C" w14:textId="77777777" w:rsidR="004A7815" w:rsidRDefault="004A7815" w:rsidP="00353FA9">
            <w:pPr>
              <w:spacing w:after="0"/>
              <w:rPr>
                <w:rFonts w:asciiTheme="minorHAnsi" w:hAnsiTheme="minorHAnsi" w:cstheme="minorHAnsi"/>
                <w:b/>
                <w:color w:val="000000" w:themeColor="text1"/>
                <w:sz w:val="18"/>
                <w:szCs w:val="18"/>
              </w:rPr>
            </w:pPr>
          </w:p>
          <w:p w14:paraId="6CA211F5" w14:textId="77777777" w:rsidR="00353FA9" w:rsidRDefault="00353FA9" w:rsidP="00353FA9">
            <w:pPr>
              <w:spacing w:after="0"/>
              <w:rPr>
                <w:rFonts w:asciiTheme="minorHAnsi" w:hAnsiTheme="minorHAnsi" w:cstheme="minorHAnsi"/>
                <w:b/>
                <w:color w:val="000000" w:themeColor="text1"/>
                <w:sz w:val="18"/>
                <w:szCs w:val="18"/>
              </w:rPr>
            </w:pPr>
          </w:p>
          <w:p w14:paraId="03A7119B" w14:textId="77777777" w:rsidR="00353FA9" w:rsidRDefault="00353FA9" w:rsidP="00353FA9">
            <w:pPr>
              <w:spacing w:after="0"/>
              <w:rPr>
                <w:rFonts w:asciiTheme="minorHAnsi" w:hAnsiTheme="minorHAnsi" w:cstheme="minorHAnsi"/>
                <w:b/>
                <w:color w:val="000000" w:themeColor="text1"/>
                <w:sz w:val="18"/>
                <w:szCs w:val="18"/>
              </w:rPr>
            </w:pPr>
          </w:p>
          <w:p w14:paraId="2D9CD469" w14:textId="77777777" w:rsidR="00353FA9" w:rsidRDefault="00353FA9" w:rsidP="00353FA9">
            <w:pPr>
              <w:spacing w:after="0"/>
              <w:rPr>
                <w:rFonts w:asciiTheme="minorHAnsi" w:hAnsiTheme="minorHAnsi" w:cstheme="minorHAnsi"/>
                <w:b/>
                <w:color w:val="000000" w:themeColor="text1"/>
                <w:sz w:val="18"/>
                <w:szCs w:val="18"/>
              </w:rPr>
            </w:pPr>
          </w:p>
          <w:p w14:paraId="2FA58B3C" w14:textId="77777777" w:rsidR="00353FA9" w:rsidRDefault="00353FA9" w:rsidP="00353FA9">
            <w:pPr>
              <w:spacing w:after="0"/>
              <w:rPr>
                <w:rFonts w:asciiTheme="minorHAnsi" w:hAnsiTheme="minorHAnsi" w:cstheme="minorHAnsi"/>
                <w:b/>
                <w:color w:val="000000" w:themeColor="text1"/>
                <w:sz w:val="18"/>
                <w:szCs w:val="18"/>
              </w:rPr>
            </w:pPr>
          </w:p>
          <w:p w14:paraId="4604D2EC" w14:textId="62F8CE92" w:rsidR="00353FA9" w:rsidRDefault="00353FA9" w:rsidP="00353FA9">
            <w:pPr>
              <w:spacing w:after="0"/>
              <w:rPr>
                <w:rFonts w:asciiTheme="minorHAnsi" w:hAnsiTheme="minorHAnsi" w:cstheme="minorHAnsi"/>
                <w:b/>
                <w:color w:val="000000" w:themeColor="text1"/>
                <w:sz w:val="18"/>
                <w:szCs w:val="18"/>
              </w:rPr>
            </w:pPr>
          </w:p>
          <w:p w14:paraId="78212CA4" w14:textId="467F4306" w:rsidR="00353FA9" w:rsidRPr="002919FE" w:rsidRDefault="00353FA9" w:rsidP="0076439D">
            <w:pPr>
              <w:spacing w:after="0"/>
              <w:rPr>
                <w:rFonts w:asciiTheme="minorHAnsi" w:hAnsiTheme="minorHAnsi" w:cstheme="minorHAnsi"/>
                <w:b/>
                <w:color w:val="000000" w:themeColor="text1"/>
                <w:sz w:val="18"/>
                <w:szCs w:val="18"/>
              </w:rPr>
            </w:pPr>
          </w:p>
        </w:tc>
        <w:tc>
          <w:tcPr>
            <w:tcW w:w="850" w:type="dxa"/>
          </w:tcPr>
          <w:p w14:paraId="47D43A68" w14:textId="77777777" w:rsidR="00353FA9" w:rsidRPr="002919FE" w:rsidRDefault="00353FA9" w:rsidP="00353FA9">
            <w:pPr>
              <w:spacing w:after="0"/>
              <w:rPr>
                <w:rFonts w:asciiTheme="minorHAnsi" w:hAnsiTheme="minorHAnsi" w:cstheme="minorHAnsi"/>
                <w:b/>
                <w:color w:val="000000" w:themeColor="text1"/>
                <w:sz w:val="18"/>
                <w:szCs w:val="18"/>
                <w:lang w:val="en-US"/>
              </w:rPr>
            </w:pPr>
          </w:p>
        </w:tc>
        <w:tc>
          <w:tcPr>
            <w:tcW w:w="1418" w:type="dxa"/>
          </w:tcPr>
          <w:p w14:paraId="2A471411" w14:textId="77777777" w:rsidR="00353FA9" w:rsidRDefault="00353FA9" w:rsidP="00353FA9">
            <w:pPr>
              <w:spacing w:after="0"/>
              <w:rPr>
                <w:rFonts w:asciiTheme="minorHAnsi" w:hAnsiTheme="minorHAnsi" w:cstheme="minorHAnsi"/>
                <w:b/>
                <w:color w:val="000000" w:themeColor="text1"/>
                <w:sz w:val="18"/>
                <w:szCs w:val="18"/>
                <w:lang w:val="en-US"/>
              </w:rPr>
            </w:pPr>
            <w:r>
              <w:rPr>
                <w:rFonts w:asciiTheme="minorHAnsi" w:hAnsiTheme="minorHAnsi" w:cstheme="minorHAnsi"/>
                <w:b/>
                <w:color w:val="000000" w:themeColor="text1"/>
                <w:sz w:val="18"/>
                <w:szCs w:val="18"/>
                <w:lang w:val="en-US"/>
              </w:rPr>
              <w:t>1250 000 USD</w:t>
            </w:r>
          </w:p>
          <w:p w14:paraId="23294051" w14:textId="77777777" w:rsidR="00353FA9" w:rsidRDefault="00353FA9" w:rsidP="00353FA9">
            <w:pPr>
              <w:spacing w:after="0"/>
              <w:rPr>
                <w:rFonts w:asciiTheme="minorHAnsi" w:hAnsiTheme="minorHAnsi" w:cstheme="minorHAnsi"/>
                <w:b/>
                <w:color w:val="000000" w:themeColor="text1"/>
                <w:sz w:val="18"/>
                <w:szCs w:val="18"/>
                <w:lang w:val="en-US"/>
              </w:rPr>
            </w:pPr>
          </w:p>
          <w:p w14:paraId="5A12D426" w14:textId="77777777" w:rsidR="00353FA9" w:rsidRDefault="00353FA9" w:rsidP="00353FA9">
            <w:pPr>
              <w:spacing w:after="0"/>
              <w:rPr>
                <w:rFonts w:asciiTheme="minorHAnsi" w:hAnsiTheme="minorHAnsi" w:cstheme="minorHAnsi"/>
                <w:b/>
                <w:color w:val="000000" w:themeColor="text1"/>
                <w:sz w:val="18"/>
                <w:szCs w:val="18"/>
                <w:lang w:val="en-US"/>
              </w:rPr>
            </w:pPr>
          </w:p>
          <w:p w14:paraId="070DD8DB" w14:textId="77777777" w:rsidR="00353FA9" w:rsidRDefault="00353FA9" w:rsidP="00353FA9">
            <w:pPr>
              <w:spacing w:after="0"/>
              <w:rPr>
                <w:rFonts w:asciiTheme="minorHAnsi" w:hAnsiTheme="minorHAnsi" w:cstheme="minorHAnsi"/>
                <w:b/>
                <w:color w:val="000000" w:themeColor="text1"/>
                <w:sz w:val="18"/>
                <w:szCs w:val="18"/>
                <w:lang w:val="en-US"/>
              </w:rPr>
            </w:pPr>
          </w:p>
          <w:p w14:paraId="2A63C522" w14:textId="77777777" w:rsidR="00353FA9" w:rsidRDefault="00353FA9" w:rsidP="00353FA9">
            <w:pPr>
              <w:spacing w:after="0"/>
              <w:rPr>
                <w:rFonts w:asciiTheme="minorHAnsi" w:hAnsiTheme="minorHAnsi" w:cstheme="minorHAnsi"/>
                <w:b/>
                <w:color w:val="000000" w:themeColor="text1"/>
                <w:sz w:val="18"/>
                <w:szCs w:val="18"/>
                <w:lang w:val="en-US"/>
              </w:rPr>
            </w:pPr>
          </w:p>
          <w:p w14:paraId="643394CE" w14:textId="7D9C8D7D" w:rsidR="00353FA9" w:rsidRPr="002919FE" w:rsidRDefault="00353FA9" w:rsidP="00353FA9">
            <w:pPr>
              <w:spacing w:after="0"/>
              <w:rPr>
                <w:rFonts w:asciiTheme="minorHAnsi" w:hAnsiTheme="minorHAnsi" w:cstheme="minorHAnsi"/>
                <w:b/>
                <w:color w:val="000000" w:themeColor="text1"/>
                <w:sz w:val="18"/>
                <w:szCs w:val="18"/>
                <w:lang w:val="en-US"/>
              </w:rPr>
            </w:pPr>
          </w:p>
        </w:tc>
      </w:tr>
      <w:tr w:rsidR="0076439D" w:rsidRPr="002919FE" w14:paraId="2D26EFB0" w14:textId="77777777" w:rsidTr="00872958">
        <w:trPr>
          <w:trHeight w:val="225"/>
        </w:trPr>
        <w:tc>
          <w:tcPr>
            <w:tcW w:w="2237" w:type="dxa"/>
            <w:shd w:val="clear" w:color="auto" w:fill="F2F2F2" w:themeFill="background1" w:themeFillShade="F2"/>
          </w:tcPr>
          <w:p w14:paraId="5172E960" w14:textId="77777777" w:rsidR="0076439D" w:rsidRPr="002919FE" w:rsidRDefault="0076439D" w:rsidP="00353FA9">
            <w:pPr>
              <w:shd w:val="clear" w:color="auto" w:fill="F2F2F2" w:themeFill="background1" w:themeFillShade="F2"/>
              <w:spacing w:after="0"/>
              <w:rPr>
                <w:rFonts w:asciiTheme="minorHAnsi" w:hAnsiTheme="minorHAnsi" w:cstheme="minorHAnsi"/>
                <w:b/>
                <w:color w:val="000000" w:themeColor="text1"/>
                <w:sz w:val="18"/>
                <w:szCs w:val="18"/>
                <w:lang w:val="fr-FR"/>
              </w:rPr>
            </w:pPr>
          </w:p>
        </w:tc>
        <w:tc>
          <w:tcPr>
            <w:tcW w:w="4110" w:type="dxa"/>
          </w:tcPr>
          <w:p w14:paraId="3281D352" w14:textId="77777777" w:rsidR="0050104B" w:rsidRPr="00061187" w:rsidRDefault="0050104B" w:rsidP="0050104B">
            <w:pPr>
              <w:pStyle w:val="WW-BodyText2"/>
              <w:rPr>
                <w:rFonts w:asciiTheme="minorHAnsi" w:hAnsiTheme="minorHAnsi" w:cstheme="minorHAnsi"/>
                <w:b/>
                <w:color w:val="000000"/>
                <w:sz w:val="18"/>
                <w:szCs w:val="18"/>
                <w:lang w:val="fr-FR"/>
              </w:rPr>
            </w:pPr>
            <w:r w:rsidRPr="00061187">
              <w:rPr>
                <w:rFonts w:asciiTheme="minorHAnsi" w:hAnsiTheme="minorHAnsi" w:cstheme="minorHAnsi"/>
                <w:b/>
                <w:color w:val="000000"/>
                <w:sz w:val="18"/>
                <w:szCs w:val="18"/>
                <w:lang w:val="fr-FR"/>
              </w:rPr>
              <w:t>Activité 3.2 : Encadrement et autonomisation des femmes en milieu rural et périurbain</w:t>
            </w:r>
          </w:p>
          <w:p w14:paraId="1BE67765" w14:textId="77777777" w:rsidR="0050104B" w:rsidRDefault="0050104B" w:rsidP="0050104B">
            <w:pPr>
              <w:pStyle w:val="Paragraphedeliste"/>
              <w:numPr>
                <w:ilvl w:val="2"/>
                <w:numId w:val="28"/>
              </w:numPr>
              <w:spacing w:after="160" w:line="256" w:lineRule="auto"/>
              <w:contextualSpacing/>
              <w:jc w:val="left"/>
              <w:rPr>
                <w:rFonts w:asciiTheme="minorHAnsi" w:hAnsiTheme="minorHAnsi" w:cstheme="minorHAnsi"/>
                <w:sz w:val="18"/>
                <w:szCs w:val="18"/>
                <w:lang w:val="fr-FR"/>
              </w:rPr>
            </w:pPr>
            <w:r w:rsidRPr="001C7E87">
              <w:rPr>
                <w:rFonts w:asciiTheme="minorHAnsi" w:hAnsiTheme="minorHAnsi" w:cstheme="minorHAnsi"/>
                <w:sz w:val="18"/>
                <w:szCs w:val="18"/>
                <w:lang w:val="fr-FR"/>
              </w:rPr>
              <w:t>Organiser les femmes des zones rurales et périurbaine en coopératives et groupements à intérêt économique (GIE) ;</w:t>
            </w:r>
          </w:p>
          <w:p w14:paraId="737F2B04" w14:textId="77777777" w:rsidR="0050104B" w:rsidRDefault="0050104B" w:rsidP="0050104B">
            <w:pPr>
              <w:pStyle w:val="Paragraphedeliste"/>
              <w:numPr>
                <w:ilvl w:val="2"/>
                <w:numId w:val="28"/>
              </w:numPr>
              <w:spacing w:after="160" w:line="256" w:lineRule="auto"/>
              <w:contextualSpacing/>
              <w:jc w:val="left"/>
              <w:rPr>
                <w:rFonts w:asciiTheme="minorHAnsi" w:hAnsiTheme="minorHAnsi" w:cstheme="minorHAnsi"/>
                <w:sz w:val="18"/>
                <w:szCs w:val="18"/>
                <w:lang w:val="fr-FR"/>
              </w:rPr>
            </w:pPr>
            <w:r w:rsidRPr="001C7E87">
              <w:rPr>
                <w:rFonts w:asciiTheme="minorHAnsi" w:hAnsiTheme="minorHAnsi" w:cstheme="minorHAnsi"/>
                <w:sz w:val="18"/>
                <w:szCs w:val="18"/>
                <w:lang w:val="fr-FR"/>
              </w:rPr>
              <w:t>Former les femmes rurales aux techniques de production, transformation et commercialisation de produits agricoles et halieutiques ;</w:t>
            </w:r>
          </w:p>
          <w:p w14:paraId="62DA5991" w14:textId="77777777" w:rsidR="0050104B" w:rsidRDefault="0050104B" w:rsidP="0050104B">
            <w:pPr>
              <w:pStyle w:val="Paragraphedeliste"/>
              <w:numPr>
                <w:ilvl w:val="2"/>
                <w:numId w:val="28"/>
              </w:numPr>
              <w:spacing w:after="160" w:line="256" w:lineRule="auto"/>
              <w:contextualSpacing/>
              <w:jc w:val="left"/>
              <w:rPr>
                <w:rFonts w:asciiTheme="minorHAnsi" w:hAnsiTheme="minorHAnsi" w:cstheme="minorHAnsi"/>
                <w:sz w:val="18"/>
                <w:szCs w:val="18"/>
                <w:lang w:val="fr-FR"/>
              </w:rPr>
            </w:pPr>
            <w:r w:rsidRPr="00E0127A">
              <w:rPr>
                <w:rFonts w:asciiTheme="minorHAnsi" w:hAnsiTheme="minorHAnsi" w:cstheme="minorHAnsi"/>
                <w:sz w:val="18"/>
                <w:szCs w:val="18"/>
                <w:lang w:val="fr-FR"/>
              </w:rPr>
              <w:lastRenderedPageBreak/>
              <w:t>Organiser des formations des femmes rurales en leaders</w:t>
            </w:r>
            <w:r>
              <w:rPr>
                <w:rFonts w:asciiTheme="minorHAnsi" w:hAnsiTheme="minorHAnsi" w:cstheme="minorHAnsi"/>
                <w:sz w:val="18"/>
                <w:szCs w:val="18"/>
                <w:lang w:val="fr-FR"/>
              </w:rPr>
              <w:t>hip et participation citoyenne ;</w:t>
            </w:r>
          </w:p>
          <w:p w14:paraId="406FD99F" w14:textId="6A12808C" w:rsidR="0076439D" w:rsidRPr="0050104B" w:rsidRDefault="0050104B" w:rsidP="0050104B">
            <w:pPr>
              <w:pStyle w:val="Paragraphedeliste"/>
              <w:numPr>
                <w:ilvl w:val="2"/>
                <w:numId w:val="28"/>
              </w:numPr>
              <w:spacing w:after="160" w:line="256" w:lineRule="auto"/>
              <w:contextualSpacing/>
              <w:jc w:val="left"/>
              <w:rPr>
                <w:rFonts w:asciiTheme="minorHAnsi" w:hAnsiTheme="minorHAnsi" w:cstheme="minorHAnsi"/>
                <w:sz w:val="18"/>
                <w:szCs w:val="18"/>
                <w:lang w:val="fr-FR"/>
              </w:rPr>
            </w:pPr>
            <w:r w:rsidRPr="0050104B">
              <w:rPr>
                <w:rFonts w:asciiTheme="minorHAnsi" w:hAnsiTheme="minorHAnsi" w:cstheme="minorHAnsi"/>
                <w:sz w:val="18"/>
                <w:szCs w:val="18"/>
                <w:lang w:val="fr-FR"/>
              </w:rPr>
              <w:t>Octroyer des subventions aux groupements à vocation coopérative des femmes dans les zones rurales et périurbaines du pays.</w:t>
            </w:r>
          </w:p>
        </w:tc>
        <w:tc>
          <w:tcPr>
            <w:tcW w:w="994" w:type="dxa"/>
          </w:tcPr>
          <w:p w14:paraId="1DFC891F" w14:textId="77777777" w:rsidR="0076439D" w:rsidRPr="002919FE" w:rsidRDefault="0076439D" w:rsidP="00353FA9">
            <w:pPr>
              <w:pStyle w:val="Default"/>
              <w:jc w:val="center"/>
              <w:rPr>
                <w:rFonts w:asciiTheme="minorHAnsi" w:hAnsiTheme="minorHAnsi" w:cstheme="minorHAnsi"/>
                <w:sz w:val="18"/>
                <w:szCs w:val="18"/>
                <w:lang w:val="fr-FR"/>
              </w:rPr>
            </w:pPr>
          </w:p>
        </w:tc>
        <w:tc>
          <w:tcPr>
            <w:tcW w:w="1136" w:type="dxa"/>
          </w:tcPr>
          <w:p w14:paraId="7C25345D" w14:textId="77777777" w:rsidR="0076439D" w:rsidRPr="002919FE" w:rsidRDefault="0076439D" w:rsidP="00353FA9">
            <w:pPr>
              <w:pStyle w:val="Default"/>
              <w:jc w:val="center"/>
              <w:rPr>
                <w:rFonts w:asciiTheme="minorHAnsi" w:hAnsiTheme="minorHAnsi" w:cstheme="minorHAnsi"/>
                <w:sz w:val="18"/>
                <w:szCs w:val="18"/>
                <w:lang w:val="fr-FR"/>
              </w:rPr>
            </w:pPr>
          </w:p>
        </w:tc>
        <w:tc>
          <w:tcPr>
            <w:tcW w:w="994" w:type="dxa"/>
          </w:tcPr>
          <w:p w14:paraId="3A56C647" w14:textId="77777777" w:rsidR="0076439D" w:rsidRPr="002919FE" w:rsidRDefault="0076439D" w:rsidP="00353FA9">
            <w:pPr>
              <w:pStyle w:val="Default"/>
              <w:jc w:val="center"/>
              <w:rPr>
                <w:rFonts w:asciiTheme="minorHAnsi" w:hAnsiTheme="minorHAnsi" w:cstheme="minorHAnsi"/>
                <w:sz w:val="18"/>
                <w:szCs w:val="18"/>
                <w:lang w:val="fr-FR"/>
              </w:rPr>
            </w:pPr>
          </w:p>
        </w:tc>
        <w:tc>
          <w:tcPr>
            <w:tcW w:w="991" w:type="dxa"/>
          </w:tcPr>
          <w:p w14:paraId="2E015A40" w14:textId="77777777" w:rsidR="0076439D" w:rsidRPr="002919FE" w:rsidRDefault="0076439D" w:rsidP="00353FA9">
            <w:pPr>
              <w:pStyle w:val="Default"/>
              <w:jc w:val="center"/>
              <w:rPr>
                <w:rFonts w:asciiTheme="minorHAnsi" w:hAnsiTheme="minorHAnsi" w:cstheme="minorHAnsi"/>
                <w:sz w:val="18"/>
                <w:szCs w:val="18"/>
                <w:lang w:val="fr-FR"/>
              </w:rPr>
            </w:pPr>
          </w:p>
        </w:tc>
        <w:tc>
          <w:tcPr>
            <w:tcW w:w="2266" w:type="dxa"/>
          </w:tcPr>
          <w:p w14:paraId="08B036F4" w14:textId="77777777" w:rsidR="0076439D" w:rsidRPr="00754F35" w:rsidRDefault="0076439D" w:rsidP="0076439D">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Ministère de l’Economie et de la Planification du Développement</w:t>
            </w:r>
          </w:p>
          <w:p w14:paraId="6B38E004" w14:textId="77777777" w:rsidR="0076439D" w:rsidRPr="00754F35" w:rsidRDefault="0076439D" w:rsidP="0076439D">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Unité de Coordination du G5 Sahel</w:t>
            </w:r>
          </w:p>
          <w:p w14:paraId="7FF6EE30" w14:textId="77777777" w:rsidR="0076439D" w:rsidRPr="00754F35" w:rsidRDefault="0076439D" w:rsidP="0076439D">
            <w:pPr>
              <w:pStyle w:val="Default"/>
              <w:numPr>
                <w:ilvl w:val="0"/>
                <w:numId w:val="21"/>
              </w:numPr>
              <w:ind w:left="316" w:hanging="284"/>
              <w:rPr>
                <w:rFonts w:asciiTheme="minorHAnsi" w:hAnsiTheme="minorHAnsi" w:cstheme="minorHAnsi"/>
                <w:sz w:val="18"/>
                <w:szCs w:val="18"/>
                <w:lang w:val="fr-FR"/>
              </w:rPr>
            </w:pPr>
            <w:r w:rsidRPr="002919FE">
              <w:rPr>
                <w:rFonts w:asciiTheme="minorHAnsi" w:hAnsiTheme="minorHAnsi" w:cstheme="minorHAnsi"/>
                <w:sz w:val="18"/>
                <w:szCs w:val="18"/>
                <w:lang w:val="fr-FR"/>
              </w:rPr>
              <w:t>Ministère de Sécurité publique et de l’immigration,</w:t>
            </w:r>
          </w:p>
          <w:p w14:paraId="3F1CA7A4" w14:textId="77777777" w:rsidR="0076439D" w:rsidRDefault="0076439D" w:rsidP="0076439D">
            <w:pPr>
              <w:pStyle w:val="Default"/>
              <w:numPr>
                <w:ilvl w:val="0"/>
                <w:numId w:val="21"/>
              </w:numPr>
              <w:ind w:left="316" w:hanging="284"/>
              <w:rPr>
                <w:rFonts w:asciiTheme="minorHAnsi" w:hAnsiTheme="minorHAnsi" w:cstheme="minorHAnsi"/>
                <w:sz w:val="18"/>
                <w:szCs w:val="18"/>
              </w:rPr>
            </w:pPr>
            <w:r w:rsidRPr="00A067AE">
              <w:rPr>
                <w:rFonts w:asciiTheme="minorHAnsi" w:hAnsiTheme="minorHAnsi" w:cstheme="minorHAnsi"/>
                <w:sz w:val="18"/>
                <w:szCs w:val="18"/>
              </w:rPr>
              <w:t>UNDP</w:t>
            </w:r>
          </w:p>
          <w:p w14:paraId="49581053" w14:textId="055E4719" w:rsidR="0076439D" w:rsidRDefault="0076439D" w:rsidP="0076439D">
            <w:pPr>
              <w:pStyle w:val="Default"/>
              <w:numPr>
                <w:ilvl w:val="0"/>
                <w:numId w:val="21"/>
              </w:numPr>
              <w:ind w:left="316" w:hanging="284"/>
              <w:rPr>
                <w:rFonts w:asciiTheme="minorHAnsi" w:hAnsiTheme="minorHAnsi" w:cstheme="minorHAnsi"/>
                <w:sz w:val="18"/>
                <w:szCs w:val="18"/>
              </w:rPr>
            </w:pPr>
            <w:r w:rsidRPr="003C1FD6">
              <w:rPr>
                <w:rFonts w:asciiTheme="minorHAnsi" w:hAnsiTheme="minorHAnsi" w:cstheme="minorHAnsi"/>
                <w:sz w:val="18"/>
                <w:szCs w:val="18"/>
              </w:rPr>
              <w:t>Consultants</w:t>
            </w:r>
          </w:p>
          <w:p w14:paraId="04F01588" w14:textId="69D9659F" w:rsidR="0076439D" w:rsidRPr="002919FE" w:rsidRDefault="0050104B" w:rsidP="0050104B">
            <w:pPr>
              <w:pStyle w:val="Default"/>
              <w:numPr>
                <w:ilvl w:val="0"/>
                <w:numId w:val="21"/>
              </w:numPr>
              <w:ind w:left="316" w:hanging="284"/>
              <w:rPr>
                <w:rFonts w:asciiTheme="minorHAnsi" w:hAnsiTheme="minorHAnsi" w:cstheme="minorHAnsi"/>
                <w:sz w:val="18"/>
                <w:szCs w:val="18"/>
                <w:lang w:val="fr-FR"/>
              </w:rPr>
            </w:pPr>
            <w:proofErr w:type="spellStart"/>
            <w:r>
              <w:rPr>
                <w:rFonts w:asciiTheme="minorHAnsi" w:hAnsiTheme="minorHAnsi" w:cstheme="minorHAnsi"/>
                <w:sz w:val="18"/>
                <w:szCs w:val="18"/>
              </w:rPr>
              <w:lastRenderedPageBreak/>
              <w:t>Organisations</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bénéficiaires</w:t>
            </w:r>
            <w:proofErr w:type="spellEnd"/>
            <w:r>
              <w:rPr>
                <w:rFonts w:asciiTheme="minorHAnsi" w:hAnsiTheme="minorHAnsi" w:cstheme="minorHAnsi"/>
                <w:sz w:val="18"/>
                <w:szCs w:val="18"/>
              </w:rPr>
              <w:t xml:space="preserve"> de subventions</w:t>
            </w:r>
          </w:p>
        </w:tc>
        <w:tc>
          <w:tcPr>
            <w:tcW w:w="1136" w:type="dxa"/>
          </w:tcPr>
          <w:p w14:paraId="5EDD9A97" w14:textId="77777777" w:rsidR="0076439D" w:rsidRDefault="0076439D" w:rsidP="0076439D">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lastRenderedPageBreak/>
              <w:t>PNUD</w:t>
            </w:r>
          </w:p>
          <w:p w14:paraId="768070BD" w14:textId="77777777" w:rsidR="0076439D" w:rsidRDefault="0076439D" w:rsidP="0076439D">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RSC</w:t>
            </w:r>
          </w:p>
          <w:p w14:paraId="3871F35A" w14:textId="18A63741" w:rsidR="0076439D" w:rsidRDefault="0076439D" w:rsidP="0076439D">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Funding Windows</w:t>
            </w:r>
          </w:p>
          <w:p w14:paraId="1CA4B67F" w14:textId="77777777" w:rsidR="004A7815" w:rsidRPr="00FB1B8B" w:rsidRDefault="004A7815" w:rsidP="004A7815">
            <w:pPr>
              <w:spacing w:after="0"/>
              <w:rPr>
                <w:rFonts w:asciiTheme="minorHAnsi" w:hAnsiTheme="minorHAnsi" w:cstheme="minorHAnsi"/>
                <w:b/>
                <w:bCs/>
                <w:color w:val="000000" w:themeColor="text1"/>
                <w:sz w:val="18"/>
                <w:szCs w:val="18"/>
                <w:lang w:val="en-US" w:eastAsia="fr-FR"/>
              </w:rPr>
            </w:pPr>
            <w:proofErr w:type="spellStart"/>
            <w:r>
              <w:rPr>
                <w:rFonts w:asciiTheme="minorHAnsi" w:hAnsiTheme="minorHAnsi" w:cstheme="minorHAnsi"/>
                <w:b/>
                <w:bCs/>
                <w:color w:val="000000" w:themeColor="text1"/>
                <w:sz w:val="18"/>
                <w:szCs w:val="18"/>
                <w:lang w:val="en-US" w:eastAsia="fr-FR"/>
              </w:rPr>
              <w:t>Autres</w:t>
            </w:r>
            <w:proofErr w:type="spellEnd"/>
            <w:r>
              <w:rPr>
                <w:rFonts w:asciiTheme="minorHAnsi" w:hAnsiTheme="minorHAnsi" w:cstheme="minorHAnsi"/>
                <w:b/>
                <w:bCs/>
                <w:color w:val="000000" w:themeColor="text1"/>
                <w:sz w:val="18"/>
                <w:szCs w:val="18"/>
                <w:lang w:val="en-US" w:eastAsia="fr-FR"/>
              </w:rPr>
              <w:t xml:space="preserve"> PTFs</w:t>
            </w:r>
          </w:p>
          <w:p w14:paraId="3BA27ED2" w14:textId="77777777" w:rsidR="004A7815" w:rsidRPr="00FB1B8B" w:rsidRDefault="004A7815" w:rsidP="0076439D">
            <w:pPr>
              <w:spacing w:after="0"/>
              <w:rPr>
                <w:rFonts w:asciiTheme="minorHAnsi" w:hAnsiTheme="minorHAnsi" w:cstheme="minorHAnsi"/>
                <w:b/>
                <w:bCs/>
                <w:color w:val="000000" w:themeColor="text1"/>
                <w:sz w:val="18"/>
                <w:szCs w:val="18"/>
                <w:lang w:val="en-US" w:eastAsia="fr-FR"/>
              </w:rPr>
            </w:pPr>
          </w:p>
          <w:p w14:paraId="0976B270" w14:textId="77777777" w:rsidR="0076439D" w:rsidRPr="00061187" w:rsidRDefault="0076439D" w:rsidP="00353FA9">
            <w:pPr>
              <w:spacing w:after="0"/>
              <w:rPr>
                <w:rFonts w:asciiTheme="minorHAnsi" w:hAnsiTheme="minorHAnsi" w:cstheme="minorHAnsi"/>
                <w:b/>
                <w:color w:val="000000" w:themeColor="text1"/>
                <w:sz w:val="18"/>
                <w:szCs w:val="18"/>
              </w:rPr>
            </w:pPr>
          </w:p>
        </w:tc>
        <w:tc>
          <w:tcPr>
            <w:tcW w:w="850" w:type="dxa"/>
          </w:tcPr>
          <w:p w14:paraId="29A836B9" w14:textId="77777777" w:rsidR="0076439D" w:rsidRPr="002919FE" w:rsidRDefault="0076439D" w:rsidP="00353FA9">
            <w:pPr>
              <w:spacing w:after="0"/>
              <w:rPr>
                <w:rFonts w:asciiTheme="minorHAnsi" w:hAnsiTheme="minorHAnsi" w:cstheme="minorHAnsi"/>
                <w:b/>
                <w:color w:val="000000" w:themeColor="text1"/>
                <w:sz w:val="18"/>
                <w:szCs w:val="18"/>
                <w:lang w:val="en-US"/>
              </w:rPr>
            </w:pPr>
          </w:p>
        </w:tc>
        <w:tc>
          <w:tcPr>
            <w:tcW w:w="1418" w:type="dxa"/>
          </w:tcPr>
          <w:p w14:paraId="54EBDF74" w14:textId="77777777" w:rsidR="0050104B" w:rsidRDefault="0050104B" w:rsidP="0050104B">
            <w:pPr>
              <w:spacing w:after="0"/>
              <w:rPr>
                <w:rFonts w:asciiTheme="minorHAnsi" w:hAnsiTheme="minorHAnsi" w:cstheme="minorHAnsi"/>
                <w:b/>
                <w:color w:val="000000" w:themeColor="text1"/>
                <w:sz w:val="18"/>
                <w:szCs w:val="18"/>
                <w:lang w:val="en-US"/>
              </w:rPr>
            </w:pPr>
            <w:r>
              <w:rPr>
                <w:rFonts w:asciiTheme="minorHAnsi" w:hAnsiTheme="minorHAnsi" w:cstheme="minorHAnsi"/>
                <w:b/>
                <w:color w:val="000000" w:themeColor="text1"/>
                <w:sz w:val="18"/>
                <w:szCs w:val="18"/>
                <w:lang w:val="en-US"/>
              </w:rPr>
              <w:t>450 000 USD</w:t>
            </w:r>
          </w:p>
          <w:p w14:paraId="35482E5A" w14:textId="77777777" w:rsidR="0076439D" w:rsidRDefault="0076439D" w:rsidP="00353FA9">
            <w:pPr>
              <w:spacing w:after="0"/>
              <w:rPr>
                <w:rFonts w:asciiTheme="minorHAnsi" w:hAnsiTheme="minorHAnsi" w:cstheme="minorHAnsi"/>
                <w:b/>
                <w:color w:val="000000" w:themeColor="text1"/>
                <w:sz w:val="18"/>
                <w:szCs w:val="18"/>
                <w:lang w:val="en-US"/>
              </w:rPr>
            </w:pPr>
          </w:p>
        </w:tc>
      </w:tr>
      <w:tr w:rsidR="0076439D" w:rsidRPr="002919FE" w14:paraId="0E5F4960" w14:textId="77777777" w:rsidTr="00872958">
        <w:trPr>
          <w:trHeight w:val="225"/>
        </w:trPr>
        <w:tc>
          <w:tcPr>
            <w:tcW w:w="2237" w:type="dxa"/>
            <w:shd w:val="clear" w:color="auto" w:fill="F2F2F2" w:themeFill="background1" w:themeFillShade="F2"/>
          </w:tcPr>
          <w:p w14:paraId="099B071F" w14:textId="77777777" w:rsidR="0076439D" w:rsidRPr="002919FE" w:rsidRDefault="0076439D" w:rsidP="00353FA9">
            <w:pPr>
              <w:shd w:val="clear" w:color="auto" w:fill="F2F2F2" w:themeFill="background1" w:themeFillShade="F2"/>
              <w:spacing w:after="0"/>
              <w:rPr>
                <w:rFonts w:asciiTheme="minorHAnsi" w:hAnsiTheme="minorHAnsi" w:cstheme="minorHAnsi"/>
                <w:b/>
                <w:color w:val="000000" w:themeColor="text1"/>
                <w:sz w:val="18"/>
                <w:szCs w:val="18"/>
                <w:lang w:val="fr-FR"/>
              </w:rPr>
            </w:pPr>
          </w:p>
        </w:tc>
        <w:tc>
          <w:tcPr>
            <w:tcW w:w="4110" w:type="dxa"/>
          </w:tcPr>
          <w:p w14:paraId="2FBE29AC" w14:textId="77777777" w:rsidR="0076439D" w:rsidRPr="00061187" w:rsidRDefault="0076439D" w:rsidP="0076439D">
            <w:pPr>
              <w:spacing w:after="0"/>
              <w:rPr>
                <w:rFonts w:asciiTheme="minorHAnsi" w:hAnsiTheme="minorHAnsi" w:cstheme="minorHAnsi"/>
                <w:b/>
                <w:color w:val="000000"/>
                <w:sz w:val="18"/>
                <w:szCs w:val="18"/>
                <w:lang w:val="fr-FR"/>
              </w:rPr>
            </w:pPr>
            <w:r w:rsidRPr="00061187">
              <w:rPr>
                <w:rFonts w:asciiTheme="minorHAnsi" w:hAnsiTheme="minorHAnsi" w:cstheme="minorHAnsi"/>
                <w:b/>
                <w:color w:val="000000"/>
                <w:sz w:val="18"/>
                <w:szCs w:val="18"/>
                <w:lang w:val="fr-FR"/>
              </w:rPr>
              <w:t xml:space="preserve">Activité 3.3 : Engagement social des femmes dans la prévention de l’extrémisme violent </w:t>
            </w:r>
          </w:p>
          <w:p w14:paraId="2D51889F" w14:textId="77777777" w:rsidR="0076439D" w:rsidRDefault="0076439D" w:rsidP="0076439D">
            <w:pPr>
              <w:pStyle w:val="Paragraphedeliste"/>
              <w:numPr>
                <w:ilvl w:val="2"/>
                <w:numId w:val="29"/>
              </w:numPr>
              <w:spacing w:after="160" w:line="256" w:lineRule="auto"/>
              <w:contextualSpacing/>
              <w:jc w:val="left"/>
              <w:rPr>
                <w:rFonts w:asciiTheme="minorHAnsi" w:hAnsiTheme="minorHAnsi" w:cstheme="minorHAnsi"/>
                <w:sz w:val="18"/>
                <w:szCs w:val="18"/>
                <w:lang w:val="fr-FR"/>
              </w:rPr>
            </w:pPr>
            <w:r w:rsidRPr="00E0127A">
              <w:rPr>
                <w:rFonts w:asciiTheme="minorHAnsi" w:hAnsiTheme="minorHAnsi" w:cstheme="minorHAnsi"/>
                <w:sz w:val="18"/>
                <w:szCs w:val="18"/>
                <w:lang w:val="fr-FR"/>
              </w:rPr>
              <w:t>Mettre en place des comités de prise en charge psychosociale des personnes en situation de réédition et des personnes déplacées au niveau local ;</w:t>
            </w:r>
          </w:p>
          <w:p w14:paraId="2BF30D23" w14:textId="77777777" w:rsidR="0076439D" w:rsidRDefault="0076439D" w:rsidP="0076439D">
            <w:pPr>
              <w:pStyle w:val="Paragraphedeliste"/>
              <w:numPr>
                <w:ilvl w:val="2"/>
                <w:numId w:val="29"/>
              </w:numPr>
              <w:spacing w:after="160" w:line="256" w:lineRule="auto"/>
              <w:contextualSpacing/>
              <w:jc w:val="left"/>
              <w:rPr>
                <w:rFonts w:asciiTheme="minorHAnsi" w:hAnsiTheme="minorHAnsi" w:cstheme="minorHAnsi"/>
                <w:sz w:val="18"/>
                <w:szCs w:val="18"/>
                <w:lang w:val="fr-FR"/>
              </w:rPr>
            </w:pPr>
            <w:r w:rsidRPr="00E0127A">
              <w:rPr>
                <w:rFonts w:asciiTheme="minorHAnsi" w:hAnsiTheme="minorHAnsi" w:cstheme="minorHAnsi"/>
                <w:sz w:val="18"/>
                <w:szCs w:val="18"/>
                <w:lang w:val="fr-FR"/>
              </w:rPr>
              <w:t>Organiser des activités de sensibilisation de proximité pour la facilitation de l’intégration sociale des personnes en situation de réédition et des personnes déplacées ;</w:t>
            </w:r>
          </w:p>
          <w:p w14:paraId="624EC3F9" w14:textId="77777777" w:rsidR="0076439D" w:rsidRDefault="0076439D" w:rsidP="0076439D">
            <w:pPr>
              <w:pStyle w:val="Paragraphedeliste"/>
              <w:numPr>
                <w:ilvl w:val="2"/>
                <w:numId w:val="29"/>
              </w:numPr>
              <w:spacing w:after="160" w:line="256" w:lineRule="auto"/>
              <w:contextualSpacing/>
              <w:jc w:val="left"/>
              <w:rPr>
                <w:rFonts w:asciiTheme="minorHAnsi" w:hAnsiTheme="minorHAnsi" w:cstheme="minorHAnsi"/>
                <w:sz w:val="18"/>
                <w:szCs w:val="18"/>
                <w:lang w:val="fr-FR"/>
              </w:rPr>
            </w:pPr>
            <w:r w:rsidRPr="00E0127A">
              <w:rPr>
                <w:rFonts w:asciiTheme="minorHAnsi" w:hAnsiTheme="minorHAnsi" w:cstheme="minorHAnsi"/>
                <w:sz w:val="18"/>
                <w:szCs w:val="18"/>
                <w:lang w:val="fr-FR"/>
              </w:rPr>
              <w:t xml:space="preserve">Organiser des séances de dialogue intra et interfamilial portant sur les questions de la radicalisation et l’extrémisme </w:t>
            </w:r>
            <w:r>
              <w:rPr>
                <w:rFonts w:asciiTheme="minorHAnsi" w:hAnsiTheme="minorHAnsi" w:cstheme="minorHAnsi"/>
                <w:sz w:val="18"/>
                <w:szCs w:val="18"/>
                <w:lang w:val="fr-FR"/>
              </w:rPr>
              <w:t>violent, entre mères et enfants ;</w:t>
            </w:r>
          </w:p>
          <w:p w14:paraId="1B6CEC5B" w14:textId="13A5FFB0" w:rsidR="0076439D" w:rsidRPr="0076439D" w:rsidRDefault="0076439D" w:rsidP="0076439D">
            <w:pPr>
              <w:pStyle w:val="Paragraphedeliste"/>
              <w:numPr>
                <w:ilvl w:val="2"/>
                <w:numId w:val="29"/>
              </w:numPr>
              <w:spacing w:after="160" w:line="256" w:lineRule="auto"/>
              <w:contextualSpacing/>
              <w:jc w:val="left"/>
              <w:rPr>
                <w:rFonts w:asciiTheme="minorHAnsi" w:hAnsiTheme="minorHAnsi" w:cstheme="minorHAnsi"/>
                <w:sz w:val="18"/>
                <w:szCs w:val="18"/>
                <w:lang w:val="fr-FR"/>
              </w:rPr>
            </w:pPr>
            <w:r w:rsidRPr="0076439D">
              <w:rPr>
                <w:rFonts w:asciiTheme="minorHAnsi" w:hAnsiTheme="minorHAnsi" w:cstheme="minorHAnsi"/>
                <w:sz w:val="18"/>
                <w:szCs w:val="18"/>
                <w:lang w:val="fr-FR"/>
              </w:rPr>
              <w:t>Construire et/ou Mettre en place des espaces d’échange, de partage d’expériences et d’informations au profit des femmes des communautés vulnérables à l’extrémisme violent.</w:t>
            </w:r>
          </w:p>
        </w:tc>
        <w:tc>
          <w:tcPr>
            <w:tcW w:w="994" w:type="dxa"/>
          </w:tcPr>
          <w:p w14:paraId="3CB42C76" w14:textId="77777777" w:rsidR="0076439D" w:rsidRPr="002919FE" w:rsidRDefault="0076439D" w:rsidP="00353FA9">
            <w:pPr>
              <w:pStyle w:val="Default"/>
              <w:jc w:val="center"/>
              <w:rPr>
                <w:rFonts w:asciiTheme="minorHAnsi" w:hAnsiTheme="minorHAnsi" w:cstheme="minorHAnsi"/>
                <w:sz w:val="18"/>
                <w:szCs w:val="18"/>
                <w:lang w:val="fr-FR"/>
              </w:rPr>
            </w:pPr>
          </w:p>
        </w:tc>
        <w:tc>
          <w:tcPr>
            <w:tcW w:w="1136" w:type="dxa"/>
          </w:tcPr>
          <w:p w14:paraId="671A76B1" w14:textId="77777777" w:rsidR="0076439D" w:rsidRPr="002919FE" w:rsidRDefault="0076439D" w:rsidP="00353FA9">
            <w:pPr>
              <w:pStyle w:val="Default"/>
              <w:jc w:val="center"/>
              <w:rPr>
                <w:rFonts w:asciiTheme="minorHAnsi" w:hAnsiTheme="minorHAnsi" w:cstheme="minorHAnsi"/>
                <w:sz w:val="18"/>
                <w:szCs w:val="18"/>
                <w:lang w:val="fr-FR"/>
              </w:rPr>
            </w:pPr>
          </w:p>
        </w:tc>
        <w:tc>
          <w:tcPr>
            <w:tcW w:w="994" w:type="dxa"/>
          </w:tcPr>
          <w:p w14:paraId="7D485D9B" w14:textId="77777777" w:rsidR="0076439D" w:rsidRPr="002919FE" w:rsidRDefault="0076439D" w:rsidP="00353FA9">
            <w:pPr>
              <w:pStyle w:val="Default"/>
              <w:jc w:val="center"/>
              <w:rPr>
                <w:rFonts w:asciiTheme="minorHAnsi" w:hAnsiTheme="minorHAnsi" w:cstheme="minorHAnsi"/>
                <w:sz w:val="18"/>
                <w:szCs w:val="18"/>
                <w:lang w:val="fr-FR"/>
              </w:rPr>
            </w:pPr>
          </w:p>
        </w:tc>
        <w:tc>
          <w:tcPr>
            <w:tcW w:w="991" w:type="dxa"/>
          </w:tcPr>
          <w:p w14:paraId="5C3C066F" w14:textId="77777777" w:rsidR="0076439D" w:rsidRPr="002919FE" w:rsidRDefault="0076439D" w:rsidP="00353FA9">
            <w:pPr>
              <w:pStyle w:val="Default"/>
              <w:jc w:val="center"/>
              <w:rPr>
                <w:rFonts w:asciiTheme="minorHAnsi" w:hAnsiTheme="minorHAnsi" w:cstheme="minorHAnsi"/>
                <w:sz w:val="18"/>
                <w:szCs w:val="18"/>
                <w:lang w:val="fr-FR"/>
              </w:rPr>
            </w:pPr>
          </w:p>
        </w:tc>
        <w:tc>
          <w:tcPr>
            <w:tcW w:w="2266" w:type="dxa"/>
          </w:tcPr>
          <w:p w14:paraId="4EE3B52B" w14:textId="77777777" w:rsidR="0076439D" w:rsidRPr="00754F35" w:rsidRDefault="0076439D" w:rsidP="0076439D">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Ministère de l’Economie et de la Planification du Développement</w:t>
            </w:r>
          </w:p>
          <w:p w14:paraId="10AA1CCC" w14:textId="77777777" w:rsidR="0076439D" w:rsidRPr="00754F35" w:rsidRDefault="0076439D" w:rsidP="0076439D">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Unité de Coordination du G5 Sahel</w:t>
            </w:r>
          </w:p>
          <w:p w14:paraId="691F8058" w14:textId="77777777" w:rsidR="0076439D" w:rsidRPr="00754F35" w:rsidRDefault="0076439D" w:rsidP="0076439D">
            <w:pPr>
              <w:pStyle w:val="Default"/>
              <w:numPr>
                <w:ilvl w:val="0"/>
                <w:numId w:val="21"/>
              </w:numPr>
              <w:ind w:left="316" w:hanging="284"/>
              <w:rPr>
                <w:rFonts w:asciiTheme="minorHAnsi" w:hAnsiTheme="minorHAnsi" w:cstheme="minorHAnsi"/>
                <w:sz w:val="18"/>
                <w:szCs w:val="18"/>
                <w:lang w:val="fr-FR"/>
              </w:rPr>
            </w:pPr>
            <w:r w:rsidRPr="002919FE">
              <w:rPr>
                <w:rFonts w:asciiTheme="minorHAnsi" w:hAnsiTheme="minorHAnsi" w:cstheme="minorHAnsi"/>
                <w:sz w:val="18"/>
                <w:szCs w:val="18"/>
                <w:lang w:val="fr-FR"/>
              </w:rPr>
              <w:t>Ministère de Sécurité publique et de l’immigration,</w:t>
            </w:r>
          </w:p>
          <w:p w14:paraId="788B9FAF" w14:textId="77777777" w:rsidR="0076439D" w:rsidRDefault="0076439D" w:rsidP="0076439D">
            <w:pPr>
              <w:pStyle w:val="Default"/>
              <w:numPr>
                <w:ilvl w:val="0"/>
                <w:numId w:val="21"/>
              </w:numPr>
              <w:ind w:left="316" w:hanging="284"/>
              <w:rPr>
                <w:rFonts w:asciiTheme="minorHAnsi" w:hAnsiTheme="minorHAnsi" w:cstheme="minorHAnsi"/>
                <w:sz w:val="18"/>
                <w:szCs w:val="18"/>
              </w:rPr>
            </w:pPr>
            <w:r w:rsidRPr="00A067AE">
              <w:rPr>
                <w:rFonts w:asciiTheme="minorHAnsi" w:hAnsiTheme="minorHAnsi" w:cstheme="minorHAnsi"/>
                <w:sz w:val="18"/>
                <w:szCs w:val="18"/>
              </w:rPr>
              <w:t>UNDP</w:t>
            </w:r>
          </w:p>
          <w:p w14:paraId="1F3D6D7C" w14:textId="77777777" w:rsidR="0050104B" w:rsidRDefault="0076439D" w:rsidP="0050104B">
            <w:pPr>
              <w:pStyle w:val="Default"/>
              <w:numPr>
                <w:ilvl w:val="0"/>
                <w:numId w:val="21"/>
              </w:numPr>
              <w:ind w:left="316" w:hanging="284"/>
              <w:rPr>
                <w:rFonts w:asciiTheme="minorHAnsi" w:hAnsiTheme="minorHAnsi" w:cstheme="minorHAnsi"/>
                <w:sz w:val="18"/>
                <w:szCs w:val="18"/>
              </w:rPr>
            </w:pPr>
            <w:r w:rsidRPr="003C1FD6">
              <w:rPr>
                <w:rFonts w:asciiTheme="minorHAnsi" w:hAnsiTheme="minorHAnsi" w:cstheme="minorHAnsi"/>
                <w:sz w:val="18"/>
                <w:szCs w:val="18"/>
              </w:rPr>
              <w:t>Consultants</w:t>
            </w:r>
          </w:p>
          <w:p w14:paraId="05CFA55F" w14:textId="7FE8C0E7" w:rsidR="0076439D" w:rsidRPr="0050104B" w:rsidRDefault="0076439D" w:rsidP="0050104B">
            <w:pPr>
              <w:pStyle w:val="Default"/>
              <w:numPr>
                <w:ilvl w:val="0"/>
                <w:numId w:val="21"/>
              </w:numPr>
              <w:ind w:left="316" w:hanging="284"/>
              <w:rPr>
                <w:rFonts w:asciiTheme="minorHAnsi" w:hAnsiTheme="minorHAnsi" w:cstheme="minorHAnsi"/>
                <w:sz w:val="18"/>
                <w:szCs w:val="18"/>
              </w:rPr>
            </w:pPr>
            <w:proofErr w:type="spellStart"/>
            <w:r w:rsidRPr="0050104B">
              <w:rPr>
                <w:rFonts w:asciiTheme="minorHAnsi" w:hAnsiTheme="minorHAnsi" w:cstheme="minorHAnsi"/>
                <w:sz w:val="18"/>
                <w:szCs w:val="18"/>
              </w:rPr>
              <w:t>Entreprises</w:t>
            </w:r>
            <w:proofErr w:type="spellEnd"/>
            <w:r w:rsidRPr="0050104B">
              <w:rPr>
                <w:rFonts w:asciiTheme="minorHAnsi" w:hAnsiTheme="minorHAnsi" w:cstheme="minorHAnsi"/>
                <w:sz w:val="18"/>
                <w:szCs w:val="18"/>
              </w:rPr>
              <w:t xml:space="preserve"> de construction</w:t>
            </w:r>
          </w:p>
        </w:tc>
        <w:tc>
          <w:tcPr>
            <w:tcW w:w="1136" w:type="dxa"/>
          </w:tcPr>
          <w:p w14:paraId="11B2A181" w14:textId="77777777" w:rsidR="0076439D" w:rsidRDefault="0076439D" w:rsidP="0076439D">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PNUD</w:t>
            </w:r>
          </w:p>
          <w:p w14:paraId="0CEA9E98" w14:textId="77777777" w:rsidR="0076439D" w:rsidRDefault="0076439D" w:rsidP="0076439D">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RSC</w:t>
            </w:r>
          </w:p>
          <w:p w14:paraId="1FD2E0B2" w14:textId="77777777" w:rsidR="0076439D" w:rsidRPr="00FB1B8B" w:rsidRDefault="0076439D" w:rsidP="0076439D">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Funding Windows</w:t>
            </w:r>
          </w:p>
          <w:p w14:paraId="4CAB13C7" w14:textId="77777777" w:rsidR="004A7815" w:rsidRPr="00FB1B8B" w:rsidRDefault="004A7815" w:rsidP="004A7815">
            <w:pPr>
              <w:spacing w:after="0"/>
              <w:rPr>
                <w:rFonts w:asciiTheme="minorHAnsi" w:hAnsiTheme="minorHAnsi" w:cstheme="minorHAnsi"/>
                <w:b/>
                <w:bCs/>
                <w:color w:val="000000" w:themeColor="text1"/>
                <w:sz w:val="18"/>
                <w:szCs w:val="18"/>
                <w:lang w:val="en-US" w:eastAsia="fr-FR"/>
              </w:rPr>
            </w:pPr>
            <w:proofErr w:type="spellStart"/>
            <w:r>
              <w:rPr>
                <w:rFonts w:asciiTheme="minorHAnsi" w:hAnsiTheme="minorHAnsi" w:cstheme="minorHAnsi"/>
                <w:b/>
                <w:bCs/>
                <w:color w:val="000000" w:themeColor="text1"/>
                <w:sz w:val="18"/>
                <w:szCs w:val="18"/>
                <w:lang w:val="en-US" w:eastAsia="fr-FR"/>
              </w:rPr>
              <w:t>Autres</w:t>
            </w:r>
            <w:proofErr w:type="spellEnd"/>
            <w:r>
              <w:rPr>
                <w:rFonts w:asciiTheme="minorHAnsi" w:hAnsiTheme="minorHAnsi" w:cstheme="minorHAnsi"/>
                <w:b/>
                <w:bCs/>
                <w:color w:val="000000" w:themeColor="text1"/>
                <w:sz w:val="18"/>
                <w:szCs w:val="18"/>
                <w:lang w:val="en-US" w:eastAsia="fr-FR"/>
              </w:rPr>
              <w:t xml:space="preserve"> PTFs</w:t>
            </w:r>
          </w:p>
          <w:p w14:paraId="0A07E736" w14:textId="77777777" w:rsidR="0076439D" w:rsidRPr="00061187" w:rsidRDefault="0076439D" w:rsidP="00353FA9">
            <w:pPr>
              <w:spacing w:after="0"/>
              <w:rPr>
                <w:rFonts w:asciiTheme="minorHAnsi" w:hAnsiTheme="minorHAnsi" w:cstheme="minorHAnsi"/>
                <w:b/>
                <w:color w:val="000000" w:themeColor="text1"/>
                <w:sz w:val="18"/>
                <w:szCs w:val="18"/>
              </w:rPr>
            </w:pPr>
          </w:p>
        </w:tc>
        <w:tc>
          <w:tcPr>
            <w:tcW w:w="850" w:type="dxa"/>
          </w:tcPr>
          <w:p w14:paraId="6C3DB0D8" w14:textId="77777777" w:rsidR="0076439D" w:rsidRPr="002919FE" w:rsidRDefault="0076439D" w:rsidP="00353FA9">
            <w:pPr>
              <w:spacing w:after="0"/>
              <w:rPr>
                <w:rFonts w:asciiTheme="minorHAnsi" w:hAnsiTheme="minorHAnsi" w:cstheme="minorHAnsi"/>
                <w:b/>
                <w:color w:val="000000" w:themeColor="text1"/>
                <w:sz w:val="18"/>
                <w:szCs w:val="18"/>
                <w:lang w:val="en-US"/>
              </w:rPr>
            </w:pPr>
          </w:p>
        </w:tc>
        <w:tc>
          <w:tcPr>
            <w:tcW w:w="1418" w:type="dxa"/>
          </w:tcPr>
          <w:p w14:paraId="15B65172" w14:textId="468E3E21" w:rsidR="0076439D" w:rsidRDefault="0076439D" w:rsidP="00353FA9">
            <w:pPr>
              <w:spacing w:after="0"/>
              <w:rPr>
                <w:rFonts w:asciiTheme="minorHAnsi" w:hAnsiTheme="minorHAnsi" w:cstheme="minorHAnsi"/>
                <w:b/>
                <w:color w:val="000000" w:themeColor="text1"/>
                <w:sz w:val="18"/>
                <w:szCs w:val="18"/>
                <w:lang w:val="en-US"/>
              </w:rPr>
            </w:pPr>
            <w:r>
              <w:rPr>
                <w:rFonts w:asciiTheme="minorHAnsi" w:hAnsiTheme="minorHAnsi" w:cstheme="minorHAnsi"/>
                <w:b/>
                <w:color w:val="000000" w:themeColor="text1"/>
                <w:sz w:val="18"/>
                <w:szCs w:val="18"/>
                <w:lang w:val="en-US"/>
              </w:rPr>
              <w:t>716 000 USD</w:t>
            </w:r>
          </w:p>
        </w:tc>
      </w:tr>
      <w:tr w:rsidR="00353FA9" w:rsidRPr="002919FE" w14:paraId="15D2F891" w14:textId="77777777" w:rsidTr="00353FA9">
        <w:trPr>
          <w:trHeight w:val="410"/>
        </w:trPr>
        <w:tc>
          <w:tcPr>
            <w:tcW w:w="2237" w:type="dxa"/>
            <w:shd w:val="clear" w:color="auto" w:fill="D9E2F3" w:themeFill="accent1" w:themeFillTint="33"/>
          </w:tcPr>
          <w:p w14:paraId="54A6B3D2" w14:textId="7994C8D2" w:rsidR="00353FA9" w:rsidRPr="00591BF8" w:rsidRDefault="00353FA9" w:rsidP="00353FA9">
            <w:pPr>
              <w:spacing w:after="0"/>
              <w:rPr>
                <w:rFonts w:asciiTheme="minorHAnsi" w:hAnsiTheme="minorHAnsi" w:cstheme="minorHAnsi"/>
                <w:b/>
                <w:sz w:val="18"/>
                <w:szCs w:val="18"/>
                <w:lang w:val="fr-FR"/>
              </w:rPr>
            </w:pPr>
          </w:p>
        </w:tc>
        <w:tc>
          <w:tcPr>
            <w:tcW w:w="12477" w:type="dxa"/>
            <w:gridSpan w:val="8"/>
            <w:shd w:val="clear" w:color="auto" w:fill="D9E2F3" w:themeFill="accent1" w:themeFillTint="33"/>
          </w:tcPr>
          <w:p w14:paraId="3429CB57" w14:textId="77777777" w:rsidR="00353FA9" w:rsidRDefault="00353FA9" w:rsidP="00353FA9">
            <w:pPr>
              <w:spacing w:after="0"/>
              <w:rPr>
                <w:rFonts w:asciiTheme="minorHAnsi" w:hAnsiTheme="minorHAnsi" w:cstheme="minorHAnsi"/>
                <w:b/>
                <w:szCs w:val="22"/>
                <w:lang w:val="fr-FR"/>
              </w:rPr>
            </w:pPr>
          </w:p>
          <w:p w14:paraId="1A79A492" w14:textId="2775AE2A" w:rsidR="00353FA9" w:rsidRDefault="00353FA9" w:rsidP="00353FA9">
            <w:pPr>
              <w:spacing w:after="0"/>
              <w:rPr>
                <w:rFonts w:asciiTheme="minorHAnsi" w:hAnsiTheme="minorHAnsi" w:cstheme="minorHAnsi"/>
                <w:b/>
                <w:szCs w:val="22"/>
                <w:lang w:val="fr-FR"/>
              </w:rPr>
            </w:pPr>
            <w:r w:rsidRPr="00353FA9">
              <w:rPr>
                <w:rFonts w:asciiTheme="minorHAnsi" w:hAnsiTheme="minorHAnsi" w:cstheme="minorHAnsi"/>
                <w:b/>
                <w:szCs w:val="22"/>
                <w:lang w:val="fr-FR"/>
              </w:rPr>
              <w:t>TOTAL POUR LE PRODUIT 3</w:t>
            </w:r>
            <w:r>
              <w:rPr>
                <w:rFonts w:asciiTheme="minorHAnsi" w:hAnsiTheme="minorHAnsi" w:cstheme="minorHAnsi"/>
                <w:b/>
                <w:szCs w:val="22"/>
                <w:lang w:val="fr-FR"/>
              </w:rPr>
              <w:t> :</w:t>
            </w:r>
          </w:p>
          <w:p w14:paraId="080234E1" w14:textId="42A3A18E" w:rsidR="00353FA9" w:rsidRPr="00353FA9" w:rsidRDefault="00353FA9" w:rsidP="00353FA9">
            <w:pPr>
              <w:spacing w:after="0"/>
              <w:rPr>
                <w:rFonts w:asciiTheme="minorHAnsi" w:hAnsiTheme="minorHAnsi" w:cstheme="minorHAnsi"/>
                <w:b/>
                <w:szCs w:val="22"/>
                <w:lang w:val="en-US"/>
              </w:rPr>
            </w:pPr>
          </w:p>
        </w:tc>
        <w:tc>
          <w:tcPr>
            <w:tcW w:w="1418" w:type="dxa"/>
            <w:shd w:val="clear" w:color="auto" w:fill="D9E2F3" w:themeFill="accent1" w:themeFillTint="33"/>
          </w:tcPr>
          <w:p w14:paraId="0AC5F85C" w14:textId="77777777" w:rsidR="00353FA9" w:rsidRDefault="00353FA9" w:rsidP="00353FA9">
            <w:pPr>
              <w:spacing w:after="0"/>
              <w:rPr>
                <w:rFonts w:asciiTheme="minorHAnsi" w:hAnsiTheme="minorHAnsi" w:cstheme="minorHAnsi"/>
                <w:b/>
                <w:szCs w:val="22"/>
                <w:lang w:val="fr-FR"/>
              </w:rPr>
            </w:pPr>
          </w:p>
          <w:p w14:paraId="57B3550F" w14:textId="09C8DAE2" w:rsidR="00353FA9" w:rsidRPr="00353FA9" w:rsidRDefault="00353FA9" w:rsidP="00353FA9">
            <w:pPr>
              <w:spacing w:after="0"/>
              <w:rPr>
                <w:rFonts w:asciiTheme="minorHAnsi" w:hAnsiTheme="minorHAnsi" w:cstheme="minorHAnsi"/>
                <w:b/>
                <w:szCs w:val="22"/>
                <w:lang w:val="en-US"/>
              </w:rPr>
            </w:pPr>
            <w:r w:rsidRPr="00353FA9">
              <w:rPr>
                <w:rFonts w:ascii="Calibri" w:hAnsi="Calibri"/>
                <w:b/>
                <w:color w:val="000000" w:themeColor="text1"/>
                <w:szCs w:val="22"/>
              </w:rPr>
              <w:t>9</w:t>
            </w:r>
            <w:r w:rsidR="005863A0">
              <w:rPr>
                <w:rFonts w:ascii="Calibri" w:hAnsi="Calibri"/>
                <w:b/>
                <w:color w:val="000000" w:themeColor="text1"/>
                <w:szCs w:val="22"/>
              </w:rPr>
              <w:t>3</w:t>
            </w:r>
            <w:r w:rsidR="00382539">
              <w:rPr>
                <w:rFonts w:ascii="Calibri" w:hAnsi="Calibri"/>
                <w:b/>
                <w:color w:val="000000" w:themeColor="text1"/>
                <w:szCs w:val="22"/>
              </w:rPr>
              <w:t>3 00</w:t>
            </w:r>
            <w:r w:rsidRPr="00353FA9">
              <w:rPr>
                <w:rFonts w:ascii="Calibri" w:hAnsi="Calibri"/>
                <w:b/>
                <w:color w:val="000000" w:themeColor="text1"/>
                <w:szCs w:val="22"/>
              </w:rPr>
              <w:t>0 USD</w:t>
            </w:r>
          </w:p>
        </w:tc>
      </w:tr>
      <w:tr w:rsidR="00353FA9" w:rsidRPr="002919FE" w14:paraId="174F0571" w14:textId="29E082D2" w:rsidTr="00872958">
        <w:trPr>
          <w:trHeight w:val="410"/>
        </w:trPr>
        <w:tc>
          <w:tcPr>
            <w:tcW w:w="2237" w:type="dxa"/>
            <w:shd w:val="clear" w:color="auto" w:fill="F2F2F2" w:themeFill="background1" w:themeFillShade="F2"/>
          </w:tcPr>
          <w:p w14:paraId="1185F3C2" w14:textId="77777777" w:rsidR="00353FA9" w:rsidRPr="00591BF8" w:rsidRDefault="00353FA9" w:rsidP="00353FA9">
            <w:pPr>
              <w:spacing w:after="0"/>
              <w:rPr>
                <w:rFonts w:asciiTheme="minorHAnsi" w:hAnsiTheme="minorHAnsi" w:cstheme="minorHAnsi"/>
                <w:b/>
                <w:color w:val="000000" w:themeColor="text1"/>
                <w:sz w:val="18"/>
                <w:szCs w:val="18"/>
                <w:lang w:val="fr-FR"/>
              </w:rPr>
            </w:pPr>
            <w:r w:rsidRPr="00591BF8">
              <w:rPr>
                <w:rFonts w:asciiTheme="minorHAnsi" w:hAnsiTheme="minorHAnsi" w:cstheme="minorHAnsi"/>
                <w:b/>
                <w:sz w:val="18"/>
                <w:szCs w:val="18"/>
                <w:lang w:val="fr-FR"/>
              </w:rPr>
              <w:t xml:space="preserve">Produit </w:t>
            </w:r>
            <w:r w:rsidRPr="00591BF8">
              <w:rPr>
                <w:rFonts w:asciiTheme="minorHAnsi" w:hAnsiTheme="minorHAnsi" w:cstheme="minorHAnsi"/>
                <w:b/>
                <w:color w:val="000000" w:themeColor="text1"/>
                <w:sz w:val="18"/>
                <w:szCs w:val="18"/>
                <w:lang w:val="fr-FR"/>
              </w:rPr>
              <w:t>4 :</w:t>
            </w:r>
          </w:p>
          <w:p w14:paraId="5AE50383" w14:textId="77777777" w:rsidR="00353FA9" w:rsidRPr="00591BF8" w:rsidRDefault="00353FA9" w:rsidP="00353FA9">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b/>
                <w:color w:val="212121"/>
                <w:sz w:val="18"/>
                <w:szCs w:val="18"/>
                <w:lang w:val="fr-FR" w:eastAsia="fr-FR"/>
              </w:rPr>
            </w:pPr>
            <w:r w:rsidRPr="00591BF8">
              <w:rPr>
                <w:rFonts w:asciiTheme="minorHAnsi" w:hAnsiTheme="minorHAnsi" w:cstheme="minorHAnsi"/>
                <w:b/>
                <w:color w:val="212121"/>
                <w:sz w:val="18"/>
                <w:szCs w:val="18"/>
                <w:lang w:val="fr-FR" w:eastAsia="fr-FR"/>
              </w:rPr>
              <w:t>Les personnes associées aux violences extrémistes se désengagent des groupes extrémistes et sont réintégrés dans les communautés</w:t>
            </w:r>
          </w:p>
          <w:p w14:paraId="5874F46D" w14:textId="184756B1" w:rsidR="00353FA9" w:rsidRPr="00754F35" w:rsidRDefault="00353FA9" w:rsidP="00353FA9">
            <w:pPr>
              <w:spacing w:after="0"/>
              <w:rPr>
                <w:rFonts w:asciiTheme="minorHAnsi" w:hAnsiTheme="minorHAnsi" w:cstheme="minorHAnsi"/>
                <w:sz w:val="18"/>
                <w:szCs w:val="18"/>
                <w:lang w:val="fr-FR"/>
              </w:rPr>
            </w:pPr>
          </w:p>
        </w:tc>
        <w:tc>
          <w:tcPr>
            <w:tcW w:w="4110" w:type="dxa"/>
          </w:tcPr>
          <w:p w14:paraId="40A589BE" w14:textId="10647E3A" w:rsidR="00353FA9" w:rsidRPr="00591BF8" w:rsidRDefault="00353FA9" w:rsidP="00626AE4">
            <w:pPr>
              <w:spacing w:after="0"/>
              <w:rPr>
                <w:rFonts w:asciiTheme="minorHAnsi" w:hAnsiTheme="minorHAnsi" w:cstheme="minorHAnsi"/>
                <w:b/>
                <w:sz w:val="18"/>
                <w:szCs w:val="18"/>
                <w:lang w:val="fr-FR"/>
              </w:rPr>
            </w:pPr>
            <w:r w:rsidRPr="00591BF8">
              <w:rPr>
                <w:rFonts w:asciiTheme="minorHAnsi" w:hAnsiTheme="minorHAnsi" w:cstheme="minorHAnsi"/>
                <w:b/>
                <w:sz w:val="18"/>
                <w:szCs w:val="18"/>
                <w:lang w:val="fr-FR"/>
              </w:rPr>
              <w:t xml:space="preserve">Activité 4.1 : Désengagement des personnes des ex-associés aux groupes extrémistes </w:t>
            </w:r>
          </w:p>
          <w:p w14:paraId="29A21B9C" w14:textId="073255F3" w:rsidR="00353FA9" w:rsidRPr="00591BF8" w:rsidRDefault="00353FA9" w:rsidP="00626AE4">
            <w:pPr>
              <w:pStyle w:val="Paragraphedeliste"/>
              <w:numPr>
                <w:ilvl w:val="2"/>
                <w:numId w:val="30"/>
              </w:numPr>
              <w:spacing w:after="0"/>
              <w:contextualSpacing/>
              <w:jc w:val="left"/>
              <w:rPr>
                <w:rFonts w:asciiTheme="minorHAnsi" w:hAnsiTheme="minorHAnsi" w:cstheme="minorHAnsi"/>
                <w:sz w:val="18"/>
                <w:szCs w:val="18"/>
                <w:lang w:val="fr-FR"/>
              </w:rPr>
            </w:pPr>
            <w:r w:rsidRPr="00591BF8">
              <w:rPr>
                <w:rFonts w:asciiTheme="minorHAnsi" w:hAnsiTheme="minorHAnsi" w:cstheme="minorHAnsi"/>
                <w:sz w:val="18"/>
                <w:szCs w:val="18"/>
                <w:lang w:val="fr-FR"/>
              </w:rPr>
              <w:t>Renforcer les capacités des leaders communautaires dans l’identification et la protection sociale des personnes associées aux groupes extrémistes ;</w:t>
            </w:r>
          </w:p>
          <w:p w14:paraId="4B0A047E" w14:textId="69BF038D" w:rsidR="00353FA9" w:rsidRPr="00591BF8" w:rsidRDefault="00353FA9" w:rsidP="00626AE4">
            <w:pPr>
              <w:pStyle w:val="Paragraphedeliste"/>
              <w:numPr>
                <w:ilvl w:val="2"/>
                <w:numId w:val="30"/>
              </w:numPr>
              <w:spacing w:after="0"/>
              <w:contextualSpacing/>
              <w:jc w:val="left"/>
              <w:rPr>
                <w:rFonts w:asciiTheme="minorHAnsi" w:hAnsiTheme="minorHAnsi" w:cstheme="minorHAnsi"/>
                <w:sz w:val="18"/>
                <w:szCs w:val="18"/>
                <w:lang w:val="fr-FR"/>
              </w:rPr>
            </w:pPr>
            <w:proofErr w:type="spellStart"/>
            <w:r w:rsidRPr="00591BF8">
              <w:rPr>
                <w:rFonts w:asciiTheme="minorHAnsi" w:hAnsiTheme="minorHAnsi" w:cstheme="minorHAnsi"/>
                <w:sz w:val="18"/>
                <w:szCs w:val="18"/>
              </w:rPr>
              <w:t>Réhabilitation</w:t>
            </w:r>
            <w:proofErr w:type="spellEnd"/>
            <w:r w:rsidRPr="00591BF8">
              <w:rPr>
                <w:rFonts w:asciiTheme="minorHAnsi" w:hAnsiTheme="minorHAnsi" w:cstheme="minorHAnsi"/>
                <w:sz w:val="18"/>
                <w:szCs w:val="18"/>
              </w:rPr>
              <w:t xml:space="preserve"> </w:t>
            </w:r>
            <w:proofErr w:type="spellStart"/>
            <w:r w:rsidRPr="00591BF8">
              <w:rPr>
                <w:rFonts w:asciiTheme="minorHAnsi" w:hAnsiTheme="minorHAnsi" w:cstheme="minorHAnsi"/>
                <w:sz w:val="18"/>
                <w:szCs w:val="18"/>
              </w:rPr>
              <w:t>d’infrastructures</w:t>
            </w:r>
            <w:proofErr w:type="spellEnd"/>
            <w:r w:rsidRPr="00591BF8">
              <w:rPr>
                <w:rFonts w:asciiTheme="minorHAnsi" w:hAnsiTheme="minorHAnsi" w:cstheme="minorHAnsi"/>
                <w:sz w:val="18"/>
                <w:szCs w:val="18"/>
              </w:rPr>
              <w:t xml:space="preserve"> </w:t>
            </w:r>
            <w:proofErr w:type="spellStart"/>
            <w:proofErr w:type="gramStart"/>
            <w:r w:rsidRPr="00591BF8">
              <w:rPr>
                <w:rFonts w:asciiTheme="minorHAnsi" w:hAnsiTheme="minorHAnsi" w:cstheme="minorHAnsi"/>
                <w:sz w:val="18"/>
                <w:szCs w:val="18"/>
              </w:rPr>
              <w:t>carcérales</w:t>
            </w:r>
            <w:proofErr w:type="spellEnd"/>
            <w:r w:rsidRPr="00591BF8">
              <w:rPr>
                <w:rFonts w:asciiTheme="minorHAnsi" w:hAnsiTheme="minorHAnsi" w:cstheme="minorHAnsi"/>
                <w:sz w:val="18"/>
                <w:szCs w:val="18"/>
              </w:rPr>
              <w:t> ;</w:t>
            </w:r>
            <w:proofErr w:type="gramEnd"/>
          </w:p>
          <w:p w14:paraId="5A5B20ED" w14:textId="27EB16E7" w:rsidR="00353FA9" w:rsidRPr="00591BF8" w:rsidRDefault="00353FA9" w:rsidP="00626AE4">
            <w:pPr>
              <w:pStyle w:val="Paragraphedeliste"/>
              <w:numPr>
                <w:ilvl w:val="2"/>
                <w:numId w:val="30"/>
              </w:numPr>
              <w:spacing w:after="0"/>
              <w:contextualSpacing/>
              <w:jc w:val="left"/>
              <w:rPr>
                <w:rFonts w:asciiTheme="minorHAnsi" w:hAnsiTheme="minorHAnsi" w:cstheme="minorHAnsi"/>
                <w:sz w:val="18"/>
                <w:szCs w:val="18"/>
                <w:lang w:val="fr-FR"/>
              </w:rPr>
            </w:pPr>
            <w:r w:rsidRPr="00591BF8">
              <w:rPr>
                <w:rFonts w:asciiTheme="minorHAnsi" w:hAnsiTheme="minorHAnsi" w:cstheme="minorHAnsi"/>
                <w:sz w:val="18"/>
                <w:szCs w:val="18"/>
                <w:lang w:val="fr-FR"/>
              </w:rPr>
              <w:t xml:space="preserve">Faire un plaidoyer auprès des autorités militaires pour l’assistance psychosociale </w:t>
            </w:r>
            <w:r w:rsidRPr="00591BF8">
              <w:rPr>
                <w:rFonts w:asciiTheme="minorHAnsi" w:hAnsiTheme="minorHAnsi" w:cstheme="minorHAnsi"/>
                <w:sz w:val="18"/>
                <w:szCs w:val="18"/>
                <w:lang w:val="fr-FR"/>
              </w:rPr>
              <w:lastRenderedPageBreak/>
              <w:t>des personnes associées aux groupes extrémistes ;</w:t>
            </w:r>
          </w:p>
          <w:p w14:paraId="269B6E84" w14:textId="510862E9" w:rsidR="00761698" w:rsidRPr="00761698" w:rsidRDefault="00353FA9" w:rsidP="00761698">
            <w:pPr>
              <w:pStyle w:val="Paragraphedeliste"/>
              <w:numPr>
                <w:ilvl w:val="2"/>
                <w:numId w:val="30"/>
              </w:numPr>
              <w:spacing w:before="100" w:beforeAutospacing="1" w:after="0"/>
              <w:contextualSpacing/>
              <w:jc w:val="left"/>
              <w:rPr>
                <w:rFonts w:asciiTheme="minorHAnsi" w:hAnsiTheme="minorHAnsi" w:cstheme="minorHAnsi"/>
                <w:sz w:val="18"/>
                <w:szCs w:val="18"/>
                <w:lang w:val="fr-FR"/>
              </w:rPr>
            </w:pPr>
            <w:r w:rsidRPr="00591BF8">
              <w:rPr>
                <w:rFonts w:asciiTheme="minorHAnsi" w:hAnsiTheme="minorHAnsi" w:cstheme="minorHAnsi"/>
                <w:sz w:val="18"/>
                <w:szCs w:val="18"/>
                <w:lang w:val="fr-FR"/>
              </w:rPr>
              <w:t>Mettre en place une assistance sociale pour les présumés/ex-associés aux groupes extrémistes sortant de prison.</w:t>
            </w:r>
          </w:p>
        </w:tc>
        <w:tc>
          <w:tcPr>
            <w:tcW w:w="994" w:type="dxa"/>
          </w:tcPr>
          <w:p w14:paraId="5550B0F9" w14:textId="77777777" w:rsidR="00353FA9" w:rsidRPr="00591BF8" w:rsidRDefault="00353FA9" w:rsidP="00353FA9">
            <w:pPr>
              <w:pStyle w:val="Default"/>
              <w:jc w:val="center"/>
              <w:rPr>
                <w:rFonts w:asciiTheme="minorHAnsi" w:hAnsiTheme="minorHAnsi" w:cstheme="minorHAnsi"/>
                <w:sz w:val="18"/>
                <w:szCs w:val="18"/>
                <w:lang w:val="fr-FR"/>
              </w:rPr>
            </w:pPr>
          </w:p>
        </w:tc>
        <w:tc>
          <w:tcPr>
            <w:tcW w:w="1136" w:type="dxa"/>
          </w:tcPr>
          <w:p w14:paraId="338FB161" w14:textId="77777777" w:rsidR="00353FA9" w:rsidRPr="00591BF8" w:rsidRDefault="00353FA9" w:rsidP="00353FA9">
            <w:pPr>
              <w:pStyle w:val="Default"/>
              <w:jc w:val="center"/>
              <w:rPr>
                <w:rFonts w:asciiTheme="minorHAnsi" w:hAnsiTheme="minorHAnsi" w:cstheme="minorHAnsi"/>
                <w:sz w:val="18"/>
                <w:szCs w:val="18"/>
                <w:lang w:val="fr-FR"/>
              </w:rPr>
            </w:pPr>
          </w:p>
        </w:tc>
        <w:tc>
          <w:tcPr>
            <w:tcW w:w="994" w:type="dxa"/>
          </w:tcPr>
          <w:p w14:paraId="68019945" w14:textId="1058A3C7" w:rsidR="00353FA9" w:rsidRPr="00591BF8" w:rsidRDefault="00353FA9" w:rsidP="00353FA9">
            <w:pPr>
              <w:pStyle w:val="Default"/>
              <w:jc w:val="center"/>
              <w:rPr>
                <w:rFonts w:asciiTheme="minorHAnsi" w:hAnsiTheme="minorHAnsi" w:cstheme="minorHAnsi"/>
                <w:sz w:val="18"/>
                <w:szCs w:val="18"/>
                <w:lang w:val="fr-FR"/>
              </w:rPr>
            </w:pPr>
          </w:p>
        </w:tc>
        <w:tc>
          <w:tcPr>
            <w:tcW w:w="991" w:type="dxa"/>
          </w:tcPr>
          <w:p w14:paraId="44478B06" w14:textId="77777777" w:rsidR="00353FA9" w:rsidRPr="00591BF8" w:rsidRDefault="00353FA9" w:rsidP="00353FA9">
            <w:pPr>
              <w:pStyle w:val="Default"/>
              <w:jc w:val="center"/>
              <w:rPr>
                <w:rFonts w:asciiTheme="minorHAnsi" w:hAnsiTheme="minorHAnsi" w:cstheme="minorHAnsi"/>
                <w:sz w:val="18"/>
                <w:szCs w:val="18"/>
                <w:lang w:val="fr-FR"/>
              </w:rPr>
            </w:pPr>
          </w:p>
        </w:tc>
        <w:tc>
          <w:tcPr>
            <w:tcW w:w="2266" w:type="dxa"/>
          </w:tcPr>
          <w:p w14:paraId="52CECFC4" w14:textId="77777777" w:rsidR="00353FA9" w:rsidRPr="00754F35" w:rsidRDefault="00353FA9" w:rsidP="00BC5FD6">
            <w:pPr>
              <w:numPr>
                <w:ilvl w:val="0"/>
                <w:numId w:val="21"/>
              </w:numPr>
              <w:autoSpaceDE w:val="0"/>
              <w:autoSpaceDN w:val="0"/>
              <w:adjustRightInd w:val="0"/>
              <w:spacing w:after="0"/>
              <w:ind w:left="316" w:hanging="284"/>
              <w:jc w:val="left"/>
              <w:rPr>
                <w:rFonts w:asciiTheme="minorHAnsi" w:eastAsia="Calibri" w:hAnsiTheme="minorHAnsi" w:cstheme="minorHAnsi"/>
                <w:color w:val="000000"/>
                <w:sz w:val="18"/>
                <w:szCs w:val="18"/>
                <w:lang w:val="fr-FR"/>
              </w:rPr>
            </w:pPr>
            <w:r w:rsidRPr="00754F35">
              <w:rPr>
                <w:rFonts w:asciiTheme="minorHAnsi" w:eastAsia="Calibri" w:hAnsiTheme="minorHAnsi" w:cstheme="minorHAnsi"/>
                <w:color w:val="000000"/>
                <w:sz w:val="18"/>
                <w:szCs w:val="18"/>
                <w:lang w:val="fr-FR"/>
              </w:rPr>
              <w:t>Ministère de l’Economie et de la Planification du Développement</w:t>
            </w:r>
          </w:p>
          <w:p w14:paraId="63056333" w14:textId="77777777" w:rsidR="00353FA9" w:rsidRPr="00754F35" w:rsidRDefault="00353FA9" w:rsidP="00BC5FD6">
            <w:pPr>
              <w:numPr>
                <w:ilvl w:val="0"/>
                <w:numId w:val="21"/>
              </w:numPr>
              <w:autoSpaceDE w:val="0"/>
              <w:autoSpaceDN w:val="0"/>
              <w:adjustRightInd w:val="0"/>
              <w:spacing w:after="0"/>
              <w:ind w:left="316" w:hanging="284"/>
              <w:jc w:val="left"/>
              <w:rPr>
                <w:rFonts w:asciiTheme="minorHAnsi" w:eastAsia="Calibri" w:hAnsiTheme="minorHAnsi" w:cstheme="minorHAnsi"/>
                <w:color w:val="000000"/>
                <w:sz w:val="18"/>
                <w:szCs w:val="18"/>
                <w:lang w:val="fr-FR"/>
              </w:rPr>
            </w:pPr>
            <w:r w:rsidRPr="00754F35">
              <w:rPr>
                <w:rFonts w:asciiTheme="minorHAnsi" w:eastAsia="Calibri" w:hAnsiTheme="minorHAnsi" w:cstheme="minorHAnsi"/>
                <w:color w:val="000000"/>
                <w:sz w:val="18"/>
                <w:szCs w:val="18"/>
                <w:lang w:val="fr-FR"/>
              </w:rPr>
              <w:t>Unité de Coordination du G5 Sahel</w:t>
            </w:r>
          </w:p>
          <w:p w14:paraId="60BB82ED" w14:textId="77777777" w:rsidR="00353FA9" w:rsidRPr="00754F35" w:rsidRDefault="00353FA9" w:rsidP="00BC5FD6">
            <w:pPr>
              <w:numPr>
                <w:ilvl w:val="0"/>
                <w:numId w:val="21"/>
              </w:numPr>
              <w:autoSpaceDE w:val="0"/>
              <w:autoSpaceDN w:val="0"/>
              <w:adjustRightInd w:val="0"/>
              <w:spacing w:after="0"/>
              <w:ind w:left="316" w:hanging="284"/>
              <w:jc w:val="left"/>
              <w:rPr>
                <w:rFonts w:asciiTheme="minorHAnsi" w:eastAsia="Calibri" w:hAnsiTheme="minorHAnsi" w:cstheme="minorHAnsi"/>
                <w:color w:val="000000"/>
                <w:sz w:val="18"/>
                <w:szCs w:val="18"/>
                <w:lang w:val="fr-FR"/>
              </w:rPr>
            </w:pPr>
            <w:r w:rsidRPr="00591BF8">
              <w:rPr>
                <w:rFonts w:asciiTheme="minorHAnsi" w:eastAsia="Calibri" w:hAnsiTheme="minorHAnsi" w:cstheme="minorHAnsi"/>
                <w:color w:val="000000"/>
                <w:sz w:val="18"/>
                <w:szCs w:val="18"/>
                <w:lang w:val="fr-FR"/>
              </w:rPr>
              <w:t>Ministère de Sécurité publique et de l’immigration,</w:t>
            </w:r>
          </w:p>
          <w:p w14:paraId="149AB16A" w14:textId="77777777" w:rsidR="00353FA9" w:rsidRPr="00591BF8" w:rsidRDefault="00353FA9" w:rsidP="00BC5FD6">
            <w:pPr>
              <w:numPr>
                <w:ilvl w:val="0"/>
                <w:numId w:val="21"/>
              </w:numPr>
              <w:autoSpaceDE w:val="0"/>
              <w:autoSpaceDN w:val="0"/>
              <w:adjustRightInd w:val="0"/>
              <w:spacing w:after="0"/>
              <w:ind w:left="316" w:hanging="284"/>
              <w:jc w:val="left"/>
              <w:rPr>
                <w:rFonts w:asciiTheme="minorHAnsi" w:eastAsia="Calibri" w:hAnsiTheme="minorHAnsi" w:cstheme="minorHAnsi"/>
                <w:color w:val="000000"/>
                <w:sz w:val="18"/>
                <w:szCs w:val="18"/>
                <w:lang w:val="en-US"/>
              </w:rPr>
            </w:pPr>
            <w:r w:rsidRPr="00591BF8">
              <w:rPr>
                <w:rFonts w:asciiTheme="minorHAnsi" w:eastAsia="Calibri" w:hAnsiTheme="minorHAnsi" w:cstheme="minorHAnsi"/>
                <w:color w:val="000000"/>
                <w:sz w:val="18"/>
                <w:szCs w:val="18"/>
                <w:lang w:val="en-US"/>
              </w:rPr>
              <w:lastRenderedPageBreak/>
              <w:t>UNDP</w:t>
            </w:r>
          </w:p>
          <w:p w14:paraId="582A6312" w14:textId="77777777" w:rsidR="00353FA9" w:rsidRPr="00591BF8" w:rsidRDefault="00353FA9" w:rsidP="00BC5FD6">
            <w:pPr>
              <w:numPr>
                <w:ilvl w:val="0"/>
                <w:numId w:val="21"/>
              </w:numPr>
              <w:autoSpaceDE w:val="0"/>
              <w:autoSpaceDN w:val="0"/>
              <w:adjustRightInd w:val="0"/>
              <w:spacing w:after="0"/>
              <w:ind w:left="316" w:hanging="284"/>
              <w:jc w:val="left"/>
              <w:rPr>
                <w:rFonts w:asciiTheme="minorHAnsi" w:eastAsia="Calibri" w:hAnsiTheme="minorHAnsi" w:cstheme="minorHAnsi"/>
                <w:color w:val="000000"/>
                <w:sz w:val="18"/>
                <w:szCs w:val="18"/>
                <w:lang w:val="en-US"/>
              </w:rPr>
            </w:pPr>
            <w:r w:rsidRPr="00591BF8">
              <w:rPr>
                <w:rFonts w:asciiTheme="minorHAnsi" w:eastAsia="Calibri" w:hAnsiTheme="minorHAnsi" w:cstheme="minorHAnsi"/>
                <w:color w:val="000000"/>
                <w:sz w:val="18"/>
                <w:szCs w:val="18"/>
                <w:lang w:val="en-US"/>
              </w:rPr>
              <w:t>Consultants</w:t>
            </w:r>
          </w:p>
          <w:p w14:paraId="56C1185A" w14:textId="32D41E35" w:rsidR="00353FA9" w:rsidRPr="00761698" w:rsidRDefault="00353FA9" w:rsidP="00353FA9">
            <w:pPr>
              <w:numPr>
                <w:ilvl w:val="0"/>
                <w:numId w:val="21"/>
              </w:numPr>
              <w:autoSpaceDE w:val="0"/>
              <w:autoSpaceDN w:val="0"/>
              <w:adjustRightInd w:val="0"/>
              <w:spacing w:after="0"/>
              <w:ind w:left="316" w:hanging="284"/>
              <w:jc w:val="left"/>
              <w:rPr>
                <w:rFonts w:asciiTheme="minorHAnsi" w:eastAsia="Calibri" w:hAnsiTheme="minorHAnsi" w:cstheme="minorHAnsi"/>
                <w:color w:val="000000"/>
                <w:sz w:val="18"/>
                <w:szCs w:val="18"/>
                <w:lang w:val="en-US"/>
              </w:rPr>
            </w:pPr>
            <w:proofErr w:type="spellStart"/>
            <w:r w:rsidRPr="00591BF8">
              <w:rPr>
                <w:rFonts w:asciiTheme="minorHAnsi" w:eastAsia="Calibri" w:hAnsiTheme="minorHAnsi" w:cstheme="minorHAnsi"/>
                <w:color w:val="000000"/>
                <w:sz w:val="18"/>
                <w:szCs w:val="18"/>
                <w:lang w:val="en-US"/>
              </w:rPr>
              <w:t>Entreprises</w:t>
            </w:r>
            <w:proofErr w:type="spellEnd"/>
            <w:r w:rsidRPr="00591BF8">
              <w:rPr>
                <w:rFonts w:asciiTheme="minorHAnsi" w:eastAsia="Calibri" w:hAnsiTheme="minorHAnsi" w:cstheme="minorHAnsi"/>
                <w:color w:val="000000"/>
                <w:sz w:val="18"/>
                <w:szCs w:val="18"/>
                <w:lang w:val="en-US"/>
              </w:rPr>
              <w:t xml:space="preserve"> de construction</w:t>
            </w:r>
          </w:p>
        </w:tc>
        <w:tc>
          <w:tcPr>
            <w:tcW w:w="1136" w:type="dxa"/>
          </w:tcPr>
          <w:p w14:paraId="2571B2C4" w14:textId="77777777" w:rsidR="00353FA9" w:rsidRPr="00591BF8" w:rsidRDefault="00353FA9" w:rsidP="00353FA9">
            <w:pPr>
              <w:spacing w:after="0"/>
              <w:rPr>
                <w:rFonts w:asciiTheme="minorHAnsi" w:hAnsiTheme="minorHAnsi" w:cstheme="minorHAnsi"/>
                <w:b/>
                <w:bCs/>
                <w:color w:val="000000" w:themeColor="text1"/>
                <w:sz w:val="18"/>
                <w:szCs w:val="18"/>
                <w:lang w:val="en-US" w:eastAsia="fr-FR"/>
              </w:rPr>
            </w:pPr>
            <w:r w:rsidRPr="00591BF8">
              <w:rPr>
                <w:rFonts w:asciiTheme="minorHAnsi" w:hAnsiTheme="minorHAnsi" w:cstheme="minorHAnsi"/>
                <w:b/>
                <w:bCs/>
                <w:color w:val="000000" w:themeColor="text1"/>
                <w:sz w:val="18"/>
                <w:szCs w:val="18"/>
                <w:lang w:val="en-US" w:eastAsia="fr-FR"/>
              </w:rPr>
              <w:lastRenderedPageBreak/>
              <w:t>PNUD</w:t>
            </w:r>
          </w:p>
          <w:p w14:paraId="15E3DFF9" w14:textId="77777777" w:rsidR="00353FA9" w:rsidRPr="00591BF8" w:rsidRDefault="00353FA9" w:rsidP="00353FA9">
            <w:pPr>
              <w:spacing w:after="0"/>
              <w:rPr>
                <w:rFonts w:asciiTheme="minorHAnsi" w:hAnsiTheme="minorHAnsi" w:cstheme="minorHAnsi"/>
                <w:b/>
                <w:bCs/>
                <w:color w:val="000000" w:themeColor="text1"/>
                <w:sz w:val="18"/>
                <w:szCs w:val="18"/>
                <w:lang w:val="en-US" w:eastAsia="fr-FR"/>
              </w:rPr>
            </w:pPr>
            <w:r w:rsidRPr="00591BF8">
              <w:rPr>
                <w:rFonts w:asciiTheme="minorHAnsi" w:hAnsiTheme="minorHAnsi" w:cstheme="minorHAnsi"/>
                <w:b/>
                <w:bCs/>
                <w:color w:val="000000" w:themeColor="text1"/>
                <w:sz w:val="18"/>
                <w:szCs w:val="18"/>
                <w:lang w:val="en-US" w:eastAsia="fr-FR"/>
              </w:rPr>
              <w:t>RSC</w:t>
            </w:r>
          </w:p>
          <w:p w14:paraId="621413F8" w14:textId="4F516104" w:rsidR="00353FA9" w:rsidRDefault="00353FA9" w:rsidP="00353FA9">
            <w:pPr>
              <w:spacing w:after="0"/>
              <w:rPr>
                <w:rFonts w:asciiTheme="minorHAnsi" w:hAnsiTheme="minorHAnsi" w:cstheme="minorHAnsi"/>
                <w:b/>
                <w:bCs/>
                <w:color w:val="000000" w:themeColor="text1"/>
                <w:sz w:val="18"/>
                <w:szCs w:val="18"/>
                <w:lang w:val="en-US" w:eastAsia="fr-FR"/>
              </w:rPr>
            </w:pPr>
            <w:r w:rsidRPr="00591BF8">
              <w:rPr>
                <w:rFonts w:asciiTheme="minorHAnsi" w:hAnsiTheme="minorHAnsi" w:cstheme="minorHAnsi"/>
                <w:b/>
                <w:bCs/>
                <w:color w:val="000000" w:themeColor="text1"/>
                <w:sz w:val="18"/>
                <w:szCs w:val="18"/>
                <w:lang w:val="en-US" w:eastAsia="fr-FR"/>
              </w:rPr>
              <w:t>Funding Windows</w:t>
            </w:r>
          </w:p>
          <w:p w14:paraId="7174E7B3" w14:textId="77777777" w:rsidR="004A7815" w:rsidRPr="00FB1B8B" w:rsidRDefault="004A7815" w:rsidP="004A7815">
            <w:pPr>
              <w:spacing w:after="0"/>
              <w:rPr>
                <w:rFonts w:asciiTheme="minorHAnsi" w:hAnsiTheme="minorHAnsi" w:cstheme="minorHAnsi"/>
                <w:b/>
                <w:bCs/>
                <w:color w:val="000000" w:themeColor="text1"/>
                <w:sz w:val="18"/>
                <w:szCs w:val="18"/>
                <w:lang w:val="en-US" w:eastAsia="fr-FR"/>
              </w:rPr>
            </w:pPr>
            <w:proofErr w:type="spellStart"/>
            <w:r>
              <w:rPr>
                <w:rFonts w:asciiTheme="minorHAnsi" w:hAnsiTheme="minorHAnsi" w:cstheme="minorHAnsi"/>
                <w:b/>
                <w:bCs/>
                <w:color w:val="000000" w:themeColor="text1"/>
                <w:sz w:val="18"/>
                <w:szCs w:val="18"/>
                <w:lang w:val="en-US" w:eastAsia="fr-FR"/>
              </w:rPr>
              <w:t>Autres</w:t>
            </w:r>
            <w:proofErr w:type="spellEnd"/>
            <w:r>
              <w:rPr>
                <w:rFonts w:asciiTheme="minorHAnsi" w:hAnsiTheme="minorHAnsi" w:cstheme="minorHAnsi"/>
                <w:b/>
                <w:bCs/>
                <w:color w:val="000000" w:themeColor="text1"/>
                <w:sz w:val="18"/>
                <w:szCs w:val="18"/>
                <w:lang w:val="en-US" w:eastAsia="fr-FR"/>
              </w:rPr>
              <w:t xml:space="preserve"> PTFs</w:t>
            </w:r>
          </w:p>
          <w:p w14:paraId="0003BE02" w14:textId="77777777" w:rsidR="004A7815" w:rsidRPr="00591BF8" w:rsidRDefault="004A7815" w:rsidP="00353FA9">
            <w:pPr>
              <w:spacing w:after="0"/>
              <w:rPr>
                <w:rFonts w:asciiTheme="minorHAnsi" w:hAnsiTheme="minorHAnsi" w:cstheme="minorHAnsi"/>
                <w:b/>
                <w:bCs/>
                <w:color w:val="000000" w:themeColor="text1"/>
                <w:sz w:val="18"/>
                <w:szCs w:val="18"/>
                <w:lang w:val="en-US" w:eastAsia="fr-FR"/>
              </w:rPr>
            </w:pPr>
          </w:p>
          <w:p w14:paraId="6AD99943" w14:textId="2F2D91FA" w:rsidR="00353FA9" w:rsidRPr="00591BF8" w:rsidRDefault="00353FA9" w:rsidP="00353FA9">
            <w:pPr>
              <w:spacing w:after="0"/>
              <w:rPr>
                <w:rFonts w:asciiTheme="minorHAnsi" w:hAnsiTheme="minorHAnsi" w:cstheme="minorHAnsi"/>
                <w:b/>
                <w:sz w:val="18"/>
                <w:szCs w:val="18"/>
                <w:lang w:val="en-US"/>
              </w:rPr>
            </w:pPr>
          </w:p>
          <w:p w14:paraId="0245F9B1" w14:textId="4D18F47A" w:rsidR="00353FA9" w:rsidRPr="00591BF8" w:rsidRDefault="00353FA9" w:rsidP="00353FA9">
            <w:pPr>
              <w:spacing w:after="0"/>
              <w:rPr>
                <w:rFonts w:asciiTheme="minorHAnsi" w:hAnsiTheme="minorHAnsi" w:cstheme="minorHAnsi"/>
                <w:b/>
                <w:sz w:val="18"/>
                <w:szCs w:val="18"/>
                <w:lang w:val="en-US"/>
              </w:rPr>
            </w:pPr>
          </w:p>
          <w:p w14:paraId="5167C064" w14:textId="2562BBE5" w:rsidR="00353FA9" w:rsidRPr="00591BF8" w:rsidRDefault="00353FA9" w:rsidP="00353FA9">
            <w:pPr>
              <w:spacing w:after="0"/>
              <w:rPr>
                <w:rFonts w:asciiTheme="minorHAnsi" w:hAnsiTheme="minorHAnsi" w:cstheme="minorHAnsi"/>
                <w:b/>
                <w:sz w:val="18"/>
                <w:szCs w:val="18"/>
                <w:lang w:val="en-US"/>
              </w:rPr>
            </w:pPr>
          </w:p>
          <w:p w14:paraId="57CF09FF" w14:textId="44590F0A" w:rsidR="00353FA9" w:rsidRPr="00591BF8" w:rsidRDefault="00353FA9" w:rsidP="00353FA9">
            <w:pPr>
              <w:spacing w:after="0"/>
              <w:rPr>
                <w:rFonts w:asciiTheme="minorHAnsi" w:hAnsiTheme="minorHAnsi" w:cstheme="minorHAnsi"/>
                <w:b/>
                <w:sz w:val="18"/>
                <w:szCs w:val="18"/>
                <w:lang w:val="en-US"/>
              </w:rPr>
            </w:pPr>
          </w:p>
          <w:p w14:paraId="27A2CA4D" w14:textId="52863280" w:rsidR="00353FA9" w:rsidRPr="00591BF8" w:rsidRDefault="00353FA9" w:rsidP="00353FA9">
            <w:pPr>
              <w:spacing w:after="0"/>
              <w:rPr>
                <w:rFonts w:asciiTheme="minorHAnsi" w:hAnsiTheme="minorHAnsi" w:cstheme="minorHAnsi"/>
                <w:b/>
                <w:sz w:val="18"/>
                <w:szCs w:val="18"/>
                <w:lang w:val="en-US"/>
              </w:rPr>
            </w:pPr>
          </w:p>
          <w:p w14:paraId="014C2B00" w14:textId="015256AD" w:rsidR="00353FA9" w:rsidRPr="00591BF8" w:rsidRDefault="00353FA9" w:rsidP="00353FA9">
            <w:pPr>
              <w:spacing w:after="0"/>
              <w:rPr>
                <w:rFonts w:asciiTheme="minorHAnsi" w:hAnsiTheme="minorHAnsi" w:cstheme="minorHAnsi"/>
                <w:b/>
                <w:sz w:val="18"/>
                <w:szCs w:val="18"/>
                <w:lang w:val="en-US"/>
              </w:rPr>
            </w:pPr>
          </w:p>
          <w:p w14:paraId="1A99BF5D" w14:textId="4F9A6F7D" w:rsidR="00353FA9" w:rsidRPr="00591BF8" w:rsidRDefault="00353FA9" w:rsidP="00353FA9">
            <w:pPr>
              <w:spacing w:after="0"/>
              <w:rPr>
                <w:rFonts w:asciiTheme="minorHAnsi" w:hAnsiTheme="minorHAnsi" w:cstheme="minorHAnsi"/>
                <w:b/>
                <w:sz w:val="18"/>
                <w:szCs w:val="18"/>
              </w:rPr>
            </w:pPr>
          </w:p>
        </w:tc>
        <w:tc>
          <w:tcPr>
            <w:tcW w:w="850" w:type="dxa"/>
          </w:tcPr>
          <w:p w14:paraId="05AEB639" w14:textId="77777777" w:rsidR="00353FA9" w:rsidRPr="00591BF8" w:rsidRDefault="00353FA9" w:rsidP="00353FA9">
            <w:pPr>
              <w:spacing w:after="0"/>
              <w:rPr>
                <w:rFonts w:asciiTheme="minorHAnsi" w:hAnsiTheme="minorHAnsi" w:cstheme="minorHAnsi"/>
                <w:b/>
                <w:sz w:val="18"/>
                <w:szCs w:val="18"/>
                <w:lang w:val="en-US"/>
              </w:rPr>
            </w:pPr>
          </w:p>
        </w:tc>
        <w:tc>
          <w:tcPr>
            <w:tcW w:w="1418" w:type="dxa"/>
          </w:tcPr>
          <w:p w14:paraId="2790CB4C" w14:textId="77777777" w:rsidR="00353FA9" w:rsidRPr="00591BF8" w:rsidRDefault="00353FA9" w:rsidP="00353FA9">
            <w:pPr>
              <w:spacing w:after="0"/>
              <w:rPr>
                <w:rFonts w:asciiTheme="minorHAnsi" w:hAnsiTheme="minorHAnsi" w:cstheme="minorHAnsi"/>
                <w:b/>
                <w:sz w:val="18"/>
                <w:szCs w:val="18"/>
                <w:lang w:val="en-US"/>
              </w:rPr>
            </w:pPr>
            <w:r w:rsidRPr="00591BF8">
              <w:rPr>
                <w:rFonts w:asciiTheme="minorHAnsi" w:hAnsiTheme="minorHAnsi" w:cstheme="minorHAnsi"/>
                <w:b/>
                <w:sz w:val="18"/>
                <w:szCs w:val="18"/>
                <w:lang w:val="en-US"/>
              </w:rPr>
              <w:t>320 000 USD</w:t>
            </w:r>
          </w:p>
          <w:p w14:paraId="103E3366" w14:textId="77777777" w:rsidR="00353FA9" w:rsidRPr="00591BF8" w:rsidRDefault="00353FA9" w:rsidP="00353FA9">
            <w:pPr>
              <w:spacing w:after="0"/>
              <w:rPr>
                <w:rFonts w:asciiTheme="minorHAnsi" w:hAnsiTheme="minorHAnsi" w:cstheme="minorHAnsi"/>
                <w:b/>
                <w:sz w:val="18"/>
                <w:szCs w:val="18"/>
                <w:lang w:val="en-US"/>
              </w:rPr>
            </w:pPr>
          </w:p>
          <w:p w14:paraId="77361B33" w14:textId="77777777" w:rsidR="00353FA9" w:rsidRPr="00591BF8" w:rsidRDefault="00353FA9" w:rsidP="00353FA9">
            <w:pPr>
              <w:spacing w:after="0"/>
              <w:rPr>
                <w:rFonts w:asciiTheme="minorHAnsi" w:hAnsiTheme="minorHAnsi" w:cstheme="minorHAnsi"/>
                <w:b/>
                <w:sz w:val="18"/>
                <w:szCs w:val="18"/>
                <w:lang w:val="en-US"/>
              </w:rPr>
            </w:pPr>
          </w:p>
          <w:p w14:paraId="6406E099" w14:textId="77777777" w:rsidR="00353FA9" w:rsidRPr="00591BF8" w:rsidRDefault="00353FA9" w:rsidP="00353FA9">
            <w:pPr>
              <w:spacing w:after="0"/>
              <w:rPr>
                <w:rFonts w:asciiTheme="minorHAnsi" w:hAnsiTheme="minorHAnsi" w:cstheme="minorHAnsi"/>
                <w:b/>
                <w:sz w:val="18"/>
                <w:szCs w:val="18"/>
                <w:lang w:val="en-US"/>
              </w:rPr>
            </w:pPr>
          </w:p>
          <w:p w14:paraId="609AFCD7" w14:textId="77777777" w:rsidR="00353FA9" w:rsidRPr="00591BF8" w:rsidRDefault="00353FA9" w:rsidP="00353FA9">
            <w:pPr>
              <w:spacing w:after="0"/>
              <w:rPr>
                <w:rFonts w:asciiTheme="minorHAnsi" w:hAnsiTheme="minorHAnsi" w:cstheme="minorHAnsi"/>
                <w:b/>
                <w:sz w:val="18"/>
                <w:szCs w:val="18"/>
                <w:lang w:val="en-US"/>
              </w:rPr>
            </w:pPr>
          </w:p>
          <w:p w14:paraId="131C5EF0" w14:textId="77777777" w:rsidR="00353FA9" w:rsidRPr="00591BF8" w:rsidRDefault="00353FA9" w:rsidP="00353FA9">
            <w:pPr>
              <w:spacing w:after="0"/>
              <w:rPr>
                <w:rFonts w:asciiTheme="minorHAnsi" w:hAnsiTheme="minorHAnsi" w:cstheme="minorHAnsi"/>
                <w:b/>
                <w:sz w:val="18"/>
                <w:szCs w:val="18"/>
                <w:lang w:val="en-US"/>
              </w:rPr>
            </w:pPr>
          </w:p>
          <w:p w14:paraId="4129C220" w14:textId="77777777" w:rsidR="00353FA9" w:rsidRPr="00591BF8" w:rsidRDefault="00353FA9" w:rsidP="00353FA9">
            <w:pPr>
              <w:spacing w:after="0"/>
              <w:rPr>
                <w:rFonts w:asciiTheme="minorHAnsi" w:hAnsiTheme="minorHAnsi" w:cstheme="minorHAnsi"/>
                <w:b/>
                <w:sz w:val="18"/>
                <w:szCs w:val="18"/>
                <w:lang w:val="en-US"/>
              </w:rPr>
            </w:pPr>
          </w:p>
          <w:p w14:paraId="1E0C0F56" w14:textId="77777777" w:rsidR="00353FA9" w:rsidRPr="00591BF8" w:rsidRDefault="00353FA9" w:rsidP="00353FA9">
            <w:pPr>
              <w:spacing w:after="0"/>
              <w:rPr>
                <w:rFonts w:asciiTheme="minorHAnsi" w:hAnsiTheme="minorHAnsi" w:cstheme="minorHAnsi"/>
                <w:b/>
                <w:sz w:val="18"/>
                <w:szCs w:val="18"/>
                <w:lang w:val="en-US"/>
              </w:rPr>
            </w:pPr>
          </w:p>
          <w:p w14:paraId="5EA651C0" w14:textId="77777777" w:rsidR="00353FA9" w:rsidRPr="00591BF8" w:rsidRDefault="00353FA9" w:rsidP="00353FA9">
            <w:pPr>
              <w:spacing w:after="0"/>
              <w:rPr>
                <w:rFonts w:asciiTheme="minorHAnsi" w:hAnsiTheme="minorHAnsi" w:cstheme="minorHAnsi"/>
                <w:b/>
                <w:sz w:val="18"/>
                <w:szCs w:val="18"/>
                <w:lang w:val="en-US"/>
              </w:rPr>
            </w:pPr>
          </w:p>
          <w:p w14:paraId="6A11DA3E" w14:textId="40F1C903" w:rsidR="00353FA9" w:rsidRPr="00591BF8" w:rsidRDefault="00353FA9" w:rsidP="00353FA9">
            <w:pPr>
              <w:spacing w:after="0"/>
              <w:rPr>
                <w:rFonts w:asciiTheme="minorHAnsi" w:hAnsiTheme="minorHAnsi" w:cstheme="minorHAnsi"/>
                <w:b/>
                <w:sz w:val="18"/>
                <w:szCs w:val="18"/>
                <w:lang w:val="en-US"/>
              </w:rPr>
            </w:pPr>
          </w:p>
          <w:p w14:paraId="5571F283" w14:textId="77777777" w:rsidR="00353FA9" w:rsidRDefault="00353FA9" w:rsidP="00353FA9">
            <w:pPr>
              <w:spacing w:after="0"/>
              <w:rPr>
                <w:rFonts w:asciiTheme="minorHAnsi" w:hAnsiTheme="minorHAnsi" w:cstheme="minorHAnsi"/>
                <w:b/>
                <w:sz w:val="18"/>
                <w:szCs w:val="18"/>
                <w:lang w:val="en-US"/>
              </w:rPr>
            </w:pPr>
          </w:p>
          <w:p w14:paraId="6ED28A49" w14:textId="77777777" w:rsidR="00353FA9" w:rsidRDefault="00353FA9" w:rsidP="00353FA9">
            <w:pPr>
              <w:spacing w:after="0"/>
              <w:rPr>
                <w:rFonts w:asciiTheme="minorHAnsi" w:hAnsiTheme="minorHAnsi" w:cstheme="minorHAnsi"/>
                <w:b/>
                <w:sz w:val="18"/>
                <w:szCs w:val="18"/>
                <w:lang w:val="en-US"/>
              </w:rPr>
            </w:pPr>
          </w:p>
          <w:p w14:paraId="74A05415" w14:textId="77777777" w:rsidR="00353FA9" w:rsidRDefault="00353FA9" w:rsidP="00353FA9">
            <w:pPr>
              <w:spacing w:after="0"/>
              <w:rPr>
                <w:rFonts w:asciiTheme="minorHAnsi" w:hAnsiTheme="minorHAnsi" w:cstheme="minorHAnsi"/>
                <w:b/>
                <w:sz w:val="18"/>
                <w:szCs w:val="18"/>
                <w:lang w:val="en-US"/>
              </w:rPr>
            </w:pPr>
          </w:p>
          <w:p w14:paraId="25077FEB" w14:textId="453B621E" w:rsidR="00353FA9" w:rsidRPr="002919FE" w:rsidRDefault="00353FA9" w:rsidP="00353FA9">
            <w:pPr>
              <w:spacing w:after="0"/>
              <w:rPr>
                <w:rFonts w:asciiTheme="minorHAnsi" w:hAnsiTheme="minorHAnsi" w:cstheme="minorHAnsi"/>
                <w:b/>
                <w:sz w:val="18"/>
                <w:szCs w:val="18"/>
                <w:lang w:val="en-US"/>
              </w:rPr>
            </w:pPr>
          </w:p>
        </w:tc>
      </w:tr>
      <w:tr w:rsidR="00761698" w:rsidRPr="002919FE" w14:paraId="34507839" w14:textId="77777777" w:rsidTr="00872958">
        <w:trPr>
          <w:trHeight w:val="410"/>
        </w:trPr>
        <w:tc>
          <w:tcPr>
            <w:tcW w:w="2237" w:type="dxa"/>
            <w:shd w:val="clear" w:color="auto" w:fill="F2F2F2" w:themeFill="background1" w:themeFillShade="F2"/>
          </w:tcPr>
          <w:p w14:paraId="53D14093" w14:textId="77777777" w:rsidR="00761698" w:rsidRPr="00591BF8" w:rsidRDefault="00761698" w:rsidP="00353FA9">
            <w:pPr>
              <w:spacing w:after="0"/>
              <w:rPr>
                <w:rFonts w:asciiTheme="minorHAnsi" w:hAnsiTheme="minorHAnsi" w:cstheme="minorHAnsi"/>
                <w:b/>
                <w:sz w:val="18"/>
                <w:szCs w:val="18"/>
                <w:lang w:val="fr-FR"/>
              </w:rPr>
            </w:pPr>
          </w:p>
        </w:tc>
        <w:tc>
          <w:tcPr>
            <w:tcW w:w="4110" w:type="dxa"/>
          </w:tcPr>
          <w:p w14:paraId="03453B73" w14:textId="77777777" w:rsidR="00761698" w:rsidRPr="00591BF8" w:rsidRDefault="00761698" w:rsidP="00761698">
            <w:pPr>
              <w:spacing w:before="100" w:beforeAutospacing="1" w:after="0"/>
              <w:rPr>
                <w:rFonts w:asciiTheme="minorHAnsi" w:hAnsiTheme="minorHAnsi" w:cstheme="minorHAnsi"/>
                <w:b/>
                <w:sz w:val="18"/>
                <w:szCs w:val="18"/>
                <w:lang w:val="fr-FR"/>
              </w:rPr>
            </w:pPr>
            <w:r w:rsidRPr="00591BF8">
              <w:rPr>
                <w:rFonts w:asciiTheme="minorHAnsi" w:hAnsiTheme="minorHAnsi" w:cstheme="minorHAnsi"/>
                <w:b/>
                <w:sz w:val="18"/>
                <w:szCs w:val="18"/>
                <w:lang w:val="fr-FR"/>
              </w:rPr>
              <w:t xml:space="preserve">Activité 4.2. Prise en charge des personnes en situation de réédition et des ex-associés aux groupes extrémistes </w:t>
            </w:r>
          </w:p>
          <w:p w14:paraId="12066FF0" w14:textId="77777777" w:rsidR="00761698" w:rsidRPr="00591BF8" w:rsidRDefault="00761698" w:rsidP="00761698">
            <w:pPr>
              <w:pStyle w:val="Paragraphedeliste"/>
              <w:numPr>
                <w:ilvl w:val="2"/>
                <w:numId w:val="31"/>
              </w:numPr>
              <w:spacing w:after="0"/>
              <w:contextualSpacing/>
              <w:jc w:val="left"/>
              <w:rPr>
                <w:rFonts w:asciiTheme="minorHAnsi" w:hAnsiTheme="minorHAnsi" w:cstheme="minorHAnsi"/>
                <w:sz w:val="18"/>
                <w:szCs w:val="18"/>
                <w:lang w:val="fr-FR"/>
              </w:rPr>
            </w:pPr>
            <w:r w:rsidRPr="00591BF8">
              <w:rPr>
                <w:rFonts w:asciiTheme="minorHAnsi" w:hAnsiTheme="minorHAnsi" w:cstheme="minorHAnsi"/>
                <w:sz w:val="18"/>
                <w:szCs w:val="18"/>
                <w:lang w:val="fr-FR"/>
              </w:rPr>
              <w:t>Créer des centres d’accueil et d’éveil des enfants « Almajiri » et enfants de la rue dans les zones urbaines et périurbaines ;</w:t>
            </w:r>
          </w:p>
          <w:p w14:paraId="1C0116C5" w14:textId="77777777" w:rsidR="00761698" w:rsidRPr="00591BF8" w:rsidRDefault="00761698" w:rsidP="00761698">
            <w:pPr>
              <w:pStyle w:val="Paragraphedeliste"/>
              <w:numPr>
                <w:ilvl w:val="2"/>
                <w:numId w:val="31"/>
              </w:numPr>
              <w:spacing w:after="0"/>
              <w:contextualSpacing/>
              <w:jc w:val="left"/>
              <w:rPr>
                <w:rFonts w:asciiTheme="minorHAnsi" w:hAnsiTheme="minorHAnsi" w:cstheme="minorHAnsi"/>
                <w:sz w:val="18"/>
                <w:szCs w:val="18"/>
                <w:lang w:val="fr-FR"/>
              </w:rPr>
            </w:pPr>
            <w:r w:rsidRPr="00591BF8">
              <w:rPr>
                <w:rFonts w:asciiTheme="minorHAnsi" w:hAnsiTheme="minorHAnsi" w:cstheme="minorHAnsi"/>
                <w:sz w:val="18"/>
                <w:szCs w:val="18"/>
                <w:lang w:val="fr-FR"/>
              </w:rPr>
              <w:t xml:space="preserve">Construire/réhabiliter des centres de transition et d’orientation des personnes en situation de réédition, des personnes incarcérées pour des violences extrémistes et des retournés installés dans les zones à risque ; </w:t>
            </w:r>
          </w:p>
          <w:p w14:paraId="70D3401B" w14:textId="77777777" w:rsidR="00761698" w:rsidRPr="00591BF8" w:rsidRDefault="00761698" w:rsidP="00761698">
            <w:pPr>
              <w:pStyle w:val="Paragraphedeliste"/>
              <w:numPr>
                <w:ilvl w:val="2"/>
                <w:numId w:val="31"/>
              </w:numPr>
              <w:spacing w:after="0"/>
              <w:contextualSpacing/>
              <w:jc w:val="left"/>
              <w:rPr>
                <w:rFonts w:asciiTheme="minorHAnsi" w:hAnsiTheme="minorHAnsi" w:cstheme="minorHAnsi"/>
                <w:sz w:val="18"/>
                <w:szCs w:val="18"/>
                <w:lang w:val="fr-FR"/>
              </w:rPr>
            </w:pPr>
            <w:r w:rsidRPr="00591BF8">
              <w:rPr>
                <w:rFonts w:asciiTheme="minorHAnsi" w:hAnsiTheme="minorHAnsi" w:cstheme="minorHAnsi"/>
                <w:sz w:val="18"/>
                <w:szCs w:val="18"/>
                <w:lang w:val="fr-FR"/>
              </w:rPr>
              <w:t>Organiser des séances de formation des formateurs dans prise en charge psychosociale des personnes en situation de réédition/ex-associés aux groupes extrémistes ;</w:t>
            </w:r>
          </w:p>
          <w:p w14:paraId="1DA722E4" w14:textId="6C48AA07" w:rsidR="00761698" w:rsidRPr="00626AE4" w:rsidRDefault="00761698" w:rsidP="00353FA9">
            <w:pPr>
              <w:pStyle w:val="Paragraphedeliste"/>
              <w:numPr>
                <w:ilvl w:val="2"/>
                <w:numId w:val="31"/>
              </w:numPr>
              <w:spacing w:after="0"/>
              <w:contextualSpacing/>
              <w:jc w:val="left"/>
              <w:rPr>
                <w:rFonts w:asciiTheme="minorHAnsi" w:hAnsiTheme="minorHAnsi" w:cstheme="minorHAnsi"/>
                <w:sz w:val="18"/>
                <w:szCs w:val="18"/>
                <w:lang w:val="fr-FR"/>
              </w:rPr>
            </w:pPr>
            <w:r w:rsidRPr="00591BF8">
              <w:rPr>
                <w:rFonts w:asciiTheme="minorHAnsi" w:hAnsiTheme="minorHAnsi" w:cstheme="minorHAnsi"/>
                <w:sz w:val="18"/>
                <w:szCs w:val="18"/>
                <w:lang w:val="fr-FR"/>
              </w:rPr>
              <w:t>Renforcer/créer les comités villageois d’accueil des personnes déplacées/ex-associés aux groupes extrémistes.</w:t>
            </w:r>
          </w:p>
        </w:tc>
        <w:tc>
          <w:tcPr>
            <w:tcW w:w="994" w:type="dxa"/>
          </w:tcPr>
          <w:p w14:paraId="2FF2565A" w14:textId="77777777" w:rsidR="00761698" w:rsidRPr="00591BF8" w:rsidRDefault="00761698" w:rsidP="00353FA9">
            <w:pPr>
              <w:pStyle w:val="Default"/>
              <w:jc w:val="center"/>
              <w:rPr>
                <w:rFonts w:asciiTheme="minorHAnsi" w:hAnsiTheme="minorHAnsi" w:cstheme="minorHAnsi"/>
                <w:sz w:val="18"/>
                <w:szCs w:val="18"/>
                <w:lang w:val="fr-FR"/>
              </w:rPr>
            </w:pPr>
          </w:p>
        </w:tc>
        <w:tc>
          <w:tcPr>
            <w:tcW w:w="1136" w:type="dxa"/>
          </w:tcPr>
          <w:p w14:paraId="7EE78625" w14:textId="77777777" w:rsidR="00761698" w:rsidRPr="00591BF8" w:rsidRDefault="00761698" w:rsidP="00353FA9">
            <w:pPr>
              <w:pStyle w:val="Default"/>
              <w:jc w:val="center"/>
              <w:rPr>
                <w:rFonts w:asciiTheme="minorHAnsi" w:hAnsiTheme="minorHAnsi" w:cstheme="minorHAnsi"/>
                <w:sz w:val="18"/>
                <w:szCs w:val="18"/>
                <w:lang w:val="fr-FR"/>
              </w:rPr>
            </w:pPr>
          </w:p>
        </w:tc>
        <w:tc>
          <w:tcPr>
            <w:tcW w:w="994" w:type="dxa"/>
          </w:tcPr>
          <w:p w14:paraId="13123646" w14:textId="77777777" w:rsidR="00761698" w:rsidRPr="00591BF8" w:rsidRDefault="00761698" w:rsidP="00353FA9">
            <w:pPr>
              <w:pStyle w:val="Default"/>
              <w:jc w:val="center"/>
              <w:rPr>
                <w:rFonts w:asciiTheme="minorHAnsi" w:hAnsiTheme="minorHAnsi" w:cstheme="minorHAnsi"/>
                <w:sz w:val="18"/>
                <w:szCs w:val="18"/>
                <w:lang w:val="fr-FR"/>
              </w:rPr>
            </w:pPr>
          </w:p>
        </w:tc>
        <w:tc>
          <w:tcPr>
            <w:tcW w:w="991" w:type="dxa"/>
          </w:tcPr>
          <w:p w14:paraId="3CB8E695" w14:textId="77777777" w:rsidR="00761698" w:rsidRPr="00591BF8" w:rsidRDefault="00761698" w:rsidP="00353FA9">
            <w:pPr>
              <w:pStyle w:val="Default"/>
              <w:jc w:val="center"/>
              <w:rPr>
                <w:rFonts w:asciiTheme="minorHAnsi" w:hAnsiTheme="minorHAnsi" w:cstheme="minorHAnsi"/>
                <w:sz w:val="18"/>
                <w:szCs w:val="18"/>
                <w:lang w:val="fr-FR"/>
              </w:rPr>
            </w:pPr>
          </w:p>
        </w:tc>
        <w:tc>
          <w:tcPr>
            <w:tcW w:w="2266" w:type="dxa"/>
          </w:tcPr>
          <w:p w14:paraId="40C360D6" w14:textId="77777777" w:rsidR="00761698" w:rsidRPr="00754F35" w:rsidRDefault="00761698" w:rsidP="00761698">
            <w:pPr>
              <w:numPr>
                <w:ilvl w:val="0"/>
                <w:numId w:val="21"/>
              </w:numPr>
              <w:autoSpaceDE w:val="0"/>
              <w:autoSpaceDN w:val="0"/>
              <w:adjustRightInd w:val="0"/>
              <w:spacing w:after="0"/>
              <w:ind w:left="316" w:hanging="284"/>
              <w:jc w:val="left"/>
              <w:rPr>
                <w:rFonts w:asciiTheme="minorHAnsi" w:eastAsia="Calibri" w:hAnsiTheme="minorHAnsi" w:cstheme="minorHAnsi"/>
                <w:color w:val="000000"/>
                <w:sz w:val="18"/>
                <w:szCs w:val="18"/>
                <w:lang w:val="fr-FR"/>
              </w:rPr>
            </w:pPr>
            <w:r w:rsidRPr="00754F35">
              <w:rPr>
                <w:rFonts w:asciiTheme="minorHAnsi" w:eastAsia="Calibri" w:hAnsiTheme="minorHAnsi" w:cstheme="minorHAnsi"/>
                <w:color w:val="000000"/>
                <w:sz w:val="18"/>
                <w:szCs w:val="18"/>
                <w:lang w:val="fr-FR"/>
              </w:rPr>
              <w:t>Ministère de l’Economie et de la Planification du Développement</w:t>
            </w:r>
          </w:p>
          <w:p w14:paraId="2266BDB9" w14:textId="77777777" w:rsidR="00761698" w:rsidRPr="00754F35" w:rsidRDefault="00761698" w:rsidP="00761698">
            <w:pPr>
              <w:numPr>
                <w:ilvl w:val="0"/>
                <w:numId w:val="21"/>
              </w:numPr>
              <w:autoSpaceDE w:val="0"/>
              <w:autoSpaceDN w:val="0"/>
              <w:adjustRightInd w:val="0"/>
              <w:spacing w:after="0"/>
              <w:ind w:left="316" w:hanging="284"/>
              <w:jc w:val="left"/>
              <w:rPr>
                <w:rFonts w:asciiTheme="minorHAnsi" w:eastAsia="Calibri" w:hAnsiTheme="minorHAnsi" w:cstheme="minorHAnsi"/>
                <w:color w:val="000000"/>
                <w:sz w:val="18"/>
                <w:szCs w:val="18"/>
                <w:lang w:val="fr-FR"/>
              </w:rPr>
            </w:pPr>
            <w:r w:rsidRPr="00754F35">
              <w:rPr>
                <w:rFonts w:asciiTheme="minorHAnsi" w:eastAsia="Calibri" w:hAnsiTheme="minorHAnsi" w:cstheme="minorHAnsi"/>
                <w:color w:val="000000"/>
                <w:sz w:val="18"/>
                <w:szCs w:val="18"/>
                <w:lang w:val="fr-FR"/>
              </w:rPr>
              <w:t>Unité de Coordination du G5 Sahel</w:t>
            </w:r>
          </w:p>
          <w:p w14:paraId="5A891CBA" w14:textId="77777777" w:rsidR="00761698" w:rsidRPr="00754F35" w:rsidRDefault="00761698" w:rsidP="00761698">
            <w:pPr>
              <w:numPr>
                <w:ilvl w:val="0"/>
                <w:numId w:val="21"/>
              </w:numPr>
              <w:autoSpaceDE w:val="0"/>
              <w:autoSpaceDN w:val="0"/>
              <w:adjustRightInd w:val="0"/>
              <w:spacing w:after="0"/>
              <w:ind w:left="316" w:hanging="284"/>
              <w:jc w:val="left"/>
              <w:rPr>
                <w:rFonts w:asciiTheme="minorHAnsi" w:eastAsia="Calibri" w:hAnsiTheme="minorHAnsi" w:cstheme="minorHAnsi"/>
                <w:color w:val="000000"/>
                <w:sz w:val="18"/>
                <w:szCs w:val="18"/>
                <w:lang w:val="fr-FR"/>
              </w:rPr>
            </w:pPr>
            <w:r w:rsidRPr="00591BF8">
              <w:rPr>
                <w:rFonts w:asciiTheme="minorHAnsi" w:eastAsia="Calibri" w:hAnsiTheme="minorHAnsi" w:cstheme="minorHAnsi"/>
                <w:color w:val="000000"/>
                <w:sz w:val="18"/>
                <w:szCs w:val="18"/>
                <w:lang w:val="fr-FR"/>
              </w:rPr>
              <w:t>Ministère de Sécurité publique et de l’immigration,</w:t>
            </w:r>
          </w:p>
          <w:p w14:paraId="591FE017" w14:textId="77777777" w:rsidR="00761698" w:rsidRPr="00591BF8" w:rsidRDefault="00761698" w:rsidP="00761698">
            <w:pPr>
              <w:numPr>
                <w:ilvl w:val="0"/>
                <w:numId w:val="21"/>
              </w:numPr>
              <w:autoSpaceDE w:val="0"/>
              <w:autoSpaceDN w:val="0"/>
              <w:adjustRightInd w:val="0"/>
              <w:spacing w:after="0"/>
              <w:ind w:left="316" w:hanging="284"/>
              <w:jc w:val="left"/>
              <w:rPr>
                <w:rFonts w:asciiTheme="minorHAnsi" w:eastAsia="Calibri" w:hAnsiTheme="minorHAnsi" w:cstheme="minorHAnsi"/>
                <w:color w:val="000000"/>
                <w:sz w:val="18"/>
                <w:szCs w:val="18"/>
                <w:lang w:val="en-US"/>
              </w:rPr>
            </w:pPr>
            <w:r w:rsidRPr="00591BF8">
              <w:rPr>
                <w:rFonts w:asciiTheme="minorHAnsi" w:eastAsia="Calibri" w:hAnsiTheme="minorHAnsi" w:cstheme="minorHAnsi"/>
                <w:color w:val="000000"/>
                <w:sz w:val="18"/>
                <w:szCs w:val="18"/>
                <w:lang w:val="en-US"/>
              </w:rPr>
              <w:t>UNDP</w:t>
            </w:r>
          </w:p>
          <w:p w14:paraId="36E4A800" w14:textId="77777777" w:rsidR="00761698" w:rsidRPr="00591BF8" w:rsidRDefault="00761698" w:rsidP="00761698">
            <w:pPr>
              <w:numPr>
                <w:ilvl w:val="0"/>
                <w:numId w:val="21"/>
              </w:numPr>
              <w:autoSpaceDE w:val="0"/>
              <w:autoSpaceDN w:val="0"/>
              <w:adjustRightInd w:val="0"/>
              <w:spacing w:after="0"/>
              <w:ind w:left="316" w:hanging="284"/>
              <w:jc w:val="left"/>
              <w:rPr>
                <w:rFonts w:asciiTheme="minorHAnsi" w:eastAsia="Calibri" w:hAnsiTheme="minorHAnsi" w:cstheme="minorHAnsi"/>
                <w:color w:val="000000"/>
                <w:sz w:val="18"/>
                <w:szCs w:val="18"/>
                <w:lang w:val="en-US"/>
              </w:rPr>
            </w:pPr>
            <w:r w:rsidRPr="00591BF8">
              <w:rPr>
                <w:rFonts w:asciiTheme="minorHAnsi" w:eastAsia="Calibri" w:hAnsiTheme="minorHAnsi" w:cstheme="minorHAnsi"/>
                <w:color w:val="000000"/>
                <w:sz w:val="18"/>
                <w:szCs w:val="18"/>
                <w:lang w:val="en-US"/>
              </w:rPr>
              <w:t>Consultants</w:t>
            </w:r>
          </w:p>
          <w:p w14:paraId="7D0DD313" w14:textId="77777777" w:rsidR="00761698" w:rsidRPr="00591BF8" w:rsidRDefault="00761698" w:rsidP="00761698">
            <w:pPr>
              <w:numPr>
                <w:ilvl w:val="0"/>
                <w:numId w:val="21"/>
              </w:numPr>
              <w:autoSpaceDE w:val="0"/>
              <w:autoSpaceDN w:val="0"/>
              <w:adjustRightInd w:val="0"/>
              <w:spacing w:after="0"/>
              <w:ind w:left="316" w:hanging="284"/>
              <w:jc w:val="left"/>
              <w:rPr>
                <w:rFonts w:asciiTheme="minorHAnsi" w:eastAsia="Calibri" w:hAnsiTheme="minorHAnsi" w:cstheme="minorHAnsi"/>
                <w:color w:val="000000"/>
                <w:sz w:val="18"/>
                <w:szCs w:val="18"/>
                <w:lang w:val="en-US"/>
              </w:rPr>
            </w:pPr>
            <w:proofErr w:type="spellStart"/>
            <w:r w:rsidRPr="00591BF8">
              <w:rPr>
                <w:rFonts w:asciiTheme="minorHAnsi" w:eastAsia="Calibri" w:hAnsiTheme="minorHAnsi" w:cstheme="minorHAnsi"/>
                <w:color w:val="000000"/>
                <w:sz w:val="18"/>
                <w:szCs w:val="18"/>
                <w:lang w:val="en-US"/>
              </w:rPr>
              <w:t>Entreprises</w:t>
            </w:r>
            <w:proofErr w:type="spellEnd"/>
            <w:r w:rsidRPr="00591BF8">
              <w:rPr>
                <w:rFonts w:asciiTheme="minorHAnsi" w:eastAsia="Calibri" w:hAnsiTheme="minorHAnsi" w:cstheme="minorHAnsi"/>
                <w:color w:val="000000"/>
                <w:sz w:val="18"/>
                <w:szCs w:val="18"/>
                <w:lang w:val="en-US"/>
              </w:rPr>
              <w:t xml:space="preserve"> de construction</w:t>
            </w:r>
          </w:p>
          <w:p w14:paraId="1C72C317" w14:textId="77777777" w:rsidR="00761698" w:rsidRPr="00591BF8" w:rsidRDefault="00761698" w:rsidP="00326B7A">
            <w:pPr>
              <w:autoSpaceDE w:val="0"/>
              <w:autoSpaceDN w:val="0"/>
              <w:adjustRightInd w:val="0"/>
              <w:spacing w:after="0"/>
              <w:ind w:left="32"/>
              <w:jc w:val="left"/>
              <w:rPr>
                <w:rFonts w:asciiTheme="minorHAnsi" w:eastAsia="Calibri" w:hAnsiTheme="minorHAnsi" w:cstheme="minorHAnsi"/>
                <w:color w:val="000000"/>
                <w:sz w:val="18"/>
                <w:szCs w:val="18"/>
                <w:lang w:val="en-US"/>
              </w:rPr>
            </w:pPr>
          </w:p>
        </w:tc>
        <w:tc>
          <w:tcPr>
            <w:tcW w:w="1136" w:type="dxa"/>
          </w:tcPr>
          <w:p w14:paraId="2EDA7A7E" w14:textId="77777777" w:rsidR="00761698" w:rsidRPr="00591BF8" w:rsidRDefault="00761698" w:rsidP="00761698">
            <w:pPr>
              <w:spacing w:after="0"/>
              <w:rPr>
                <w:rFonts w:asciiTheme="minorHAnsi" w:hAnsiTheme="minorHAnsi" w:cstheme="minorHAnsi"/>
                <w:b/>
                <w:bCs/>
                <w:color w:val="000000" w:themeColor="text1"/>
                <w:sz w:val="18"/>
                <w:szCs w:val="18"/>
                <w:lang w:val="en-US" w:eastAsia="fr-FR"/>
              </w:rPr>
            </w:pPr>
            <w:r w:rsidRPr="00591BF8">
              <w:rPr>
                <w:rFonts w:asciiTheme="minorHAnsi" w:hAnsiTheme="minorHAnsi" w:cstheme="minorHAnsi"/>
                <w:b/>
                <w:bCs/>
                <w:color w:val="000000" w:themeColor="text1"/>
                <w:sz w:val="18"/>
                <w:szCs w:val="18"/>
                <w:lang w:val="en-US" w:eastAsia="fr-FR"/>
              </w:rPr>
              <w:t>PNUD</w:t>
            </w:r>
          </w:p>
          <w:p w14:paraId="0E9A0992" w14:textId="77777777" w:rsidR="00761698" w:rsidRPr="00591BF8" w:rsidRDefault="00761698" w:rsidP="00761698">
            <w:pPr>
              <w:spacing w:after="0"/>
              <w:rPr>
                <w:rFonts w:asciiTheme="minorHAnsi" w:hAnsiTheme="minorHAnsi" w:cstheme="minorHAnsi"/>
                <w:b/>
                <w:bCs/>
                <w:color w:val="000000" w:themeColor="text1"/>
                <w:sz w:val="18"/>
                <w:szCs w:val="18"/>
                <w:lang w:val="en-US" w:eastAsia="fr-FR"/>
              </w:rPr>
            </w:pPr>
            <w:r w:rsidRPr="00591BF8">
              <w:rPr>
                <w:rFonts w:asciiTheme="minorHAnsi" w:hAnsiTheme="minorHAnsi" w:cstheme="minorHAnsi"/>
                <w:b/>
                <w:bCs/>
                <w:color w:val="000000" w:themeColor="text1"/>
                <w:sz w:val="18"/>
                <w:szCs w:val="18"/>
                <w:lang w:val="en-US" w:eastAsia="fr-FR"/>
              </w:rPr>
              <w:t>RSC</w:t>
            </w:r>
          </w:p>
          <w:p w14:paraId="466DD8B1" w14:textId="4261D6A8" w:rsidR="00761698" w:rsidRDefault="00761698" w:rsidP="00761698">
            <w:pPr>
              <w:spacing w:after="0"/>
              <w:rPr>
                <w:rFonts w:asciiTheme="minorHAnsi" w:hAnsiTheme="minorHAnsi" w:cstheme="minorHAnsi"/>
                <w:b/>
                <w:bCs/>
                <w:color w:val="000000" w:themeColor="text1"/>
                <w:sz w:val="18"/>
                <w:szCs w:val="18"/>
                <w:lang w:val="en-US" w:eastAsia="fr-FR"/>
              </w:rPr>
            </w:pPr>
            <w:r w:rsidRPr="00591BF8">
              <w:rPr>
                <w:rFonts w:asciiTheme="minorHAnsi" w:hAnsiTheme="minorHAnsi" w:cstheme="minorHAnsi"/>
                <w:b/>
                <w:bCs/>
                <w:color w:val="000000" w:themeColor="text1"/>
                <w:sz w:val="18"/>
                <w:szCs w:val="18"/>
                <w:lang w:val="en-US" w:eastAsia="fr-FR"/>
              </w:rPr>
              <w:t>Funding Windows</w:t>
            </w:r>
          </w:p>
          <w:p w14:paraId="7E4E0A12" w14:textId="77777777" w:rsidR="004A7815" w:rsidRPr="00FB1B8B" w:rsidRDefault="004A7815" w:rsidP="004A7815">
            <w:pPr>
              <w:spacing w:after="0"/>
              <w:rPr>
                <w:rFonts w:asciiTheme="minorHAnsi" w:hAnsiTheme="minorHAnsi" w:cstheme="minorHAnsi"/>
                <w:b/>
                <w:bCs/>
                <w:color w:val="000000" w:themeColor="text1"/>
                <w:sz w:val="18"/>
                <w:szCs w:val="18"/>
                <w:lang w:val="en-US" w:eastAsia="fr-FR"/>
              </w:rPr>
            </w:pPr>
            <w:proofErr w:type="spellStart"/>
            <w:r>
              <w:rPr>
                <w:rFonts w:asciiTheme="minorHAnsi" w:hAnsiTheme="minorHAnsi" w:cstheme="minorHAnsi"/>
                <w:b/>
                <w:bCs/>
                <w:color w:val="000000" w:themeColor="text1"/>
                <w:sz w:val="18"/>
                <w:szCs w:val="18"/>
                <w:lang w:val="en-US" w:eastAsia="fr-FR"/>
              </w:rPr>
              <w:t>Autres</w:t>
            </w:r>
            <w:proofErr w:type="spellEnd"/>
            <w:r>
              <w:rPr>
                <w:rFonts w:asciiTheme="minorHAnsi" w:hAnsiTheme="minorHAnsi" w:cstheme="minorHAnsi"/>
                <w:b/>
                <w:bCs/>
                <w:color w:val="000000" w:themeColor="text1"/>
                <w:sz w:val="18"/>
                <w:szCs w:val="18"/>
                <w:lang w:val="en-US" w:eastAsia="fr-FR"/>
              </w:rPr>
              <w:t xml:space="preserve"> PTFs</w:t>
            </w:r>
          </w:p>
          <w:p w14:paraId="3E74BA9B" w14:textId="77777777" w:rsidR="004A7815" w:rsidRPr="00591BF8" w:rsidRDefault="004A7815" w:rsidP="00761698">
            <w:pPr>
              <w:spacing w:after="0"/>
              <w:rPr>
                <w:rFonts w:asciiTheme="minorHAnsi" w:hAnsiTheme="minorHAnsi" w:cstheme="minorHAnsi"/>
                <w:b/>
                <w:bCs/>
                <w:color w:val="000000" w:themeColor="text1"/>
                <w:sz w:val="18"/>
                <w:szCs w:val="18"/>
                <w:lang w:val="en-US" w:eastAsia="fr-FR"/>
              </w:rPr>
            </w:pPr>
          </w:p>
          <w:p w14:paraId="79B2FE7A" w14:textId="77777777" w:rsidR="00761698" w:rsidRPr="00591BF8" w:rsidRDefault="00761698" w:rsidP="00353FA9">
            <w:pPr>
              <w:spacing w:after="0"/>
              <w:rPr>
                <w:rFonts w:asciiTheme="minorHAnsi" w:hAnsiTheme="minorHAnsi" w:cstheme="minorHAnsi"/>
                <w:b/>
                <w:bCs/>
                <w:color w:val="000000" w:themeColor="text1"/>
                <w:sz w:val="18"/>
                <w:szCs w:val="18"/>
                <w:lang w:val="en-US" w:eastAsia="fr-FR"/>
              </w:rPr>
            </w:pPr>
          </w:p>
        </w:tc>
        <w:tc>
          <w:tcPr>
            <w:tcW w:w="850" w:type="dxa"/>
          </w:tcPr>
          <w:p w14:paraId="62D98634" w14:textId="77777777" w:rsidR="00761698" w:rsidRPr="00591BF8" w:rsidRDefault="00761698" w:rsidP="00353FA9">
            <w:pPr>
              <w:spacing w:after="0"/>
              <w:rPr>
                <w:rFonts w:asciiTheme="minorHAnsi" w:hAnsiTheme="minorHAnsi" w:cstheme="minorHAnsi"/>
                <w:b/>
                <w:sz w:val="18"/>
                <w:szCs w:val="18"/>
                <w:lang w:val="en-US"/>
              </w:rPr>
            </w:pPr>
          </w:p>
        </w:tc>
        <w:tc>
          <w:tcPr>
            <w:tcW w:w="1418" w:type="dxa"/>
          </w:tcPr>
          <w:p w14:paraId="4DFE6AB5" w14:textId="7B209CF0" w:rsidR="00761698" w:rsidRPr="00591BF8" w:rsidRDefault="00761698" w:rsidP="00353FA9">
            <w:pPr>
              <w:spacing w:after="0"/>
              <w:rPr>
                <w:rFonts w:asciiTheme="minorHAnsi" w:hAnsiTheme="minorHAnsi" w:cstheme="minorHAnsi"/>
                <w:b/>
                <w:sz w:val="18"/>
                <w:szCs w:val="18"/>
                <w:lang w:val="en-US"/>
              </w:rPr>
            </w:pPr>
            <w:r w:rsidRPr="00591BF8">
              <w:rPr>
                <w:rFonts w:asciiTheme="minorHAnsi" w:hAnsiTheme="minorHAnsi" w:cstheme="minorHAnsi"/>
                <w:b/>
                <w:sz w:val="18"/>
                <w:szCs w:val="18"/>
                <w:lang w:val="en-US"/>
              </w:rPr>
              <w:t>223 0000 USD</w:t>
            </w:r>
          </w:p>
        </w:tc>
      </w:tr>
      <w:tr w:rsidR="0050104B" w:rsidRPr="002919FE" w14:paraId="577A2A1C" w14:textId="77777777" w:rsidTr="00872958">
        <w:trPr>
          <w:trHeight w:val="410"/>
        </w:trPr>
        <w:tc>
          <w:tcPr>
            <w:tcW w:w="2237" w:type="dxa"/>
            <w:shd w:val="clear" w:color="auto" w:fill="F2F2F2" w:themeFill="background1" w:themeFillShade="F2"/>
          </w:tcPr>
          <w:p w14:paraId="02884959" w14:textId="77777777" w:rsidR="0050104B" w:rsidRPr="00591BF8" w:rsidRDefault="0050104B" w:rsidP="00353FA9">
            <w:pPr>
              <w:spacing w:after="0"/>
              <w:rPr>
                <w:rFonts w:asciiTheme="minorHAnsi" w:hAnsiTheme="minorHAnsi" w:cstheme="minorHAnsi"/>
                <w:b/>
                <w:sz w:val="18"/>
                <w:szCs w:val="18"/>
                <w:lang w:val="fr-FR"/>
              </w:rPr>
            </w:pPr>
          </w:p>
        </w:tc>
        <w:tc>
          <w:tcPr>
            <w:tcW w:w="4110" w:type="dxa"/>
          </w:tcPr>
          <w:p w14:paraId="36F7E422" w14:textId="77777777" w:rsidR="00761698" w:rsidRPr="00591BF8" w:rsidRDefault="00761698" w:rsidP="00761698">
            <w:pPr>
              <w:spacing w:after="0"/>
              <w:rPr>
                <w:rFonts w:asciiTheme="minorHAnsi" w:hAnsiTheme="minorHAnsi" w:cstheme="minorHAnsi"/>
                <w:sz w:val="18"/>
                <w:szCs w:val="18"/>
                <w:lang w:val="fr-FR"/>
              </w:rPr>
            </w:pPr>
            <w:r w:rsidRPr="00591BF8">
              <w:rPr>
                <w:rFonts w:asciiTheme="minorHAnsi" w:hAnsiTheme="minorHAnsi" w:cstheme="minorHAnsi"/>
                <w:b/>
                <w:sz w:val="18"/>
                <w:szCs w:val="18"/>
                <w:lang w:val="fr-FR"/>
              </w:rPr>
              <w:t>Activité 4.3. Réintégration socio-économique des personnes en situation de réédition et des ex-associés aux groupes extrémistes</w:t>
            </w:r>
            <w:r w:rsidRPr="00591BF8">
              <w:rPr>
                <w:rFonts w:asciiTheme="minorHAnsi" w:hAnsiTheme="minorHAnsi" w:cstheme="minorHAnsi"/>
                <w:sz w:val="18"/>
                <w:szCs w:val="18"/>
                <w:lang w:val="fr-FR"/>
              </w:rPr>
              <w:t xml:space="preserve"> </w:t>
            </w:r>
          </w:p>
          <w:p w14:paraId="5EF7B122" w14:textId="77777777" w:rsidR="00761698" w:rsidRPr="00591BF8" w:rsidRDefault="00761698" w:rsidP="00761698">
            <w:pPr>
              <w:pStyle w:val="Paragraphedeliste"/>
              <w:numPr>
                <w:ilvl w:val="2"/>
                <w:numId w:val="44"/>
              </w:numPr>
              <w:spacing w:after="0"/>
              <w:contextualSpacing/>
              <w:jc w:val="left"/>
              <w:rPr>
                <w:rFonts w:asciiTheme="minorHAnsi" w:hAnsiTheme="minorHAnsi" w:cstheme="minorHAnsi"/>
                <w:sz w:val="18"/>
                <w:szCs w:val="18"/>
                <w:lang w:val="fr-FR"/>
              </w:rPr>
            </w:pPr>
            <w:r w:rsidRPr="00591BF8">
              <w:rPr>
                <w:rFonts w:asciiTheme="minorHAnsi" w:hAnsiTheme="minorHAnsi" w:cstheme="minorHAnsi"/>
                <w:sz w:val="18"/>
                <w:szCs w:val="18"/>
                <w:lang w:val="fr-FR"/>
              </w:rPr>
              <w:t>Organiser des campagnes de sensibilisation sur la non-stigmatisation des personnes en situation de réédition/ex-associés aux groupes extrémistes ;</w:t>
            </w:r>
          </w:p>
          <w:p w14:paraId="5F535BD0" w14:textId="77777777" w:rsidR="00761698" w:rsidRPr="00591BF8" w:rsidRDefault="00761698" w:rsidP="00761698">
            <w:pPr>
              <w:pStyle w:val="Paragraphedeliste"/>
              <w:numPr>
                <w:ilvl w:val="2"/>
                <w:numId w:val="44"/>
              </w:numPr>
              <w:spacing w:before="100" w:beforeAutospacing="1" w:after="0"/>
              <w:contextualSpacing/>
              <w:jc w:val="left"/>
              <w:rPr>
                <w:rFonts w:asciiTheme="minorHAnsi" w:hAnsiTheme="minorHAnsi" w:cstheme="minorHAnsi"/>
                <w:sz w:val="18"/>
                <w:szCs w:val="18"/>
                <w:lang w:val="fr-FR"/>
              </w:rPr>
            </w:pPr>
            <w:r w:rsidRPr="00591BF8">
              <w:rPr>
                <w:rFonts w:asciiTheme="minorHAnsi" w:hAnsiTheme="minorHAnsi" w:cstheme="minorHAnsi"/>
                <w:sz w:val="18"/>
                <w:szCs w:val="18"/>
                <w:lang w:val="fr-FR"/>
              </w:rPr>
              <w:t>Former les personnes en situation de réédition/ex-associés aux groupes extrémistes dans la pratique de petits métiers adaptés aux différents contextes ;</w:t>
            </w:r>
          </w:p>
          <w:p w14:paraId="1BF61B13" w14:textId="77777777" w:rsidR="00761698" w:rsidRPr="00591BF8" w:rsidRDefault="00761698" w:rsidP="00761698">
            <w:pPr>
              <w:pStyle w:val="Paragraphedeliste"/>
              <w:numPr>
                <w:ilvl w:val="2"/>
                <w:numId w:val="44"/>
              </w:numPr>
              <w:spacing w:before="100" w:beforeAutospacing="1" w:after="0"/>
              <w:contextualSpacing/>
              <w:jc w:val="left"/>
              <w:rPr>
                <w:rFonts w:asciiTheme="minorHAnsi" w:hAnsiTheme="minorHAnsi" w:cstheme="minorHAnsi"/>
                <w:sz w:val="18"/>
                <w:szCs w:val="18"/>
                <w:lang w:val="fr-FR"/>
              </w:rPr>
            </w:pPr>
            <w:r w:rsidRPr="00591BF8">
              <w:rPr>
                <w:rFonts w:asciiTheme="minorHAnsi" w:hAnsiTheme="minorHAnsi" w:cstheme="minorHAnsi"/>
                <w:sz w:val="18"/>
                <w:szCs w:val="18"/>
                <w:lang w:val="fr-FR"/>
              </w:rPr>
              <w:t>Elaborer des plans d’accompagnement et de recasement des personnes retournées dans leur communautés d’origine ;</w:t>
            </w:r>
          </w:p>
          <w:p w14:paraId="41728D62" w14:textId="3D60CEA1" w:rsidR="0050104B" w:rsidRPr="00626AE4" w:rsidRDefault="00761698" w:rsidP="00353FA9">
            <w:pPr>
              <w:pStyle w:val="Paragraphedeliste"/>
              <w:numPr>
                <w:ilvl w:val="2"/>
                <w:numId w:val="44"/>
              </w:numPr>
              <w:spacing w:before="100" w:beforeAutospacing="1" w:after="0"/>
              <w:contextualSpacing/>
              <w:jc w:val="left"/>
              <w:rPr>
                <w:rFonts w:asciiTheme="minorHAnsi" w:hAnsiTheme="minorHAnsi" w:cstheme="minorHAnsi"/>
                <w:sz w:val="18"/>
                <w:szCs w:val="18"/>
                <w:lang w:val="fr-FR"/>
              </w:rPr>
            </w:pPr>
            <w:r w:rsidRPr="00591BF8">
              <w:rPr>
                <w:rFonts w:asciiTheme="minorHAnsi" w:hAnsiTheme="minorHAnsi" w:cstheme="minorHAnsi"/>
                <w:sz w:val="18"/>
                <w:szCs w:val="18"/>
                <w:lang w:val="fr-FR"/>
              </w:rPr>
              <w:t xml:space="preserve">Appuyer les initiatives socio-économiques locales des populations hôtes et des personnes en situation de </w:t>
            </w:r>
            <w:r w:rsidRPr="00591BF8">
              <w:rPr>
                <w:rFonts w:asciiTheme="minorHAnsi" w:hAnsiTheme="minorHAnsi" w:cstheme="minorHAnsi"/>
                <w:sz w:val="18"/>
                <w:szCs w:val="18"/>
                <w:lang w:val="fr-FR"/>
              </w:rPr>
              <w:lastRenderedPageBreak/>
              <w:t>réédition/retournés/ex-associés aux violences extrémistes</w:t>
            </w:r>
          </w:p>
        </w:tc>
        <w:tc>
          <w:tcPr>
            <w:tcW w:w="994" w:type="dxa"/>
          </w:tcPr>
          <w:p w14:paraId="62A6CF54" w14:textId="77777777" w:rsidR="0050104B" w:rsidRPr="00591BF8" w:rsidRDefault="0050104B" w:rsidP="00353FA9">
            <w:pPr>
              <w:pStyle w:val="Default"/>
              <w:jc w:val="center"/>
              <w:rPr>
                <w:rFonts w:asciiTheme="minorHAnsi" w:hAnsiTheme="minorHAnsi" w:cstheme="minorHAnsi"/>
                <w:sz w:val="18"/>
                <w:szCs w:val="18"/>
                <w:lang w:val="fr-FR"/>
              </w:rPr>
            </w:pPr>
          </w:p>
        </w:tc>
        <w:tc>
          <w:tcPr>
            <w:tcW w:w="1136" w:type="dxa"/>
          </w:tcPr>
          <w:p w14:paraId="346CBB7C" w14:textId="77777777" w:rsidR="0050104B" w:rsidRPr="00591BF8" w:rsidRDefault="0050104B" w:rsidP="00353FA9">
            <w:pPr>
              <w:pStyle w:val="Default"/>
              <w:jc w:val="center"/>
              <w:rPr>
                <w:rFonts w:asciiTheme="minorHAnsi" w:hAnsiTheme="minorHAnsi" w:cstheme="minorHAnsi"/>
                <w:sz w:val="18"/>
                <w:szCs w:val="18"/>
                <w:lang w:val="fr-FR"/>
              </w:rPr>
            </w:pPr>
          </w:p>
        </w:tc>
        <w:tc>
          <w:tcPr>
            <w:tcW w:w="994" w:type="dxa"/>
          </w:tcPr>
          <w:p w14:paraId="4A614216" w14:textId="77777777" w:rsidR="0050104B" w:rsidRPr="00591BF8" w:rsidRDefault="0050104B" w:rsidP="00353FA9">
            <w:pPr>
              <w:pStyle w:val="Default"/>
              <w:jc w:val="center"/>
              <w:rPr>
                <w:rFonts w:asciiTheme="minorHAnsi" w:hAnsiTheme="minorHAnsi" w:cstheme="minorHAnsi"/>
                <w:sz w:val="18"/>
                <w:szCs w:val="18"/>
                <w:lang w:val="fr-FR"/>
              </w:rPr>
            </w:pPr>
          </w:p>
        </w:tc>
        <w:tc>
          <w:tcPr>
            <w:tcW w:w="991" w:type="dxa"/>
          </w:tcPr>
          <w:p w14:paraId="10312F1F" w14:textId="77777777" w:rsidR="0050104B" w:rsidRPr="00591BF8" w:rsidRDefault="0050104B" w:rsidP="00353FA9">
            <w:pPr>
              <w:pStyle w:val="Default"/>
              <w:jc w:val="center"/>
              <w:rPr>
                <w:rFonts w:asciiTheme="minorHAnsi" w:hAnsiTheme="minorHAnsi" w:cstheme="minorHAnsi"/>
                <w:sz w:val="18"/>
                <w:szCs w:val="18"/>
                <w:lang w:val="fr-FR"/>
              </w:rPr>
            </w:pPr>
          </w:p>
        </w:tc>
        <w:tc>
          <w:tcPr>
            <w:tcW w:w="2266" w:type="dxa"/>
          </w:tcPr>
          <w:p w14:paraId="5F338845" w14:textId="77777777" w:rsidR="00761698" w:rsidRPr="00754F35" w:rsidRDefault="00761698" w:rsidP="00761698">
            <w:pPr>
              <w:numPr>
                <w:ilvl w:val="0"/>
                <w:numId w:val="21"/>
              </w:numPr>
              <w:autoSpaceDE w:val="0"/>
              <w:autoSpaceDN w:val="0"/>
              <w:adjustRightInd w:val="0"/>
              <w:spacing w:after="0"/>
              <w:ind w:left="316" w:hanging="284"/>
              <w:jc w:val="left"/>
              <w:rPr>
                <w:rFonts w:asciiTheme="minorHAnsi" w:eastAsia="Calibri" w:hAnsiTheme="minorHAnsi" w:cstheme="minorHAnsi"/>
                <w:color w:val="000000"/>
                <w:sz w:val="18"/>
                <w:szCs w:val="18"/>
                <w:lang w:val="fr-FR"/>
              </w:rPr>
            </w:pPr>
            <w:r w:rsidRPr="00754F35">
              <w:rPr>
                <w:rFonts w:asciiTheme="minorHAnsi" w:eastAsia="Calibri" w:hAnsiTheme="minorHAnsi" w:cstheme="minorHAnsi"/>
                <w:color w:val="000000"/>
                <w:sz w:val="18"/>
                <w:szCs w:val="18"/>
                <w:lang w:val="fr-FR"/>
              </w:rPr>
              <w:t>Ministère de l’Economie et de la Planification du Développement</w:t>
            </w:r>
          </w:p>
          <w:p w14:paraId="56FF9C80" w14:textId="77777777" w:rsidR="00761698" w:rsidRPr="00754F35" w:rsidRDefault="00761698" w:rsidP="00761698">
            <w:pPr>
              <w:numPr>
                <w:ilvl w:val="0"/>
                <w:numId w:val="21"/>
              </w:numPr>
              <w:autoSpaceDE w:val="0"/>
              <w:autoSpaceDN w:val="0"/>
              <w:adjustRightInd w:val="0"/>
              <w:spacing w:after="0"/>
              <w:ind w:left="316" w:hanging="284"/>
              <w:jc w:val="left"/>
              <w:rPr>
                <w:rFonts w:asciiTheme="minorHAnsi" w:eastAsia="Calibri" w:hAnsiTheme="minorHAnsi" w:cstheme="minorHAnsi"/>
                <w:color w:val="000000"/>
                <w:sz w:val="18"/>
                <w:szCs w:val="18"/>
                <w:lang w:val="fr-FR"/>
              </w:rPr>
            </w:pPr>
            <w:r w:rsidRPr="00754F35">
              <w:rPr>
                <w:rFonts w:asciiTheme="minorHAnsi" w:eastAsia="Calibri" w:hAnsiTheme="minorHAnsi" w:cstheme="minorHAnsi"/>
                <w:color w:val="000000"/>
                <w:sz w:val="18"/>
                <w:szCs w:val="18"/>
                <w:lang w:val="fr-FR"/>
              </w:rPr>
              <w:t>Unité de Coordination du G5 Sahel</w:t>
            </w:r>
          </w:p>
          <w:p w14:paraId="2723C7BF" w14:textId="77777777" w:rsidR="00761698" w:rsidRPr="00754F35" w:rsidRDefault="00761698" w:rsidP="00761698">
            <w:pPr>
              <w:numPr>
                <w:ilvl w:val="0"/>
                <w:numId w:val="21"/>
              </w:numPr>
              <w:autoSpaceDE w:val="0"/>
              <w:autoSpaceDN w:val="0"/>
              <w:adjustRightInd w:val="0"/>
              <w:spacing w:after="0"/>
              <w:ind w:left="316" w:hanging="284"/>
              <w:jc w:val="left"/>
              <w:rPr>
                <w:rFonts w:asciiTheme="minorHAnsi" w:eastAsia="Calibri" w:hAnsiTheme="minorHAnsi" w:cstheme="minorHAnsi"/>
                <w:color w:val="000000"/>
                <w:sz w:val="18"/>
                <w:szCs w:val="18"/>
                <w:lang w:val="fr-FR"/>
              </w:rPr>
            </w:pPr>
            <w:r w:rsidRPr="00591BF8">
              <w:rPr>
                <w:rFonts w:asciiTheme="minorHAnsi" w:eastAsia="Calibri" w:hAnsiTheme="minorHAnsi" w:cstheme="minorHAnsi"/>
                <w:color w:val="000000"/>
                <w:sz w:val="18"/>
                <w:szCs w:val="18"/>
                <w:lang w:val="fr-FR"/>
              </w:rPr>
              <w:t>Ministère de Sécurité publique et de l’immigration,</w:t>
            </w:r>
          </w:p>
          <w:p w14:paraId="22B2BDC9" w14:textId="77777777" w:rsidR="00761698" w:rsidRPr="00591BF8" w:rsidRDefault="00761698" w:rsidP="00761698">
            <w:pPr>
              <w:numPr>
                <w:ilvl w:val="0"/>
                <w:numId w:val="21"/>
              </w:numPr>
              <w:autoSpaceDE w:val="0"/>
              <w:autoSpaceDN w:val="0"/>
              <w:adjustRightInd w:val="0"/>
              <w:spacing w:after="0"/>
              <w:ind w:left="316" w:hanging="284"/>
              <w:jc w:val="left"/>
              <w:rPr>
                <w:rFonts w:asciiTheme="minorHAnsi" w:eastAsia="Calibri" w:hAnsiTheme="minorHAnsi" w:cstheme="minorHAnsi"/>
                <w:color w:val="000000"/>
                <w:sz w:val="18"/>
                <w:szCs w:val="18"/>
                <w:lang w:val="en-US"/>
              </w:rPr>
            </w:pPr>
            <w:r w:rsidRPr="00591BF8">
              <w:rPr>
                <w:rFonts w:asciiTheme="minorHAnsi" w:eastAsia="Calibri" w:hAnsiTheme="minorHAnsi" w:cstheme="minorHAnsi"/>
                <w:color w:val="000000"/>
                <w:sz w:val="18"/>
                <w:szCs w:val="18"/>
                <w:lang w:val="en-US"/>
              </w:rPr>
              <w:t>UNDP</w:t>
            </w:r>
          </w:p>
          <w:p w14:paraId="3E2781DD" w14:textId="77777777" w:rsidR="00761698" w:rsidRPr="00591BF8" w:rsidRDefault="00761698" w:rsidP="00761698">
            <w:pPr>
              <w:numPr>
                <w:ilvl w:val="0"/>
                <w:numId w:val="21"/>
              </w:numPr>
              <w:autoSpaceDE w:val="0"/>
              <w:autoSpaceDN w:val="0"/>
              <w:adjustRightInd w:val="0"/>
              <w:spacing w:after="0"/>
              <w:ind w:left="316" w:hanging="284"/>
              <w:jc w:val="left"/>
              <w:rPr>
                <w:rFonts w:asciiTheme="minorHAnsi" w:eastAsia="Calibri" w:hAnsiTheme="minorHAnsi" w:cstheme="minorHAnsi"/>
                <w:color w:val="000000"/>
                <w:sz w:val="18"/>
                <w:szCs w:val="18"/>
                <w:lang w:val="en-US"/>
              </w:rPr>
            </w:pPr>
            <w:r w:rsidRPr="00591BF8">
              <w:rPr>
                <w:rFonts w:asciiTheme="minorHAnsi" w:eastAsia="Calibri" w:hAnsiTheme="minorHAnsi" w:cstheme="minorHAnsi"/>
                <w:color w:val="000000"/>
                <w:sz w:val="18"/>
                <w:szCs w:val="18"/>
                <w:lang w:val="en-US"/>
              </w:rPr>
              <w:t>Consultants</w:t>
            </w:r>
          </w:p>
          <w:p w14:paraId="49E965AB" w14:textId="77777777" w:rsidR="0050104B" w:rsidRPr="00591BF8" w:rsidRDefault="0050104B" w:rsidP="00326B7A">
            <w:pPr>
              <w:autoSpaceDE w:val="0"/>
              <w:autoSpaceDN w:val="0"/>
              <w:adjustRightInd w:val="0"/>
              <w:spacing w:after="0"/>
              <w:ind w:left="32"/>
              <w:jc w:val="left"/>
              <w:rPr>
                <w:rFonts w:asciiTheme="minorHAnsi" w:eastAsia="Calibri" w:hAnsiTheme="minorHAnsi" w:cstheme="minorHAnsi"/>
                <w:color w:val="000000"/>
                <w:sz w:val="18"/>
                <w:szCs w:val="18"/>
                <w:lang w:val="en-US"/>
              </w:rPr>
            </w:pPr>
          </w:p>
        </w:tc>
        <w:tc>
          <w:tcPr>
            <w:tcW w:w="1136" w:type="dxa"/>
          </w:tcPr>
          <w:p w14:paraId="7147A2C4" w14:textId="77777777" w:rsidR="00761698" w:rsidRPr="00591BF8" w:rsidRDefault="00761698" w:rsidP="00761698">
            <w:pPr>
              <w:spacing w:after="0"/>
              <w:rPr>
                <w:rFonts w:asciiTheme="minorHAnsi" w:hAnsiTheme="minorHAnsi" w:cstheme="minorHAnsi"/>
                <w:b/>
                <w:bCs/>
                <w:color w:val="000000" w:themeColor="text1"/>
                <w:sz w:val="18"/>
                <w:szCs w:val="18"/>
                <w:lang w:val="en-US" w:eastAsia="fr-FR"/>
              </w:rPr>
            </w:pPr>
            <w:r w:rsidRPr="00591BF8">
              <w:rPr>
                <w:rFonts w:asciiTheme="minorHAnsi" w:hAnsiTheme="minorHAnsi" w:cstheme="minorHAnsi"/>
                <w:b/>
                <w:bCs/>
                <w:color w:val="000000" w:themeColor="text1"/>
                <w:sz w:val="18"/>
                <w:szCs w:val="18"/>
                <w:lang w:val="en-US" w:eastAsia="fr-FR"/>
              </w:rPr>
              <w:t>PNUD</w:t>
            </w:r>
          </w:p>
          <w:p w14:paraId="643C2972" w14:textId="77777777" w:rsidR="00761698" w:rsidRPr="00591BF8" w:rsidRDefault="00761698" w:rsidP="00761698">
            <w:pPr>
              <w:spacing w:after="0"/>
              <w:rPr>
                <w:rFonts w:asciiTheme="minorHAnsi" w:hAnsiTheme="minorHAnsi" w:cstheme="minorHAnsi"/>
                <w:b/>
                <w:bCs/>
                <w:color w:val="000000" w:themeColor="text1"/>
                <w:sz w:val="18"/>
                <w:szCs w:val="18"/>
                <w:lang w:val="en-US" w:eastAsia="fr-FR"/>
              </w:rPr>
            </w:pPr>
            <w:r w:rsidRPr="00591BF8">
              <w:rPr>
                <w:rFonts w:asciiTheme="minorHAnsi" w:hAnsiTheme="minorHAnsi" w:cstheme="minorHAnsi"/>
                <w:b/>
                <w:bCs/>
                <w:color w:val="000000" w:themeColor="text1"/>
                <w:sz w:val="18"/>
                <w:szCs w:val="18"/>
                <w:lang w:val="en-US" w:eastAsia="fr-FR"/>
              </w:rPr>
              <w:t>RSC</w:t>
            </w:r>
          </w:p>
          <w:p w14:paraId="730ED826" w14:textId="0227B3B9" w:rsidR="00761698" w:rsidRDefault="00761698" w:rsidP="00761698">
            <w:pPr>
              <w:spacing w:after="0"/>
              <w:rPr>
                <w:rFonts w:asciiTheme="minorHAnsi" w:hAnsiTheme="minorHAnsi" w:cstheme="minorHAnsi"/>
                <w:b/>
                <w:bCs/>
                <w:color w:val="000000" w:themeColor="text1"/>
                <w:sz w:val="18"/>
                <w:szCs w:val="18"/>
                <w:lang w:val="en-US" w:eastAsia="fr-FR"/>
              </w:rPr>
            </w:pPr>
            <w:r w:rsidRPr="00591BF8">
              <w:rPr>
                <w:rFonts w:asciiTheme="minorHAnsi" w:hAnsiTheme="minorHAnsi" w:cstheme="minorHAnsi"/>
                <w:b/>
                <w:bCs/>
                <w:color w:val="000000" w:themeColor="text1"/>
                <w:sz w:val="18"/>
                <w:szCs w:val="18"/>
                <w:lang w:val="en-US" w:eastAsia="fr-FR"/>
              </w:rPr>
              <w:t>Funding Windows</w:t>
            </w:r>
          </w:p>
          <w:p w14:paraId="0BC967CB" w14:textId="77777777" w:rsidR="004A7815" w:rsidRPr="00FB1B8B" w:rsidRDefault="004A7815" w:rsidP="004A7815">
            <w:pPr>
              <w:spacing w:after="0"/>
              <w:rPr>
                <w:rFonts w:asciiTheme="minorHAnsi" w:hAnsiTheme="minorHAnsi" w:cstheme="minorHAnsi"/>
                <w:b/>
                <w:bCs/>
                <w:color w:val="000000" w:themeColor="text1"/>
                <w:sz w:val="18"/>
                <w:szCs w:val="18"/>
                <w:lang w:val="en-US" w:eastAsia="fr-FR"/>
              </w:rPr>
            </w:pPr>
            <w:proofErr w:type="spellStart"/>
            <w:r>
              <w:rPr>
                <w:rFonts w:asciiTheme="minorHAnsi" w:hAnsiTheme="minorHAnsi" w:cstheme="minorHAnsi"/>
                <w:b/>
                <w:bCs/>
                <w:color w:val="000000" w:themeColor="text1"/>
                <w:sz w:val="18"/>
                <w:szCs w:val="18"/>
                <w:lang w:val="en-US" w:eastAsia="fr-FR"/>
              </w:rPr>
              <w:t>Autres</w:t>
            </w:r>
            <w:proofErr w:type="spellEnd"/>
            <w:r>
              <w:rPr>
                <w:rFonts w:asciiTheme="minorHAnsi" w:hAnsiTheme="minorHAnsi" w:cstheme="minorHAnsi"/>
                <w:b/>
                <w:bCs/>
                <w:color w:val="000000" w:themeColor="text1"/>
                <w:sz w:val="18"/>
                <w:szCs w:val="18"/>
                <w:lang w:val="en-US" w:eastAsia="fr-FR"/>
              </w:rPr>
              <w:t xml:space="preserve"> PTFs</w:t>
            </w:r>
          </w:p>
          <w:p w14:paraId="48266BF7" w14:textId="77777777" w:rsidR="004A7815" w:rsidRPr="00591BF8" w:rsidRDefault="004A7815" w:rsidP="00761698">
            <w:pPr>
              <w:spacing w:after="0"/>
              <w:rPr>
                <w:rFonts w:asciiTheme="minorHAnsi" w:hAnsiTheme="minorHAnsi" w:cstheme="minorHAnsi"/>
                <w:b/>
                <w:bCs/>
                <w:color w:val="000000" w:themeColor="text1"/>
                <w:sz w:val="18"/>
                <w:szCs w:val="18"/>
                <w:lang w:val="en-US" w:eastAsia="fr-FR"/>
              </w:rPr>
            </w:pPr>
          </w:p>
          <w:p w14:paraId="19EE2DCF" w14:textId="77777777" w:rsidR="0050104B" w:rsidRPr="00591BF8" w:rsidRDefault="0050104B" w:rsidP="00353FA9">
            <w:pPr>
              <w:spacing w:after="0"/>
              <w:rPr>
                <w:rFonts w:asciiTheme="minorHAnsi" w:hAnsiTheme="minorHAnsi" w:cstheme="minorHAnsi"/>
                <w:b/>
                <w:bCs/>
                <w:color w:val="000000" w:themeColor="text1"/>
                <w:sz w:val="18"/>
                <w:szCs w:val="18"/>
                <w:lang w:val="en-US" w:eastAsia="fr-FR"/>
              </w:rPr>
            </w:pPr>
          </w:p>
        </w:tc>
        <w:tc>
          <w:tcPr>
            <w:tcW w:w="850" w:type="dxa"/>
          </w:tcPr>
          <w:p w14:paraId="61602C1F" w14:textId="77777777" w:rsidR="0050104B" w:rsidRPr="00591BF8" w:rsidRDefault="0050104B" w:rsidP="00353FA9">
            <w:pPr>
              <w:spacing w:after="0"/>
              <w:rPr>
                <w:rFonts w:asciiTheme="minorHAnsi" w:hAnsiTheme="minorHAnsi" w:cstheme="minorHAnsi"/>
                <w:b/>
                <w:sz w:val="18"/>
                <w:szCs w:val="18"/>
                <w:lang w:val="en-US"/>
              </w:rPr>
            </w:pPr>
          </w:p>
        </w:tc>
        <w:tc>
          <w:tcPr>
            <w:tcW w:w="1418" w:type="dxa"/>
          </w:tcPr>
          <w:p w14:paraId="66B7746B" w14:textId="77777777" w:rsidR="00761698" w:rsidRDefault="00761698" w:rsidP="00761698">
            <w:pPr>
              <w:spacing w:after="0"/>
              <w:rPr>
                <w:rFonts w:asciiTheme="minorHAnsi" w:hAnsiTheme="minorHAnsi" w:cstheme="minorHAnsi"/>
                <w:b/>
                <w:sz w:val="18"/>
                <w:szCs w:val="18"/>
                <w:lang w:val="en-US"/>
              </w:rPr>
            </w:pPr>
            <w:r w:rsidRPr="00591BF8">
              <w:rPr>
                <w:rFonts w:asciiTheme="minorHAnsi" w:hAnsiTheme="minorHAnsi" w:cstheme="minorHAnsi"/>
                <w:b/>
                <w:sz w:val="18"/>
                <w:szCs w:val="18"/>
                <w:lang w:val="en-US"/>
              </w:rPr>
              <w:t>200 0000 USD</w:t>
            </w:r>
          </w:p>
          <w:p w14:paraId="41899DDE" w14:textId="77777777" w:rsidR="0050104B" w:rsidRPr="00591BF8" w:rsidRDefault="0050104B" w:rsidP="00353FA9">
            <w:pPr>
              <w:spacing w:after="0"/>
              <w:rPr>
                <w:rFonts w:asciiTheme="minorHAnsi" w:hAnsiTheme="minorHAnsi" w:cstheme="minorHAnsi"/>
                <w:b/>
                <w:sz w:val="18"/>
                <w:szCs w:val="18"/>
                <w:lang w:val="en-US"/>
              </w:rPr>
            </w:pPr>
          </w:p>
        </w:tc>
      </w:tr>
      <w:tr w:rsidR="00353FA9" w:rsidRPr="002A18E2" w14:paraId="19C26CCB" w14:textId="77777777" w:rsidTr="0004627A">
        <w:trPr>
          <w:trHeight w:val="663"/>
        </w:trPr>
        <w:tc>
          <w:tcPr>
            <w:tcW w:w="2237" w:type="dxa"/>
            <w:shd w:val="clear" w:color="auto" w:fill="D9E2F3" w:themeFill="accent1" w:themeFillTint="33"/>
          </w:tcPr>
          <w:p w14:paraId="202BCC09" w14:textId="263EDC97" w:rsidR="00353FA9" w:rsidRPr="002A18E2" w:rsidRDefault="00353FA9" w:rsidP="00353FA9">
            <w:pPr>
              <w:spacing w:after="0"/>
              <w:rPr>
                <w:rFonts w:asciiTheme="minorHAnsi" w:hAnsiTheme="minorHAnsi" w:cstheme="minorHAnsi"/>
                <w:b/>
                <w:color w:val="000000" w:themeColor="text1"/>
                <w:sz w:val="18"/>
                <w:szCs w:val="18"/>
                <w:lang w:val="fr-FR"/>
              </w:rPr>
            </w:pPr>
          </w:p>
        </w:tc>
        <w:tc>
          <w:tcPr>
            <w:tcW w:w="12477" w:type="dxa"/>
            <w:gridSpan w:val="8"/>
            <w:shd w:val="clear" w:color="auto" w:fill="D9E2F3" w:themeFill="accent1" w:themeFillTint="33"/>
          </w:tcPr>
          <w:p w14:paraId="4894452C" w14:textId="77777777" w:rsidR="00353FA9" w:rsidRDefault="00353FA9" w:rsidP="00353FA9">
            <w:pPr>
              <w:spacing w:after="0"/>
              <w:rPr>
                <w:rFonts w:asciiTheme="minorHAnsi" w:hAnsiTheme="minorHAnsi" w:cstheme="minorHAnsi"/>
                <w:b/>
                <w:color w:val="000000" w:themeColor="text1"/>
                <w:szCs w:val="22"/>
                <w:lang w:val="fr-FR"/>
              </w:rPr>
            </w:pPr>
          </w:p>
          <w:p w14:paraId="3C8F839D" w14:textId="19FE3718" w:rsidR="00353FA9" w:rsidRPr="00353FA9" w:rsidRDefault="00353FA9" w:rsidP="00353FA9">
            <w:pPr>
              <w:spacing w:after="0"/>
              <w:rPr>
                <w:rFonts w:asciiTheme="minorHAnsi" w:hAnsiTheme="minorHAnsi" w:cstheme="minorHAnsi"/>
                <w:b/>
                <w:szCs w:val="22"/>
                <w:lang w:val="en-US"/>
              </w:rPr>
            </w:pPr>
            <w:r w:rsidRPr="00353FA9">
              <w:rPr>
                <w:rFonts w:asciiTheme="minorHAnsi" w:hAnsiTheme="minorHAnsi" w:cstheme="minorHAnsi"/>
                <w:b/>
                <w:color w:val="000000" w:themeColor="text1"/>
                <w:szCs w:val="22"/>
                <w:lang w:val="fr-FR"/>
              </w:rPr>
              <w:t xml:space="preserve">TOTAL POUR LE PRODUIT 4 : </w:t>
            </w:r>
          </w:p>
        </w:tc>
        <w:tc>
          <w:tcPr>
            <w:tcW w:w="1418" w:type="dxa"/>
            <w:shd w:val="clear" w:color="auto" w:fill="D9E2F3" w:themeFill="accent1" w:themeFillTint="33"/>
          </w:tcPr>
          <w:p w14:paraId="435B11AA" w14:textId="77777777" w:rsidR="00353FA9" w:rsidRDefault="00353FA9" w:rsidP="00353FA9">
            <w:pPr>
              <w:spacing w:after="0"/>
              <w:rPr>
                <w:rFonts w:ascii="Calibri" w:hAnsi="Calibri"/>
                <w:b/>
                <w:color w:val="000000" w:themeColor="text1"/>
                <w:szCs w:val="22"/>
              </w:rPr>
            </w:pPr>
          </w:p>
          <w:p w14:paraId="68B8EF55" w14:textId="1205529F" w:rsidR="00353FA9" w:rsidRPr="00353FA9" w:rsidRDefault="00CF69C8" w:rsidP="00353FA9">
            <w:pPr>
              <w:spacing w:after="0"/>
              <w:rPr>
                <w:rFonts w:asciiTheme="minorHAnsi" w:hAnsiTheme="minorHAnsi" w:cstheme="minorHAnsi"/>
                <w:b/>
                <w:szCs w:val="22"/>
                <w:lang w:val="en-US"/>
              </w:rPr>
            </w:pPr>
            <w:r>
              <w:rPr>
                <w:rFonts w:ascii="Calibri" w:hAnsi="Calibri"/>
                <w:b/>
                <w:color w:val="000000" w:themeColor="text1"/>
                <w:szCs w:val="22"/>
              </w:rPr>
              <w:t>743 00</w:t>
            </w:r>
            <w:r w:rsidR="00353FA9" w:rsidRPr="00353FA9">
              <w:rPr>
                <w:rFonts w:ascii="Calibri" w:hAnsi="Calibri"/>
                <w:b/>
                <w:color w:val="000000" w:themeColor="text1"/>
                <w:szCs w:val="22"/>
              </w:rPr>
              <w:t>0 USD</w:t>
            </w:r>
          </w:p>
        </w:tc>
      </w:tr>
      <w:tr w:rsidR="00353FA9" w:rsidRPr="002A18E2" w14:paraId="5CF5125C" w14:textId="2BC314BE" w:rsidTr="00872958">
        <w:trPr>
          <w:trHeight w:val="1118"/>
        </w:trPr>
        <w:tc>
          <w:tcPr>
            <w:tcW w:w="2237" w:type="dxa"/>
            <w:shd w:val="clear" w:color="auto" w:fill="F2F2F2" w:themeFill="background1" w:themeFillShade="F2"/>
          </w:tcPr>
          <w:p w14:paraId="1123CD77" w14:textId="77777777" w:rsidR="00353FA9" w:rsidRPr="002A18E2" w:rsidRDefault="00353FA9" w:rsidP="00353FA9">
            <w:pPr>
              <w:spacing w:after="0"/>
              <w:rPr>
                <w:rFonts w:asciiTheme="minorHAnsi" w:hAnsiTheme="minorHAnsi" w:cstheme="minorHAnsi"/>
                <w:b/>
                <w:color w:val="000000" w:themeColor="text1"/>
                <w:sz w:val="18"/>
                <w:szCs w:val="18"/>
                <w:lang w:val="fr-FR"/>
              </w:rPr>
            </w:pPr>
            <w:r w:rsidRPr="002A18E2">
              <w:rPr>
                <w:rFonts w:asciiTheme="minorHAnsi" w:hAnsiTheme="minorHAnsi" w:cstheme="minorHAnsi"/>
                <w:b/>
                <w:color w:val="000000" w:themeColor="text1"/>
                <w:sz w:val="18"/>
                <w:szCs w:val="18"/>
                <w:lang w:val="fr-FR"/>
              </w:rPr>
              <w:t xml:space="preserve">Produit 5 : </w:t>
            </w:r>
          </w:p>
          <w:p w14:paraId="258E1B1C" w14:textId="77777777" w:rsidR="00353FA9" w:rsidRPr="002A18E2" w:rsidRDefault="00353FA9" w:rsidP="00353FA9">
            <w:pPr>
              <w:spacing w:after="0"/>
              <w:rPr>
                <w:rFonts w:asciiTheme="minorHAnsi" w:hAnsiTheme="minorHAnsi" w:cstheme="minorHAnsi"/>
                <w:b/>
                <w:sz w:val="18"/>
                <w:szCs w:val="18"/>
                <w:lang w:val="fr-FR"/>
              </w:rPr>
            </w:pPr>
            <w:r w:rsidRPr="002A18E2">
              <w:rPr>
                <w:rFonts w:asciiTheme="minorHAnsi" w:hAnsiTheme="minorHAnsi" w:cstheme="minorHAnsi"/>
                <w:b/>
                <w:sz w:val="18"/>
                <w:szCs w:val="18"/>
                <w:lang w:val="fr-FR"/>
              </w:rPr>
              <w:t xml:space="preserve">Les acteurs des médias et les communautés locales sont capables de contrer la propagande narrative de l’extrémisme violent </w:t>
            </w:r>
          </w:p>
          <w:p w14:paraId="57B2C295" w14:textId="77777777" w:rsidR="00353FA9" w:rsidRPr="002A18E2" w:rsidRDefault="00353FA9" w:rsidP="00353FA9">
            <w:pPr>
              <w:spacing w:after="0"/>
              <w:rPr>
                <w:rFonts w:asciiTheme="minorHAnsi" w:hAnsiTheme="minorHAnsi" w:cstheme="minorHAnsi"/>
                <w:b/>
                <w:sz w:val="18"/>
                <w:szCs w:val="18"/>
                <w:lang w:val="fr-FR"/>
              </w:rPr>
            </w:pPr>
          </w:p>
          <w:p w14:paraId="7FDFBDEB" w14:textId="77777777" w:rsidR="00353FA9" w:rsidRPr="002A18E2" w:rsidRDefault="00353FA9" w:rsidP="00353FA9">
            <w:pPr>
              <w:spacing w:after="0"/>
              <w:rPr>
                <w:rFonts w:asciiTheme="minorHAnsi" w:hAnsiTheme="minorHAnsi" w:cstheme="minorHAnsi"/>
                <w:b/>
                <w:sz w:val="18"/>
                <w:szCs w:val="18"/>
                <w:lang w:val="fr-FR"/>
              </w:rPr>
            </w:pPr>
          </w:p>
          <w:p w14:paraId="4585E0E0" w14:textId="77777777" w:rsidR="00353FA9" w:rsidRPr="00754F35" w:rsidRDefault="00353FA9" w:rsidP="00353FA9">
            <w:pPr>
              <w:pStyle w:val="Corpsdetexte3"/>
              <w:spacing w:after="0"/>
              <w:jc w:val="left"/>
              <w:rPr>
                <w:rFonts w:asciiTheme="minorHAnsi" w:hAnsiTheme="minorHAnsi" w:cstheme="minorHAnsi"/>
                <w:sz w:val="18"/>
                <w:szCs w:val="18"/>
                <w:lang w:val="fr-FR"/>
              </w:rPr>
            </w:pPr>
          </w:p>
        </w:tc>
        <w:tc>
          <w:tcPr>
            <w:tcW w:w="4110" w:type="dxa"/>
          </w:tcPr>
          <w:p w14:paraId="711CEDE9" w14:textId="4E572AC4" w:rsidR="00353FA9" w:rsidRPr="00626AE4" w:rsidRDefault="00353FA9" w:rsidP="00353FA9">
            <w:pPr>
              <w:pStyle w:val="WW-BodyText2"/>
              <w:rPr>
                <w:rFonts w:asciiTheme="minorHAnsi" w:hAnsiTheme="minorHAnsi" w:cstheme="minorHAnsi"/>
                <w:b/>
                <w:color w:val="000000"/>
                <w:sz w:val="18"/>
                <w:szCs w:val="18"/>
                <w:lang w:val="fr-FR"/>
              </w:rPr>
            </w:pPr>
            <w:r w:rsidRPr="005C1DC7">
              <w:rPr>
                <w:rFonts w:asciiTheme="minorHAnsi" w:hAnsiTheme="minorHAnsi" w:cstheme="minorHAnsi"/>
                <w:b/>
                <w:color w:val="000000"/>
                <w:sz w:val="18"/>
                <w:szCs w:val="18"/>
                <w:lang w:val="fr-FR"/>
              </w:rPr>
              <w:t>Activité 5.1. Renforcement des capacités des acteurs des médias et de la communication dans l’usage des TIC, la gestion et diffusion d’informations re</w:t>
            </w:r>
            <w:r w:rsidR="00626AE4">
              <w:rPr>
                <w:rFonts w:asciiTheme="minorHAnsi" w:hAnsiTheme="minorHAnsi" w:cstheme="minorHAnsi"/>
                <w:b/>
                <w:color w:val="000000"/>
                <w:sz w:val="18"/>
                <w:szCs w:val="18"/>
                <w:lang w:val="fr-FR"/>
              </w:rPr>
              <w:t xml:space="preserve">latives à l’extrémisme violent </w:t>
            </w:r>
          </w:p>
          <w:p w14:paraId="5B5B51B9" w14:textId="3CF72614" w:rsidR="00353FA9" w:rsidRDefault="00353FA9" w:rsidP="00BC5FD6">
            <w:pPr>
              <w:pStyle w:val="WW-BodyText2"/>
              <w:numPr>
                <w:ilvl w:val="2"/>
                <w:numId w:val="33"/>
              </w:numPr>
              <w:rPr>
                <w:rFonts w:asciiTheme="minorHAnsi" w:hAnsiTheme="minorHAnsi" w:cstheme="minorHAnsi"/>
                <w:color w:val="000000"/>
                <w:sz w:val="18"/>
                <w:szCs w:val="18"/>
                <w:lang w:val="fr-FR"/>
              </w:rPr>
            </w:pPr>
            <w:r w:rsidRPr="002A18E2">
              <w:rPr>
                <w:rFonts w:asciiTheme="minorHAnsi" w:hAnsiTheme="minorHAnsi" w:cstheme="minorHAnsi"/>
                <w:color w:val="000000"/>
                <w:sz w:val="18"/>
                <w:szCs w:val="18"/>
                <w:lang w:val="fr-FR"/>
              </w:rPr>
              <w:t>Former les acteurs de médias et de la communication sur la gestion et diffusion des informations relatives aux violences extrémistes ;</w:t>
            </w:r>
          </w:p>
          <w:p w14:paraId="595B12EE" w14:textId="67B5FB1D" w:rsidR="00353FA9" w:rsidRDefault="00353FA9" w:rsidP="00BC5FD6">
            <w:pPr>
              <w:pStyle w:val="WW-BodyText2"/>
              <w:numPr>
                <w:ilvl w:val="2"/>
                <w:numId w:val="33"/>
              </w:numPr>
              <w:rPr>
                <w:rFonts w:asciiTheme="minorHAnsi" w:hAnsiTheme="minorHAnsi" w:cstheme="minorHAnsi"/>
                <w:color w:val="000000"/>
                <w:sz w:val="18"/>
                <w:szCs w:val="18"/>
                <w:lang w:val="fr-FR"/>
              </w:rPr>
            </w:pPr>
            <w:r w:rsidRPr="0010205E">
              <w:rPr>
                <w:rFonts w:asciiTheme="minorHAnsi" w:hAnsiTheme="minorHAnsi" w:cstheme="minorHAnsi"/>
                <w:color w:val="000000"/>
                <w:sz w:val="18"/>
                <w:szCs w:val="18"/>
                <w:lang w:val="fr-FR"/>
              </w:rPr>
              <w:t>Mettre en place une Plateforme PVE online pour le partage de données, d’informations sur la radicalisation et l’extrémisme violent ;</w:t>
            </w:r>
          </w:p>
          <w:p w14:paraId="15F21472" w14:textId="3160EB22" w:rsidR="00353FA9" w:rsidRDefault="00353FA9" w:rsidP="00BC5FD6">
            <w:pPr>
              <w:pStyle w:val="WW-BodyText2"/>
              <w:numPr>
                <w:ilvl w:val="2"/>
                <w:numId w:val="33"/>
              </w:numPr>
              <w:rPr>
                <w:rFonts w:asciiTheme="minorHAnsi" w:hAnsiTheme="minorHAnsi" w:cstheme="minorHAnsi"/>
                <w:color w:val="000000"/>
                <w:sz w:val="18"/>
                <w:szCs w:val="18"/>
                <w:lang w:val="fr-FR"/>
              </w:rPr>
            </w:pPr>
            <w:r w:rsidRPr="0010205E">
              <w:rPr>
                <w:rFonts w:asciiTheme="minorHAnsi" w:hAnsiTheme="minorHAnsi" w:cstheme="minorHAnsi"/>
                <w:color w:val="000000"/>
                <w:sz w:val="18"/>
                <w:szCs w:val="18"/>
                <w:lang w:val="fr-FR"/>
              </w:rPr>
              <w:t>Appuyer les acteurs des médias dans la rédaction et publication d’articles sur la radical</w:t>
            </w:r>
            <w:r>
              <w:rPr>
                <w:rFonts w:asciiTheme="minorHAnsi" w:hAnsiTheme="minorHAnsi" w:cstheme="minorHAnsi"/>
                <w:color w:val="000000"/>
                <w:sz w:val="18"/>
                <w:szCs w:val="18"/>
                <w:lang w:val="fr-FR"/>
              </w:rPr>
              <w:t>isation et l’extrémisme violent ;</w:t>
            </w:r>
          </w:p>
          <w:p w14:paraId="0EFEB021" w14:textId="4ED7E71A" w:rsidR="00353FA9" w:rsidRPr="00EA2A5F" w:rsidRDefault="00353FA9" w:rsidP="00EA2A5F">
            <w:pPr>
              <w:pStyle w:val="WW-BodyText2"/>
              <w:numPr>
                <w:ilvl w:val="2"/>
                <w:numId w:val="33"/>
              </w:numPr>
              <w:rPr>
                <w:rFonts w:asciiTheme="minorHAnsi" w:hAnsiTheme="minorHAnsi" w:cstheme="minorHAnsi"/>
                <w:color w:val="000000"/>
                <w:sz w:val="18"/>
                <w:szCs w:val="18"/>
                <w:lang w:val="fr-FR"/>
              </w:rPr>
            </w:pPr>
            <w:r w:rsidRPr="0010205E">
              <w:rPr>
                <w:rFonts w:asciiTheme="minorHAnsi" w:hAnsiTheme="minorHAnsi" w:cstheme="minorHAnsi"/>
                <w:sz w:val="18"/>
                <w:szCs w:val="18"/>
                <w:lang w:val="fr-FR"/>
              </w:rPr>
              <w:t>Développer des supports de communication et de sensibilisation des populations cibles (jeunes, femmes, etc.)</w:t>
            </w:r>
          </w:p>
        </w:tc>
        <w:tc>
          <w:tcPr>
            <w:tcW w:w="994" w:type="dxa"/>
          </w:tcPr>
          <w:p w14:paraId="4BACB4BB" w14:textId="77777777" w:rsidR="00353FA9" w:rsidRPr="002A18E2" w:rsidRDefault="00353FA9" w:rsidP="00353FA9">
            <w:pPr>
              <w:pStyle w:val="En-tte"/>
              <w:rPr>
                <w:rFonts w:asciiTheme="minorHAnsi" w:hAnsiTheme="minorHAnsi" w:cstheme="minorHAnsi"/>
                <w:sz w:val="18"/>
                <w:szCs w:val="18"/>
                <w:lang w:val="fr-FR"/>
              </w:rPr>
            </w:pPr>
          </w:p>
        </w:tc>
        <w:tc>
          <w:tcPr>
            <w:tcW w:w="1136" w:type="dxa"/>
          </w:tcPr>
          <w:p w14:paraId="2639552C" w14:textId="77777777" w:rsidR="00353FA9" w:rsidRPr="002A18E2" w:rsidRDefault="00353FA9" w:rsidP="00353FA9">
            <w:pPr>
              <w:pStyle w:val="En-tte"/>
              <w:rPr>
                <w:rFonts w:asciiTheme="minorHAnsi" w:hAnsiTheme="minorHAnsi" w:cstheme="minorHAnsi"/>
                <w:sz w:val="18"/>
                <w:szCs w:val="18"/>
                <w:lang w:val="fr-FR"/>
              </w:rPr>
            </w:pPr>
          </w:p>
        </w:tc>
        <w:tc>
          <w:tcPr>
            <w:tcW w:w="994" w:type="dxa"/>
          </w:tcPr>
          <w:p w14:paraId="648D08F3" w14:textId="2A94B6E6" w:rsidR="00353FA9" w:rsidRPr="002A18E2" w:rsidRDefault="00353FA9" w:rsidP="00353FA9">
            <w:pPr>
              <w:pStyle w:val="En-tte"/>
              <w:rPr>
                <w:rFonts w:asciiTheme="minorHAnsi" w:hAnsiTheme="minorHAnsi" w:cstheme="minorHAnsi"/>
                <w:sz w:val="18"/>
                <w:szCs w:val="18"/>
                <w:lang w:val="fr-FR"/>
              </w:rPr>
            </w:pPr>
          </w:p>
        </w:tc>
        <w:tc>
          <w:tcPr>
            <w:tcW w:w="991" w:type="dxa"/>
          </w:tcPr>
          <w:p w14:paraId="1C7CD2CF" w14:textId="77777777" w:rsidR="00353FA9" w:rsidRPr="002A18E2" w:rsidRDefault="00353FA9" w:rsidP="00353FA9">
            <w:pPr>
              <w:pStyle w:val="En-tte"/>
              <w:rPr>
                <w:rFonts w:asciiTheme="minorHAnsi" w:hAnsiTheme="minorHAnsi" w:cstheme="minorHAnsi"/>
                <w:sz w:val="18"/>
                <w:szCs w:val="18"/>
                <w:lang w:val="fr-FR"/>
              </w:rPr>
            </w:pPr>
          </w:p>
        </w:tc>
        <w:tc>
          <w:tcPr>
            <w:tcW w:w="2266" w:type="dxa"/>
          </w:tcPr>
          <w:p w14:paraId="46CF4508" w14:textId="77777777" w:rsidR="00353FA9" w:rsidRPr="00754F35" w:rsidRDefault="00353FA9" w:rsidP="00BC5FD6">
            <w:pPr>
              <w:numPr>
                <w:ilvl w:val="0"/>
                <w:numId w:val="21"/>
              </w:numPr>
              <w:autoSpaceDE w:val="0"/>
              <w:autoSpaceDN w:val="0"/>
              <w:adjustRightInd w:val="0"/>
              <w:spacing w:after="0"/>
              <w:ind w:left="316" w:hanging="284"/>
              <w:jc w:val="left"/>
              <w:rPr>
                <w:rFonts w:asciiTheme="minorHAnsi" w:eastAsia="Calibri" w:hAnsiTheme="minorHAnsi" w:cstheme="minorHAnsi"/>
                <w:color w:val="000000"/>
                <w:sz w:val="18"/>
                <w:szCs w:val="18"/>
                <w:lang w:val="fr-FR"/>
              </w:rPr>
            </w:pPr>
            <w:r w:rsidRPr="00754F35">
              <w:rPr>
                <w:rFonts w:asciiTheme="minorHAnsi" w:eastAsia="Calibri" w:hAnsiTheme="minorHAnsi" w:cstheme="minorHAnsi"/>
                <w:color w:val="000000"/>
                <w:sz w:val="18"/>
                <w:szCs w:val="18"/>
                <w:lang w:val="fr-FR"/>
              </w:rPr>
              <w:t>Ministère de l’Economie et de la Planification du Développement</w:t>
            </w:r>
          </w:p>
          <w:p w14:paraId="189827CA" w14:textId="77777777" w:rsidR="00353FA9" w:rsidRPr="00754F35" w:rsidRDefault="00353FA9" w:rsidP="00BC5FD6">
            <w:pPr>
              <w:numPr>
                <w:ilvl w:val="0"/>
                <w:numId w:val="21"/>
              </w:numPr>
              <w:autoSpaceDE w:val="0"/>
              <w:autoSpaceDN w:val="0"/>
              <w:adjustRightInd w:val="0"/>
              <w:spacing w:after="0"/>
              <w:ind w:left="316" w:hanging="284"/>
              <w:jc w:val="left"/>
              <w:rPr>
                <w:rFonts w:asciiTheme="minorHAnsi" w:eastAsia="Calibri" w:hAnsiTheme="minorHAnsi" w:cstheme="minorHAnsi"/>
                <w:color w:val="000000"/>
                <w:sz w:val="18"/>
                <w:szCs w:val="18"/>
                <w:lang w:val="fr-FR"/>
              </w:rPr>
            </w:pPr>
            <w:r w:rsidRPr="00754F35">
              <w:rPr>
                <w:rFonts w:asciiTheme="minorHAnsi" w:eastAsia="Calibri" w:hAnsiTheme="minorHAnsi" w:cstheme="minorHAnsi"/>
                <w:color w:val="000000"/>
                <w:sz w:val="18"/>
                <w:szCs w:val="18"/>
                <w:lang w:val="fr-FR"/>
              </w:rPr>
              <w:t>Unité de Coordination du G5 Sahel</w:t>
            </w:r>
          </w:p>
          <w:p w14:paraId="18965831" w14:textId="77777777" w:rsidR="00353FA9" w:rsidRPr="00D575A7" w:rsidRDefault="00353FA9" w:rsidP="00BC5FD6">
            <w:pPr>
              <w:numPr>
                <w:ilvl w:val="0"/>
                <w:numId w:val="21"/>
              </w:numPr>
              <w:autoSpaceDE w:val="0"/>
              <w:autoSpaceDN w:val="0"/>
              <w:adjustRightInd w:val="0"/>
              <w:spacing w:after="0"/>
              <w:ind w:left="316" w:hanging="284"/>
              <w:jc w:val="left"/>
              <w:rPr>
                <w:rFonts w:asciiTheme="minorHAnsi" w:eastAsia="Calibri" w:hAnsiTheme="minorHAnsi" w:cstheme="minorHAnsi"/>
                <w:color w:val="000000"/>
                <w:sz w:val="18"/>
                <w:szCs w:val="18"/>
                <w:lang w:val="en-US"/>
              </w:rPr>
            </w:pPr>
            <w:r w:rsidRPr="00D575A7">
              <w:rPr>
                <w:rFonts w:asciiTheme="minorHAnsi" w:eastAsia="Calibri" w:hAnsiTheme="minorHAnsi" w:cstheme="minorHAnsi"/>
                <w:color w:val="000000"/>
                <w:sz w:val="18"/>
                <w:szCs w:val="18"/>
                <w:lang w:val="en-US"/>
              </w:rPr>
              <w:t>UNDP</w:t>
            </w:r>
          </w:p>
          <w:p w14:paraId="5AC20380" w14:textId="71DC1DB2" w:rsidR="00353FA9" w:rsidRDefault="00353FA9" w:rsidP="00BC5FD6">
            <w:pPr>
              <w:numPr>
                <w:ilvl w:val="0"/>
                <w:numId w:val="21"/>
              </w:numPr>
              <w:autoSpaceDE w:val="0"/>
              <w:autoSpaceDN w:val="0"/>
              <w:adjustRightInd w:val="0"/>
              <w:spacing w:after="0"/>
              <w:ind w:left="316" w:hanging="284"/>
              <w:jc w:val="left"/>
              <w:rPr>
                <w:rFonts w:asciiTheme="minorHAnsi" w:eastAsia="Calibri" w:hAnsiTheme="minorHAnsi" w:cstheme="minorHAnsi"/>
                <w:color w:val="000000"/>
                <w:sz w:val="18"/>
                <w:szCs w:val="18"/>
                <w:lang w:val="en-US"/>
              </w:rPr>
            </w:pPr>
            <w:r w:rsidRPr="00D575A7">
              <w:rPr>
                <w:rFonts w:asciiTheme="minorHAnsi" w:eastAsia="Calibri" w:hAnsiTheme="minorHAnsi" w:cstheme="minorHAnsi"/>
                <w:color w:val="000000"/>
                <w:sz w:val="18"/>
                <w:szCs w:val="18"/>
                <w:lang w:val="en-US"/>
              </w:rPr>
              <w:t>Consultants</w:t>
            </w:r>
          </w:p>
          <w:p w14:paraId="246C2BC1" w14:textId="40DEB45F" w:rsidR="00353FA9" w:rsidRDefault="00353FA9" w:rsidP="00353FA9">
            <w:pPr>
              <w:autoSpaceDE w:val="0"/>
              <w:autoSpaceDN w:val="0"/>
              <w:adjustRightInd w:val="0"/>
              <w:spacing w:after="0"/>
              <w:jc w:val="left"/>
              <w:rPr>
                <w:rFonts w:asciiTheme="minorHAnsi" w:eastAsia="Calibri" w:hAnsiTheme="minorHAnsi" w:cstheme="minorHAnsi"/>
                <w:color w:val="000000"/>
                <w:sz w:val="18"/>
                <w:szCs w:val="18"/>
                <w:lang w:val="en-US"/>
              </w:rPr>
            </w:pPr>
          </w:p>
          <w:p w14:paraId="3ABA6838" w14:textId="3B62DEB7" w:rsidR="00353FA9" w:rsidRDefault="00353FA9" w:rsidP="00353FA9">
            <w:pPr>
              <w:autoSpaceDE w:val="0"/>
              <w:autoSpaceDN w:val="0"/>
              <w:adjustRightInd w:val="0"/>
              <w:spacing w:after="0"/>
              <w:jc w:val="left"/>
              <w:rPr>
                <w:rFonts w:asciiTheme="minorHAnsi" w:eastAsia="Calibri" w:hAnsiTheme="minorHAnsi" w:cstheme="minorHAnsi"/>
                <w:color w:val="000000"/>
                <w:sz w:val="18"/>
                <w:szCs w:val="18"/>
                <w:lang w:val="en-US"/>
              </w:rPr>
            </w:pPr>
          </w:p>
          <w:p w14:paraId="5B06E1FA" w14:textId="519F0550" w:rsidR="00353FA9" w:rsidRDefault="00353FA9" w:rsidP="00353FA9">
            <w:pPr>
              <w:autoSpaceDE w:val="0"/>
              <w:autoSpaceDN w:val="0"/>
              <w:adjustRightInd w:val="0"/>
              <w:spacing w:after="0"/>
              <w:jc w:val="left"/>
              <w:rPr>
                <w:rFonts w:asciiTheme="minorHAnsi" w:eastAsia="Calibri" w:hAnsiTheme="minorHAnsi" w:cstheme="minorHAnsi"/>
                <w:color w:val="000000"/>
                <w:sz w:val="18"/>
                <w:szCs w:val="18"/>
                <w:lang w:val="en-US"/>
              </w:rPr>
            </w:pPr>
          </w:p>
          <w:p w14:paraId="5C9BAAD3" w14:textId="0D81B3E9" w:rsidR="00353FA9" w:rsidRDefault="00353FA9" w:rsidP="00353FA9">
            <w:pPr>
              <w:autoSpaceDE w:val="0"/>
              <w:autoSpaceDN w:val="0"/>
              <w:adjustRightInd w:val="0"/>
              <w:spacing w:after="0"/>
              <w:jc w:val="left"/>
              <w:rPr>
                <w:rFonts w:asciiTheme="minorHAnsi" w:eastAsia="Calibri" w:hAnsiTheme="minorHAnsi" w:cstheme="minorHAnsi"/>
                <w:color w:val="000000"/>
                <w:sz w:val="18"/>
                <w:szCs w:val="18"/>
                <w:lang w:val="en-US"/>
              </w:rPr>
            </w:pPr>
          </w:p>
          <w:p w14:paraId="43DF99F5" w14:textId="61008B63" w:rsidR="00353FA9" w:rsidRDefault="00353FA9" w:rsidP="00353FA9">
            <w:pPr>
              <w:autoSpaceDE w:val="0"/>
              <w:autoSpaceDN w:val="0"/>
              <w:adjustRightInd w:val="0"/>
              <w:spacing w:after="0"/>
              <w:jc w:val="left"/>
              <w:rPr>
                <w:rFonts w:asciiTheme="minorHAnsi" w:eastAsia="Calibri" w:hAnsiTheme="minorHAnsi" w:cstheme="minorHAnsi"/>
                <w:color w:val="000000"/>
                <w:sz w:val="18"/>
                <w:szCs w:val="18"/>
                <w:lang w:val="en-US"/>
              </w:rPr>
            </w:pPr>
          </w:p>
          <w:p w14:paraId="6CF041E8" w14:textId="0D3C6DE6" w:rsidR="00353FA9" w:rsidRDefault="00353FA9" w:rsidP="00353FA9">
            <w:pPr>
              <w:autoSpaceDE w:val="0"/>
              <w:autoSpaceDN w:val="0"/>
              <w:adjustRightInd w:val="0"/>
              <w:spacing w:after="0"/>
              <w:jc w:val="left"/>
              <w:rPr>
                <w:rFonts w:asciiTheme="minorHAnsi" w:eastAsia="Calibri" w:hAnsiTheme="minorHAnsi" w:cstheme="minorHAnsi"/>
                <w:color w:val="000000"/>
                <w:sz w:val="18"/>
                <w:szCs w:val="18"/>
                <w:lang w:val="en-US"/>
              </w:rPr>
            </w:pPr>
          </w:p>
          <w:p w14:paraId="6250CBD2" w14:textId="3F2CC98F" w:rsidR="00353FA9" w:rsidRDefault="00353FA9" w:rsidP="00353FA9">
            <w:pPr>
              <w:autoSpaceDE w:val="0"/>
              <w:autoSpaceDN w:val="0"/>
              <w:adjustRightInd w:val="0"/>
              <w:spacing w:after="0"/>
              <w:jc w:val="left"/>
              <w:rPr>
                <w:rFonts w:asciiTheme="minorHAnsi" w:eastAsia="Calibri" w:hAnsiTheme="minorHAnsi" w:cstheme="minorHAnsi"/>
                <w:color w:val="000000"/>
                <w:sz w:val="18"/>
                <w:szCs w:val="18"/>
                <w:lang w:val="en-US"/>
              </w:rPr>
            </w:pPr>
          </w:p>
          <w:p w14:paraId="343D57A7" w14:textId="640F813A" w:rsidR="00353FA9" w:rsidRDefault="00353FA9" w:rsidP="00353FA9">
            <w:pPr>
              <w:autoSpaceDE w:val="0"/>
              <w:autoSpaceDN w:val="0"/>
              <w:adjustRightInd w:val="0"/>
              <w:spacing w:after="0"/>
              <w:jc w:val="left"/>
              <w:rPr>
                <w:rFonts w:asciiTheme="minorHAnsi" w:eastAsia="Calibri" w:hAnsiTheme="minorHAnsi" w:cstheme="minorHAnsi"/>
                <w:color w:val="000000"/>
                <w:sz w:val="18"/>
                <w:szCs w:val="18"/>
                <w:lang w:val="en-US"/>
              </w:rPr>
            </w:pPr>
          </w:p>
          <w:p w14:paraId="6C428B44" w14:textId="3E48EA61" w:rsidR="00353FA9" w:rsidRDefault="00353FA9" w:rsidP="00353FA9">
            <w:pPr>
              <w:autoSpaceDE w:val="0"/>
              <w:autoSpaceDN w:val="0"/>
              <w:adjustRightInd w:val="0"/>
              <w:spacing w:after="0"/>
              <w:jc w:val="left"/>
              <w:rPr>
                <w:rFonts w:asciiTheme="minorHAnsi" w:eastAsia="Calibri" w:hAnsiTheme="minorHAnsi" w:cstheme="minorHAnsi"/>
                <w:color w:val="000000"/>
                <w:sz w:val="18"/>
                <w:szCs w:val="18"/>
                <w:lang w:val="en-US"/>
              </w:rPr>
            </w:pPr>
          </w:p>
          <w:p w14:paraId="5F0CE3A1" w14:textId="69C8B278" w:rsidR="00353FA9" w:rsidRPr="002A18E2" w:rsidRDefault="00353FA9" w:rsidP="00353FA9">
            <w:pPr>
              <w:autoSpaceDE w:val="0"/>
              <w:autoSpaceDN w:val="0"/>
              <w:adjustRightInd w:val="0"/>
              <w:spacing w:after="0"/>
              <w:jc w:val="left"/>
              <w:rPr>
                <w:rFonts w:asciiTheme="minorHAnsi" w:hAnsiTheme="minorHAnsi" w:cstheme="minorHAnsi"/>
                <w:sz w:val="18"/>
                <w:szCs w:val="18"/>
                <w:lang w:val="fr-FR"/>
              </w:rPr>
            </w:pPr>
          </w:p>
        </w:tc>
        <w:tc>
          <w:tcPr>
            <w:tcW w:w="1136" w:type="dxa"/>
          </w:tcPr>
          <w:p w14:paraId="10C8C24D" w14:textId="77777777" w:rsidR="00353FA9" w:rsidRDefault="00353FA9" w:rsidP="00353FA9">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PNUD</w:t>
            </w:r>
          </w:p>
          <w:p w14:paraId="00D2B594" w14:textId="77777777" w:rsidR="00353FA9" w:rsidRDefault="00353FA9" w:rsidP="00353FA9">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RSC</w:t>
            </w:r>
          </w:p>
          <w:p w14:paraId="2E8CABAF" w14:textId="48DFB1E1" w:rsidR="00353FA9" w:rsidRDefault="00353FA9" w:rsidP="00353FA9">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Funding Windows</w:t>
            </w:r>
          </w:p>
          <w:p w14:paraId="1812B118" w14:textId="77777777" w:rsidR="004A7815" w:rsidRPr="00FB1B8B" w:rsidRDefault="004A7815" w:rsidP="004A7815">
            <w:pPr>
              <w:spacing w:after="0"/>
              <w:rPr>
                <w:rFonts w:asciiTheme="minorHAnsi" w:hAnsiTheme="minorHAnsi" w:cstheme="minorHAnsi"/>
                <w:b/>
                <w:bCs/>
                <w:color w:val="000000" w:themeColor="text1"/>
                <w:sz w:val="18"/>
                <w:szCs w:val="18"/>
                <w:lang w:val="en-US" w:eastAsia="fr-FR"/>
              </w:rPr>
            </w:pPr>
            <w:proofErr w:type="spellStart"/>
            <w:r>
              <w:rPr>
                <w:rFonts w:asciiTheme="minorHAnsi" w:hAnsiTheme="minorHAnsi" w:cstheme="minorHAnsi"/>
                <w:b/>
                <w:bCs/>
                <w:color w:val="000000" w:themeColor="text1"/>
                <w:sz w:val="18"/>
                <w:szCs w:val="18"/>
                <w:lang w:val="en-US" w:eastAsia="fr-FR"/>
              </w:rPr>
              <w:t>Autres</w:t>
            </w:r>
            <w:proofErr w:type="spellEnd"/>
            <w:r>
              <w:rPr>
                <w:rFonts w:asciiTheme="minorHAnsi" w:hAnsiTheme="minorHAnsi" w:cstheme="minorHAnsi"/>
                <w:b/>
                <w:bCs/>
                <w:color w:val="000000" w:themeColor="text1"/>
                <w:sz w:val="18"/>
                <w:szCs w:val="18"/>
                <w:lang w:val="en-US" w:eastAsia="fr-FR"/>
              </w:rPr>
              <w:t xml:space="preserve"> PTFs</w:t>
            </w:r>
          </w:p>
          <w:p w14:paraId="48B7D643" w14:textId="77777777" w:rsidR="004A7815" w:rsidRPr="00FB1B8B" w:rsidRDefault="004A7815" w:rsidP="00353FA9">
            <w:pPr>
              <w:spacing w:after="0"/>
              <w:rPr>
                <w:rFonts w:asciiTheme="minorHAnsi" w:hAnsiTheme="minorHAnsi" w:cstheme="minorHAnsi"/>
                <w:b/>
                <w:bCs/>
                <w:color w:val="000000" w:themeColor="text1"/>
                <w:sz w:val="18"/>
                <w:szCs w:val="18"/>
                <w:lang w:val="en-US" w:eastAsia="fr-FR"/>
              </w:rPr>
            </w:pPr>
          </w:p>
          <w:p w14:paraId="16EF41CA" w14:textId="5F843BC8" w:rsidR="00353FA9" w:rsidRDefault="00353FA9" w:rsidP="00353FA9">
            <w:pPr>
              <w:spacing w:after="0"/>
              <w:rPr>
                <w:rFonts w:asciiTheme="minorHAnsi" w:hAnsiTheme="minorHAnsi" w:cstheme="minorHAnsi"/>
                <w:b/>
                <w:sz w:val="18"/>
                <w:szCs w:val="18"/>
              </w:rPr>
            </w:pPr>
          </w:p>
          <w:p w14:paraId="6EF64145" w14:textId="2F4744A2" w:rsidR="00353FA9" w:rsidRDefault="00353FA9" w:rsidP="00353FA9">
            <w:pPr>
              <w:spacing w:after="0"/>
              <w:rPr>
                <w:rFonts w:asciiTheme="minorHAnsi" w:hAnsiTheme="minorHAnsi" w:cstheme="minorHAnsi"/>
                <w:b/>
                <w:sz w:val="18"/>
                <w:szCs w:val="18"/>
              </w:rPr>
            </w:pPr>
          </w:p>
          <w:p w14:paraId="5C20BEF6" w14:textId="6722C723" w:rsidR="00353FA9" w:rsidRDefault="00353FA9" w:rsidP="00353FA9">
            <w:pPr>
              <w:spacing w:after="0"/>
              <w:rPr>
                <w:rFonts w:asciiTheme="minorHAnsi" w:hAnsiTheme="minorHAnsi" w:cstheme="minorHAnsi"/>
                <w:b/>
                <w:sz w:val="18"/>
                <w:szCs w:val="18"/>
              </w:rPr>
            </w:pPr>
          </w:p>
          <w:p w14:paraId="3C3E7B88" w14:textId="5C054053" w:rsidR="00353FA9" w:rsidRDefault="00353FA9" w:rsidP="00353FA9">
            <w:pPr>
              <w:spacing w:after="0"/>
              <w:rPr>
                <w:rFonts w:asciiTheme="minorHAnsi" w:hAnsiTheme="minorHAnsi" w:cstheme="minorHAnsi"/>
                <w:b/>
                <w:sz w:val="18"/>
                <w:szCs w:val="18"/>
              </w:rPr>
            </w:pPr>
          </w:p>
          <w:p w14:paraId="508196F4" w14:textId="47D977DE" w:rsidR="00353FA9" w:rsidRDefault="00353FA9" w:rsidP="00353FA9">
            <w:pPr>
              <w:spacing w:after="0"/>
              <w:rPr>
                <w:rFonts w:asciiTheme="minorHAnsi" w:hAnsiTheme="minorHAnsi" w:cstheme="minorHAnsi"/>
                <w:b/>
                <w:sz w:val="18"/>
                <w:szCs w:val="18"/>
              </w:rPr>
            </w:pPr>
          </w:p>
          <w:p w14:paraId="7CD864A6" w14:textId="059DE237" w:rsidR="00353FA9" w:rsidRDefault="00353FA9" w:rsidP="00353FA9">
            <w:pPr>
              <w:spacing w:after="0"/>
              <w:rPr>
                <w:rFonts w:asciiTheme="minorHAnsi" w:hAnsiTheme="minorHAnsi" w:cstheme="minorHAnsi"/>
                <w:b/>
                <w:sz w:val="18"/>
                <w:szCs w:val="18"/>
              </w:rPr>
            </w:pPr>
          </w:p>
          <w:p w14:paraId="14FBF8E0" w14:textId="0C63D684" w:rsidR="00353FA9" w:rsidRDefault="00353FA9" w:rsidP="00353FA9">
            <w:pPr>
              <w:spacing w:after="0"/>
              <w:rPr>
                <w:rFonts w:asciiTheme="minorHAnsi" w:hAnsiTheme="minorHAnsi" w:cstheme="minorHAnsi"/>
                <w:b/>
                <w:sz w:val="18"/>
                <w:szCs w:val="18"/>
              </w:rPr>
            </w:pPr>
          </w:p>
          <w:p w14:paraId="6D292C50" w14:textId="55D2AFBC" w:rsidR="00353FA9" w:rsidRDefault="00353FA9" w:rsidP="00353FA9">
            <w:pPr>
              <w:spacing w:after="0"/>
              <w:rPr>
                <w:rFonts w:asciiTheme="minorHAnsi" w:hAnsiTheme="minorHAnsi" w:cstheme="minorHAnsi"/>
                <w:b/>
                <w:sz w:val="18"/>
                <w:szCs w:val="18"/>
              </w:rPr>
            </w:pPr>
          </w:p>
          <w:p w14:paraId="0EAC995D" w14:textId="5210E6F2" w:rsidR="00353FA9" w:rsidRDefault="00353FA9" w:rsidP="00353FA9">
            <w:pPr>
              <w:spacing w:after="0"/>
              <w:rPr>
                <w:rFonts w:asciiTheme="minorHAnsi" w:hAnsiTheme="minorHAnsi" w:cstheme="minorHAnsi"/>
                <w:b/>
                <w:sz w:val="18"/>
                <w:szCs w:val="18"/>
              </w:rPr>
            </w:pPr>
          </w:p>
          <w:p w14:paraId="73BB9781" w14:textId="1E2BFE54" w:rsidR="00353FA9" w:rsidRPr="002A18E2" w:rsidRDefault="00353FA9" w:rsidP="00353FA9">
            <w:pPr>
              <w:spacing w:after="0"/>
              <w:rPr>
                <w:rFonts w:asciiTheme="minorHAnsi" w:hAnsiTheme="minorHAnsi" w:cstheme="minorHAnsi"/>
                <w:b/>
                <w:sz w:val="18"/>
                <w:szCs w:val="18"/>
              </w:rPr>
            </w:pPr>
          </w:p>
          <w:p w14:paraId="0BD09BC9" w14:textId="23DD744F" w:rsidR="00353FA9" w:rsidRPr="002A18E2" w:rsidRDefault="00353FA9" w:rsidP="00761698">
            <w:pPr>
              <w:spacing w:after="0"/>
              <w:rPr>
                <w:rFonts w:asciiTheme="minorHAnsi" w:hAnsiTheme="minorHAnsi" w:cstheme="minorHAnsi"/>
                <w:b/>
                <w:sz w:val="18"/>
                <w:szCs w:val="18"/>
              </w:rPr>
            </w:pPr>
          </w:p>
        </w:tc>
        <w:tc>
          <w:tcPr>
            <w:tcW w:w="850" w:type="dxa"/>
          </w:tcPr>
          <w:p w14:paraId="57FA0CAE" w14:textId="77777777" w:rsidR="00353FA9" w:rsidRPr="002A18E2" w:rsidRDefault="00353FA9" w:rsidP="00353FA9">
            <w:pPr>
              <w:spacing w:after="0"/>
              <w:rPr>
                <w:rFonts w:asciiTheme="minorHAnsi" w:hAnsiTheme="minorHAnsi" w:cstheme="minorHAnsi"/>
                <w:b/>
                <w:sz w:val="18"/>
                <w:szCs w:val="18"/>
                <w:lang w:val="en-US"/>
              </w:rPr>
            </w:pPr>
          </w:p>
        </w:tc>
        <w:tc>
          <w:tcPr>
            <w:tcW w:w="1418" w:type="dxa"/>
          </w:tcPr>
          <w:p w14:paraId="3D5F6270" w14:textId="77777777" w:rsidR="00353FA9" w:rsidRDefault="00353FA9" w:rsidP="00353FA9">
            <w:pPr>
              <w:spacing w:after="0"/>
              <w:rPr>
                <w:rFonts w:asciiTheme="minorHAnsi" w:hAnsiTheme="minorHAnsi" w:cstheme="minorHAnsi"/>
                <w:b/>
                <w:sz w:val="18"/>
                <w:szCs w:val="18"/>
                <w:lang w:val="en-US"/>
              </w:rPr>
            </w:pPr>
            <w:r>
              <w:rPr>
                <w:rFonts w:asciiTheme="minorHAnsi" w:hAnsiTheme="minorHAnsi" w:cstheme="minorHAnsi"/>
                <w:b/>
                <w:sz w:val="18"/>
                <w:szCs w:val="18"/>
                <w:lang w:val="en-US"/>
              </w:rPr>
              <w:t>215 000 USD</w:t>
            </w:r>
          </w:p>
          <w:p w14:paraId="04813D96" w14:textId="77777777" w:rsidR="00353FA9" w:rsidRDefault="00353FA9" w:rsidP="00353FA9">
            <w:pPr>
              <w:spacing w:after="0"/>
              <w:rPr>
                <w:rFonts w:asciiTheme="minorHAnsi" w:hAnsiTheme="minorHAnsi" w:cstheme="minorHAnsi"/>
                <w:b/>
                <w:sz w:val="18"/>
                <w:szCs w:val="18"/>
                <w:lang w:val="en-US"/>
              </w:rPr>
            </w:pPr>
          </w:p>
          <w:p w14:paraId="09D33B10" w14:textId="77777777" w:rsidR="00353FA9" w:rsidRDefault="00353FA9" w:rsidP="00353FA9">
            <w:pPr>
              <w:spacing w:after="0"/>
              <w:rPr>
                <w:rFonts w:asciiTheme="minorHAnsi" w:hAnsiTheme="minorHAnsi" w:cstheme="minorHAnsi"/>
                <w:b/>
                <w:sz w:val="18"/>
                <w:szCs w:val="18"/>
                <w:lang w:val="en-US"/>
              </w:rPr>
            </w:pPr>
          </w:p>
          <w:p w14:paraId="4F889175" w14:textId="77777777" w:rsidR="00353FA9" w:rsidRDefault="00353FA9" w:rsidP="00353FA9">
            <w:pPr>
              <w:spacing w:after="0"/>
              <w:rPr>
                <w:rFonts w:asciiTheme="minorHAnsi" w:hAnsiTheme="minorHAnsi" w:cstheme="minorHAnsi"/>
                <w:b/>
                <w:sz w:val="18"/>
                <w:szCs w:val="18"/>
                <w:lang w:val="en-US"/>
              </w:rPr>
            </w:pPr>
          </w:p>
          <w:p w14:paraId="0E1CCB28" w14:textId="77777777" w:rsidR="00353FA9" w:rsidRDefault="00353FA9" w:rsidP="00353FA9">
            <w:pPr>
              <w:spacing w:after="0"/>
              <w:rPr>
                <w:rFonts w:asciiTheme="minorHAnsi" w:hAnsiTheme="minorHAnsi" w:cstheme="minorHAnsi"/>
                <w:b/>
                <w:sz w:val="18"/>
                <w:szCs w:val="18"/>
                <w:lang w:val="en-US"/>
              </w:rPr>
            </w:pPr>
          </w:p>
          <w:p w14:paraId="3625BA17" w14:textId="77777777" w:rsidR="00353FA9" w:rsidRDefault="00353FA9" w:rsidP="00353FA9">
            <w:pPr>
              <w:spacing w:after="0"/>
              <w:rPr>
                <w:rFonts w:asciiTheme="minorHAnsi" w:hAnsiTheme="minorHAnsi" w:cstheme="minorHAnsi"/>
                <w:b/>
                <w:sz w:val="18"/>
                <w:szCs w:val="18"/>
                <w:lang w:val="en-US"/>
              </w:rPr>
            </w:pPr>
          </w:p>
          <w:p w14:paraId="1F74E3AD" w14:textId="77777777" w:rsidR="00353FA9" w:rsidRDefault="00353FA9" w:rsidP="00353FA9">
            <w:pPr>
              <w:spacing w:after="0"/>
              <w:rPr>
                <w:rFonts w:asciiTheme="minorHAnsi" w:hAnsiTheme="minorHAnsi" w:cstheme="minorHAnsi"/>
                <w:b/>
                <w:sz w:val="18"/>
                <w:szCs w:val="18"/>
                <w:lang w:val="en-US"/>
              </w:rPr>
            </w:pPr>
          </w:p>
          <w:p w14:paraId="725AE3BB" w14:textId="77777777" w:rsidR="00353FA9" w:rsidRDefault="00353FA9" w:rsidP="00353FA9">
            <w:pPr>
              <w:spacing w:after="0"/>
              <w:rPr>
                <w:rFonts w:asciiTheme="minorHAnsi" w:hAnsiTheme="minorHAnsi" w:cstheme="minorHAnsi"/>
                <w:b/>
                <w:sz w:val="18"/>
                <w:szCs w:val="18"/>
                <w:lang w:val="en-US"/>
              </w:rPr>
            </w:pPr>
          </w:p>
          <w:p w14:paraId="211F37E2" w14:textId="77777777" w:rsidR="00353FA9" w:rsidRDefault="00353FA9" w:rsidP="00353FA9">
            <w:pPr>
              <w:spacing w:after="0"/>
              <w:rPr>
                <w:rFonts w:asciiTheme="minorHAnsi" w:hAnsiTheme="minorHAnsi" w:cstheme="minorHAnsi"/>
                <w:b/>
                <w:sz w:val="18"/>
                <w:szCs w:val="18"/>
                <w:lang w:val="en-US"/>
              </w:rPr>
            </w:pPr>
          </w:p>
          <w:p w14:paraId="2469CE42" w14:textId="77777777" w:rsidR="00353FA9" w:rsidRDefault="00353FA9" w:rsidP="00353FA9">
            <w:pPr>
              <w:spacing w:after="0"/>
              <w:rPr>
                <w:rFonts w:asciiTheme="minorHAnsi" w:hAnsiTheme="minorHAnsi" w:cstheme="minorHAnsi"/>
                <w:b/>
                <w:sz w:val="18"/>
                <w:szCs w:val="18"/>
                <w:lang w:val="en-US"/>
              </w:rPr>
            </w:pPr>
          </w:p>
          <w:p w14:paraId="548BFFAB" w14:textId="77777777" w:rsidR="00353FA9" w:rsidRDefault="00353FA9" w:rsidP="00353FA9">
            <w:pPr>
              <w:spacing w:after="0"/>
              <w:rPr>
                <w:rFonts w:asciiTheme="minorHAnsi" w:hAnsiTheme="minorHAnsi" w:cstheme="minorHAnsi"/>
                <w:b/>
                <w:sz w:val="18"/>
                <w:szCs w:val="18"/>
                <w:lang w:val="en-US"/>
              </w:rPr>
            </w:pPr>
          </w:p>
          <w:p w14:paraId="015D96EB" w14:textId="77777777" w:rsidR="00353FA9" w:rsidRDefault="00353FA9" w:rsidP="00353FA9">
            <w:pPr>
              <w:spacing w:after="0"/>
              <w:rPr>
                <w:rFonts w:asciiTheme="minorHAnsi" w:hAnsiTheme="minorHAnsi" w:cstheme="minorHAnsi"/>
                <w:b/>
                <w:sz w:val="18"/>
                <w:szCs w:val="18"/>
                <w:lang w:val="en-US"/>
              </w:rPr>
            </w:pPr>
          </w:p>
          <w:p w14:paraId="741B6229" w14:textId="77777777" w:rsidR="00353FA9" w:rsidRDefault="00353FA9" w:rsidP="00353FA9">
            <w:pPr>
              <w:spacing w:after="0"/>
              <w:rPr>
                <w:rFonts w:asciiTheme="minorHAnsi" w:hAnsiTheme="minorHAnsi" w:cstheme="minorHAnsi"/>
                <w:b/>
                <w:sz w:val="18"/>
                <w:szCs w:val="18"/>
                <w:lang w:val="en-US"/>
              </w:rPr>
            </w:pPr>
          </w:p>
          <w:p w14:paraId="216B559A" w14:textId="77777777" w:rsidR="00353FA9" w:rsidRDefault="00353FA9" w:rsidP="00353FA9">
            <w:pPr>
              <w:spacing w:after="0"/>
              <w:rPr>
                <w:rFonts w:asciiTheme="minorHAnsi" w:hAnsiTheme="minorHAnsi" w:cstheme="minorHAnsi"/>
                <w:b/>
                <w:sz w:val="18"/>
                <w:szCs w:val="18"/>
                <w:lang w:val="en-US"/>
              </w:rPr>
            </w:pPr>
          </w:p>
          <w:p w14:paraId="5614C30F" w14:textId="77777777" w:rsidR="00353FA9" w:rsidRDefault="00353FA9" w:rsidP="00353FA9">
            <w:pPr>
              <w:spacing w:after="0"/>
              <w:rPr>
                <w:rFonts w:asciiTheme="minorHAnsi" w:hAnsiTheme="minorHAnsi" w:cstheme="minorHAnsi"/>
                <w:b/>
                <w:sz w:val="18"/>
                <w:szCs w:val="18"/>
                <w:lang w:val="en-US"/>
              </w:rPr>
            </w:pPr>
          </w:p>
          <w:p w14:paraId="388A003C" w14:textId="77777777" w:rsidR="00353FA9" w:rsidRDefault="00353FA9" w:rsidP="00353FA9">
            <w:pPr>
              <w:spacing w:after="0"/>
              <w:rPr>
                <w:rFonts w:asciiTheme="minorHAnsi" w:hAnsiTheme="minorHAnsi" w:cstheme="minorHAnsi"/>
                <w:b/>
                <w:sz w:val="18"/>
                <w:szCs w:val="18"/>
                <w:lang w:val="en-US"/>
              </w:rPr>
            </w:pPr>
          </w:p>
          <w:p w14:paraId="2836FF58" w14:textId="77777777" w:rsidR="00353FA9" w:rsidRDefault="00353FA9" w:rsidP="00353FA9">
            <w:pPr>
              <w:spacing w:after="0"/>
              <w:rPr>
                <w:rFonts w:asciiTheme="minorHAnsi" w:hAnsiTheme="minorHAnsi" w:cstheme="minorHAnsi"/>
                <w:b/>
                <w:sz w:val="18"/>
                <w:szCs w:val="18"/>
                <w:lang w:val="en-US"/>
              </w:rPr>
            </w:pPr>
          </w:p>
          <w:p w14:paraId="75FF839A" w14:textId="65F40749" w:rsidR="00353FA9" w:rsidRPr="002A18E2" w:rsidRDefault="00353FA9" w:rsidP="00353FA9">
            <w:pPr>
              <w:spacing w:after="0"/>
              <w:rPr>
                <w:rFonts w:asciiTheme="minorHAnsi" w:hAnsiTheme="minorHAnsi" w:cstheme="minorHAnsi"/>
                <w:b/>
                <w:sz w:val="18"/>
                <w:szCs w:val="18"/>
                <w:lang w:val="en-US"/>
              </w:rPr>
            </w:pPr>
          </w:p>
        </w:tc>
      </w:tr>
      <w:tr w:rsidR="00761698" w:rsidRPr="002A18E2" w14:paraId="084A57AD" w14:textId="77777777" w:rsidTr="00872958">
        <w:trPr>
          <w:trHeight w:val="1118"/>
        </w:trPr>
        <w:tc>
          <w:tcPr>
            <w:tcW w:w="2237" w:type="dxa"/>
            <w:shd w:val="clear" w:color="auto" w:fill="F2F2F2" w:themeFill="background1" w:themeFillShade="F2"/>
          </w:tcPr>
          <w:p w14:paraId="0871ED93" w14:textId="77777777" w:rsidR="00761698" w:rsidRPr="002A18E2" w:rsidRDefault="00761698" w:rsidP="00353FA9">
            <w:pPr>
              <w:spacing w:after="0"/>
              <w:rPr>
                <w:rFonts w:asciiTheme="minorHAnsi" w:hAnsiTheme="minorHAnsi" w:cstheme="minorHAnsi"/>
                <w:b/>
                <w:color w:val="000000" w:themeColor="text1"/>
                <w:sz w:val="18"/>
                <w:szCs w:val="18"/>
                <w:lang w:val="fr-FR"/>
              </w:rPr>
            </w:pPr>
          </w:p>
        </w:tc>
        <w:tc>
          <w:tcPr>
            <w:tcW w:w="4110" w:type="dxa"/>
          </w:tcPr>
          <w:p w14:paraId="076A2B02" w14:textId="77777777" w:rsidR="00761698" w:rsidRPr="005C1DC7" w:rsidRDefault="00761698" w:rsidP="00761698">
            <w:pPr>
              <w:spacing w:after="0"/>
              <w:rPr>
                <w:rFonts w:asciiTheme="minorHAnsi" w:hAnsiTheme="minorHAnsi" w:cstheme="minorHAnsi"/>
                <w:sz w:val="18"/>
                <w:szCs w:val="18"/>
                <w:lang w:val="fr-FR"/>
              </w:rPr>
            </w:pPr>
            <w:r w:rsidRPr="005C1DC7">
              <w:rPr>
                <w:rFonts w:asciiTheme="minorHAnsi" w:hAnsiTheme="minorHAnsi" w:cstheme="minorHAnsi"/>
                <w:b/>
                <w:color w:val="000000"/>
                <w:sz w:val="18"/>
                <w:szCs w:val="18"/>
                <w:lang w:val="fr-FR"/>
              </w:rPr>
              <w:t xml:space="preserve">Activité 5.2. Construction et diffusion des contres discours de l’extrémisme violent </w:t>
            </w:r>
          </w:p>
          <w:p w14:paraId="0F00AFC4" w14:textId="77777777" w:rsidR="00761698" w:rsidRDefault="00761698" w:rsidP="00761698">
            <w:pPr>
              <w:pStyle w:val="Paragraphedeliste"/>
              <w:numPr>
                <w:ilvl w:val="2"/>
                <w:numId w:val="34"/>
              </w:numPr>
              <w:spacing w:after="0"/>
              <w:contextualSpacing/>
              <w:jc w:val="left"/>
              <w:rPr>
                <w:rFonts w:asciiTheme="minorHAnsi" w:hAnsiTheme="minorHAnsi" w:cstheme="minorHAnsi"/>
                <w:sz w:val="18"/>
                <w:szCs w:val="18"/>
                <w:lang w:val="fr-FR"/>
              </w:rPr>
            </w:pPr>
            <w:r w:rsidRPr="0010205E">
              <w:rPr>
                <w:rFonts w:asciiTheme="minorHAnsi" w:hAnsiTheme="minorHAnsi" w:cstheme="minorHAnsi"/>
                <w:sz w:val="18"/>
                <w:szCs w:val="18"/>
                <w:lang w:val="fr-FR"/>
              </w:rPr>
              <w:t>Elaborer un guide à l’intention des acteurs des médias portant sur les messages clés pour la sensibilisation du grand public ;</w:t>
            </w:r>
          </w:p>
          <w:p w14:paraId="2863A2FC" w14:textId="425E56CD" w:rsidR="00761698" w:rsidRPr="00EA2A5F" w:rsidRDefault="00761698" w:rsidP="00761698">
            <w:pPr>
              <w:pStyle w:val="Paragraphedeliste"/>
              <w:numPr>
                <w:ilvl w:val="2"/>
                <w:numId w:val="34"/>
              </w:numPr>
              <w:spacing w:after="0"/>
              <w:contextualSpacing/>
              <w:jc w:val="left"/>
              <w:rPr>
                <w:rFonts w:asciiTheme="minorHAnsi" w:hAnsiTheme="minorHAnsi" w:cstheme="minorHAnsi"/>
                <w:sz w:val="18"/>
                <w:szCs w:val="18"/>
                <w:lang w:val="fr-FR"/>
              </w:rPr>
            </w:pPr>
            <w:r w:rsidRPr="0010205E">
              <w:rPr>
                <w:rFonts w:asciiTheme="minorHAnsi" w:hAnsiTheme="minorHAnsi" w:cstheme="minorHAnsi"/>
                <w:sz w:val="18"/>
                <w:szCs w:val="18"/>
                <w:lang w:val="fr-FR"/>
              </w:rPr>
              <w:t xml:space="preserve">Organiser des ateliers de formation des acteurs des médias pour l’harmonisation et </w:t>
            </w:r>
            <w:r w:rsidRPr="00EA2A5F">
              <w:rPr>
                <w:rFonts w:asciiTheme="minorHAnsi" w:hAnsiTheme="minorHAnsi" w:cstheme="minorHAnsi"/>
                <w:sz w:val="18"/>
                <w:szCs w:val="18"/>
                <w:lang w:val="fr-FR"/>
              </w:rPr>
              <w:t>la compréhension des concepts relatifs à l’extrémisme violent, la radicalisation et le terrorisme ;</w:t>
            </w:r>
          </w:p>
          <w:p w14:paraId="3B0CC489" w14:textId="3723AD2D" w:rsidR="00761698" w:rsidRPr="00761698" w:rsidRDefault="00761698" w:rsidP="00761698">
            <w:pPr>
              <w:pStyle w:val="Paragraphedeliste"/>
              <w:numPr>
                <w:ilvl w:val="2"/>
                <w:numId w:val="34"/>
              </w:numPr>
              <w:spacing w:after="0"/>
              <w:contextualSpacing/>
              <w:jc w:val="left"/>
              <w:rPr>
                <w:lang w:val="fr-FR"/>
              </w:rPr>
            </w:pPr>
            <w:r w:rsidRPr="00EA2A5F">
              <w:rPr>
                <w:rFonts w:asciiTheme="minorHAnsi" w:hAnsiTheme="minorHAnsi" w:cstheme="minorHAnsi"/>
                <w:sz w:val="18"/>
                <w:szCs w:val="18"/>
                <w:lang w:val="fr-FR"/>
              </w:rPr>
              <w:t>Développer des équivalents de définitions des concepts de radicalisation, extrémisme violent, terrorisme en langue locale pour les activités de communication avec les populations rurales/non-francophone/non-arabophone</w:t>
            </w:r>
            <w:r w:rsidRPr="00EA2A5F">
              <w:rPr>
                <w:sz w:val="18"/>
                <w:szCs w:val="18"/>
                <w:lang w:val="fr-FR"/>
              </w:rPr>
              <w:tab/>
            </w:r>
          </w:p>
        </w:tc>
        <w:tc>
          <w:tcPr>
            <w:tcW w:w="994" w:type="dxa"/>
          </w:tcPr>
          <w:p w14:paraId="2ED9F027" w14:textId="77777777" w:rsidR="00761698" w:rsidRPr="002A18E2" w:rsidRDefault="00761698" w:rsidP="00353FA9">
            <w:pPr>
              <w:pStyle w:val="En-tte"/>
              <w:rPr>
                <w:rFonts w:asciiTheme="minorHAnsi" w:hAnsiTheme="minorHAnsi" w:cstheme="minorHAnsi"/>
                <w:sz w:val="18"/>
                <w:szCs w:val="18"/>
                <w:lang w:val="fr-FR"/>
              </w:rPr>
            </w:pPr>
          </w:p>
        </w:tc>
        <w:tc>
          <w:tcPr>
            <w:tcW w:w="1136" w:type="dxa"/>
          </w:tcPr>
          <w:p w14:paraId="79DED950" w14:textId="77777777" w:rsidR="00761698" w:rsidRPr="002A18E2" w:rsidRDefault="00761698" w:rsidP="00353FA9">
            <w:pPr>
              <w:pStyle w:val="En-tte"/>
              <w:rPr>
                <w:rFonts w:asciiTheme="minorHAnsi" w:hAnsiTheme="minorHAnsi" w:cstheme="minorHAnsi"/>
                <w:sz w:val="18"/>
                <w:szCs w:val="18"/>
                <w:lang w:val="fr-FR"/>
              </w:rPr>
            </w:pPr>
          </w:p>
        </w:tc>
        <w:tc>
          <w:tcPr>
            <w:tcW w:w="994" w:type="dxa"/>
          </w:tcPr>
          <w:p w14:paraId="7543C766" w14:textId="77777777" w:rsidR="00761698" w:rsidRPr="002A18E2" w:rsidRDefault="00761698" w:rsidP="00353FA9">
            <w:pPr>
              <w:pStyle w:val="En-tte"/>
              <w:rPr>
                <w:rFonts w:asciiTheme="minorHAnsi" w:hAnsiTheme="minorHAnsi" w:cstheme="minorHAnsi"/>
                <w:sz w:val="18"/>
                <w:szCs w:val="18"/>
                <w:lang w:val="fr-FR"/>
              </w:rPr>
            </w:pPr>
          </w:p>
        </w:tc>
        <w:tc>
          <w:tcPr>
            <w:tcW w:w="991" w:type="dxa"/>
          </w:tcPr>
          <w:p w14:paraId="44457F47" w14:textId="77777777" w:rsidR="00761698" w:rsidRPr="002A18E2" w:rsidRDefault="00761698" w:rsidP="00353FA9">
            <w:pPr>
              <w:pStyle w:val="En-tte"/>
              <w:rPr>
                <w:rFonts w:asciiTheme="minorHAnsi" w:hAnsiTheme="minorHAnsi" w:cstheme="minorHAnsi"/>
                <w:sz w:val="18"/>
                <w:szCs w:val="18"/>
                <w:lang w:val="fr-FR"/>
              </w:rPr>
            </w:pPr>
          </w:p>
        </w:tc>
        <w:tc>
          <w:tcPr>
            <w:tcW w:w="2266" w:type="dxa"/>
          </w:tcPr>
          <w:p w14:paraId="2DC26B2F" w14:textId="77777777" w:rsidR="00761698" w:rsidRPr="00754F35" w:rsidRDefault="00761698" w:rsidP="00761698">
            <w:pPr>
              <w:numPr>
                <w:ilvl w:val="0"/>
                <w:numId w:val="21"/>
              </w:numPr>
              <w:autoSpaceDE w:val="0"/>
              <w:autoSpaceDN w:val="0"/>
              <w:adjustRightInd w:val="0"/>
              <w:spacing w:after="0"/>
              <w:ind w:left="316" w:hanging="284"/>
              <w:jc w:val="left"/>
              <w:rPr>
                <w:rFonts w:asciiTheme="minorHAnsi" w:eastAsia="Calibri" w:hAnsiTheme="minorHAnsi" w:cstheme="minorHAnsi"/>
                <w:color w:val="000000"/>
                <w:sz w:val="18"/>
                <w:szCs w:val="18"/>
                <w:lang w:val="fr-FR"/>
              </w:rPr>
            </w:pPr>
            <w:r w:rsidRPr="00754F35">
              <w:rPr>
                <w:rFonts w:asciiTheme="minorHAnsi" w:eastAsia="Calibri" w:hAnsiTheme="minorHAnsi" w:cstheme="minorHAnsi"/>
                <w:color w:val="000000"/>
                <w:sz w:val="18"/>
                <w:szCs w:val="18"/>
                <w:lang w:val="fr-FR"/>
              </w:rPr>
              <w:t>Ministère de l’Economie et de la Planification du Développement</w:t>
            </w:r>
          </w:p>
          <w:p w14:paraId="1696A57F" w14:textId="77777777" w:rsidR="00761698" w:rsidRPr="00754F35" w:rsidRDefault="00761698" w:rsidP="00761698">
            <w:pPr>
              <w:numPr>
                <w:ilvl w:val="0"/>
                <w:numId w:val="21"/>
              </w:numPr>
              <w:autoSpaceDE w:val="0"/>
              <w:autoSpaceDN w:val="0"/>
              <w:adjustRightInd w:val="0"/>
              <w:spacing w:after="0"/>
              <w:ind w:left="316" w:hanging="284"/>
              <w:jc w:val="left"/>
              <w:rPr>
                <w:rFonts w:asciiTheme="minorHAnsi" w:eastAsia="Calibri" w:hAnsiTheme="minorHAnsi" w:cstheme="minorHAnsi"/>
                <w:color w:val="000000"/>
                <w:sz w:val="18"/>
                <w:szCs w:val="18"/>
                <w:lang w:val="fr-FR"/>
              </w:rPr>
            </w:pPr>
            <w:r w:rsidRPr="00754F35">
              <w:rPr>
                <w:rFonts w:asciiTheme="minorHAnsi" w:eastAsia="Calibri" w:hAnsiTheme="minorHAnsi" w:cstheme="minorHAnsi"/>
                <w:color w:val="000000"/>
                <w:sz w:val="18"/>
                <w:szCs w:val="18"/>
                <w:lang w:val="fr-FR"/>
              </w:rPr>
              <w:t>Unité de Coordination du G5 Sahel</w:t>
            </w:r>
          </w:p>
          <w:p w14:paraId="2C57AE30" w14:textId="77777777" w:rsidR="00761698" w:rsidRPr="00754F35" w:rsidRDefault="00761698" w:rsidP="00761698">
            <w:pPr>
              <w:numPr>
                <w:ilvl w:val="0"/>
                <w:numId w:val="21"/>
              </w:numPr>
              <w:autoSpaceDE w:val="0"/>
              <w:autoSpaceDN w:val="0"/>
              <w:adjustRightInd w:val="0"/>
              <w:spacing w:after="0"/>
              <w:ind w:left="316" w:hanging="284"/>
              <w:jc w:val="left"/>
              <w:rPr>
                <w:rFonts w:asciiTheme="minorHAnsi" w:eastAsia="Calibri" w:hAnsiTheme="minorHAnsi" w:cstheme="minorHAnsi"/>
                <w:color w:val="000000"/>
                <w:sz w:val="18"/>
                <w:szCs w:val="18"/>
                <w:lang w:val="fr-FR"/>
              </w:rPr>
            </w:pPr>
            <w:r w:rsidRPr="00D575A7">
              <w:rPr>
                <w:rFonts w:asciiTheme="minorHAnsi" w:eastAsia="Calibri" w:hAnsiTheme="minorHAnsi" w:cstheme="minorHAnsi"/>
                <w:color w:val="000000"/>
                <w:sz w:val="18"/>
                <w:szCs w:val="18"/>
                <w:lang w:val="fr-FR"/>
              </w:rPr>
              <w:t>Ministère de Sécurité publique et de l’immigration,</w:t>
            </w:r>
          </w:p>
          <w:p w14:paraId="3AC231FE" w14:textId="77777777" w:rsidR="00761698" w:rsidRPr="00D575A7" w:rsidRDefault="00761698" w:rsidP="00761698">
            <w:pPr>
              <w:numPr>
                <w:ilvl w:val="0"/>
                <w:numId w:val="21"/>
              </w:numPr>
              <w:autoSpaceDE w:val="0"/>
              <w:autoSpaceDN w:val="0"/>
              <w:adjustRightInd w:val="0"/>
              <w:spacing w:after="0"/>
              <w:ind w:left="316" w:hanging="284"/>
              <w:jc w:val="left"/>
              <w:rPr>
                <w:rFonts w:asciiTheme="minorHAnsi" w:eastAsia="Calibri" w:hAnsiTheme="minorHAnsi" w:cstheme="minorHAnsi"/>
                <w:color w:val="000000"/>
                <w:sz w:val="18"/>
                <w:szCs w:val="18"/>
                <w:lang w:val="en-US"/>
              </w:rPr>
            </w:pPr>
            <w:r w:rsidRPr="00D575A7">
              <w:rPr>
                <w:rFonts w:asciiTheme="minorHAnsi" w:eastAsia="Calibri" w:hAnsiTheme="minorHAnsi" w:cstheme="minorHAnsi"/>
                <w:color w:val="000000"/>
                <w:sz w:val="18"/>
                <w:szCs w:val="18"/>
                <w:lang w:val="en-US"/>
              </w:rPr>
              <w:t>UNDP</w:t>
            </w:r>
          </w:p>
          <w:p w14:paraId="4704ACD9" w14:textId="77777777" w:rsidR="00761698" w:rsidRDefault="00761698" w:rsidP="00761698">
            <w:pPr>
              <w:numPr>
                <w:ilvl w:val="0"/>
                <w:numId w:val="21"/>
              </w:numPr>
              <w:autoSpaceDE w:val="0"/>
              <w:autoSpaceDN w:val="0"/>
              <w:adjustRightInd w:val="0"/>
              <w:spacing w:after="0"/>
              <w:ind w:left="316" w:hanging="284"/>
              <w:jc w:val="left"/>
              <w:rPr>
                <w:rFonts w:asciiTheme="minorHAnsi" w:eastAsia="Calibri" w:hAnsiTheme="minorHAnsi" w:cstheme="minorHAnsi"/>
                <w:color w:val="000000"/>
                <w:sz w:val="18"/>
                <w:szCs w:val="18"/>
                <w:lang w:val="en-US"/>
              </w:rPr>
            </w:pPr>
            <w:r w:rsidRPr="00D575A7">
              <w:rPr>
                <w:rFonts w:asciiTheme="minorHAnsi" w:eastAsia="Calibri" w:hAnsiTheme="minorHAnsi" w:cstheme="minorHAnsi"/>
                <w:color w:val="000000"/>
                <w:sz w:val="18"/>
                <w:szCs w:val="18"/>
                <w:lang w:val="en-US"/>
              </w:rPr>
              <w:t>Consultants</w:t>
            </w:r>
          </w:p>
          <w:p w14:paraId="39309DEF" w14:textId="77777777" w:rsidR="00761698" w:rsidRPr="00D575A7" w:rsidRDefault="00761698" w:rsidP="00EA2A5F">
            <w:pPr>
              <w:autoSpaceDE w:val="0"/>
              <w:autoSpaceDN w:val="0"/>
              <w:adjustRightInd w:val="0"/>
              <w:spacing w:after="0"/>
              <w:ind w:left="32"/>
              <w:jc w:val="left"/>
              <w:rPr>
                <w:rFonts w:asciiTheme="minorHAnsi" w:eastAsia="Calibri" w:hAnsiTheme="minorHAnsi" w:cstheme="minorHAnsi"/>
                <w:color w:val="000000"/>
                <w:sz w:val="18"/>
                <w:szCs w:val="18"/>
                <w:lang w:val="en-US"/>
              </w:rPr>
            </w:pPr>
          </w:p>
        </w:tc>
        <w:tc>
          <w:tcPr>
            <w:tcW w:w="1136" w:type="dxa"/>
          </w:tcPr>
          <w:p w14:paraId="2418CD18" w14:textId="77777777" w:rsidR="00761698" w:rsidRDefault="00761698" w:rsidP="00761698">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PNUD</w:t>
            </w:r>
          </w:p>
          <w:p w14:paraId="6680CBC9" w14:textId="77777777" w:rsidR="00761698" w:rsidRDefault="00761698" w:rsidP="00761698">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RSC</w:t>
            </w:r>
          </w:p>
          <w:p w14:paraId="7616D574" w14:textId="04D85F17" w:rsidR="00761698" w:rsidRDefault="00761698" w:rsidP="00761698">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Funding Windows</w:t>
            </w:r>
          </w:p>
          <w:p w14:paraId="74D60484" w14:textId="77777777" w:rsidR="004A7815" w:rsidRPr="00FB1B8B" w:rsidRDefault="004A7815" w:rsidP="004A7815">
            <w:pPr>
              <w:spacing w:after="0"/>
              <w:rPr>
                <w:rFonts w:asciiTheme="minorHAnsi" w:hAnsiTheme="minorHAnsi" w:cstheme="minorHAnsi"/>
                <w:b/>
                <w:bCs/>
                <w:color w:val="000000" w:themeColor="text1"/>
                <w:sz w:val="18"/>
                <w:szCs w:val="18"/>
                <w:lang w:val="en-US" w:eastAsia="fr-FR"/>
              </w:rPr>
            </w:pPr>
            <w:proofErr w:type="spellStart"/>
            <w:r>
              <w:rPr>
                <w:rFonts w:asciiTheme="minorHAnsi" w:hAnsiTheme="minorHAnsi" w:cstheme="minorHAnsi"/>
                <w:b/>
                <w:bCs/>
                <w:color w:val="000000" w:themeColor="text1"/>
                <w:sz w:val="18"/>
                <w:szCs w:val="18"/>
                <w:lang w:val="en-US" w:eastAsia="fr-FR"/>
              </w:rPr>
              <w:t>Autres</w:t>
            </w:r>
            <w:proofErr w:type="spellEnd"/>
            <w:r>
              <w:rPr>
                <w:rFonts w:asciiTheme="minorHAnsi" w:hAnsiTheme="minorHAnsi" w:cstheme="minorHAnsi"/>
                <w:b/>
                <w:bCs/>
                <w:color w:val="000000" w:themeColor="text1"/>
                <w:sz w:val="18"/>
                <w:szCs w:val="18"/>
                <w:lang w:val="en-US" w:eastAsia="fr-FR"/>
              </w:rPr>
              <w:t xml:space="preserve"> PTFs</w:t>
            </w:r>
          </w:p>
          <w:p w14:paraId="7BC4A1B6" w14:textId="77777777" w:rsidR="004A7815" w:rsidRPr="00FB1B8B" w:rsidRDefault="004A7815" w:rsidP="00761698">
            <w:pPr>
              <w:spacing w:after="0"/>
              <w:rPr>
                <w:rFonts w:asciiTheme="minorHAnsi" w:hAnsiTheme="minorHAnsi" w:cstheme="minorHAnsi"/>
                <w:b/>
                <w:bCs/>
                <w:color w:val="000000" w:themeColor="text1"/>
                <w:sz w:val="18"/>
                <w:szCs w:val="18"/>
                <w:lang w:val="en-US" w:eastAsia="fr-FR"/>
              </w:rPr>
            </w:pPr>
          </w:p>
          <w:p w14:paraId="1927BD2F" w14:textId="77777777" w:rsidR="00761698" w:rsidRDefault="00761698" w:rsidP="00353FA9">
            <w:pPr>
              <w:spacing w:after="0"/>
              <w:rPr>
                <w:rFonts w:asciiTheme="minorHAnsi" w:hAnsiTheme="minorHAnsi" w:cstheme="minorHAnsi"/>
                <w:b/>
                <w:bCs/>
                <w:color w:val="000000" w:themeColor="text1"/>
                <w:sz w:val="18"/>
                <w:szCs w:val="18"/>
                <w:lang w:val="en-US" w:eastAsia="fr-FR"/>
              </w:rPr>
            </w:pPr>
          </w:p>
        </w:tc>
        <w:tc>
          <w:tcPr>
            <w:tcW w:w="850" w:type="dxa"/>
          </w:tcPr>
          <w:p w14:paraId="24916202" w14:textId="77777777" w:rsidR="00761698" w:rsidRPr="002A18E2" w:rsidRDefault="00761698" w:rsidP="00353FA9">
            <w:pPr>
              <w:spacing w:after="0"/>
              <w:rPr>
                <w:rFonts w:asciiTheme="minorHAnsi" w:hAnsiTheme="minorHAnsi" w:cstheme="minorHAnsi"/>
                <w:b/>
                <w:sz w:val="18"/>
                <w:szCs w:val="18"/>
                <w:lang w:val="en-US"/>
              </w:rPr>
            </w:pPr>
          </w:p>
        </w:tc>
        <w:tc>
          <w:tcPr>
            <w:tcW w:w="1418" w:type="dxa"/>
          </w:tcPr>
          <w:p w14:paraId="7F1A3533" w14:textId="77777777" w:rsidR="00761698" w:rsidRDefault="00761698" w:rsidP="00761698">
            <w:pPr>
              <w:spacing w:after="0"/>
              <w:rPr>
                <w:rFonts w:asciiTheme="minorHAnsi" w:hAnsiTheme="minorHAnsi" w:cstheme="minorHAnsi"/>
                <w:b/>
                <w:sz w:val="18"/>
                <w:szCs w:val="18"/>
                <w:lang w:val="en-US"/>
              </w:rPr>
            </w:pPr>
            <w:r>
              <w:rPr>
                <w:rFonts w:asciiTheme="minorHAnsi" w:hAnsiTheme="minorHAnsi" w:cstheme="minorHAnsi"/>
                <w:b/>
                <w:sz w:val="18"/>
                <w:szCs w:val="18"/>
                <w:lang w:val="en-US"/>
              </w:rPr>
              <w:t>365 000 USD</w:t>
            </w:r>
          </w:p>
          <w:p w14:paraId="7869A776" w14:textId="77777777" w:rsidR="00761698" w:rsidRDefault="00761698" w:rsidP="00353FA9">
            <w:pPr>
              <w:spacing w:after="0"/>
              <w:rPr>
                <w:rFonts w:asciiTheme="minorHAnsi" w:hAnsiTheme="minorHAnsi" w:cstheme="minorHAnsi"/>
                <w:b/>
                <w:sz w:val="18"/>
                <w:szCs w:val="18"/>
                <w:lang w:val="en-US"/>
              </w:rPr>
            </w:pPr>
          </w:p>
        </w:tc>
      </w:tr>
      <w:tr w:rsidR="00761698" w:rsidRPr="002A18E2" w14:paraId="06EDD840" w14:textId="77777777" w:rsidTr="00872958">
        <w:trPr>
          <w:trHeight w:val="1118"/>
        </w:trPr>
        <w:tc>
          <w:tcPr>
            <w:tcW w:w="2237" w:type="dxa"/>
            <w:shd w:val="clear" w:color="auto" w:fill="F2F2F2" w:themeFill="background1" w:themeFillShade="F2"/>
          </w:tcPr>
          <w:p w14:paraId="079E5332" w14:textId="77777777" w:rsidR="00761698" w:rsidRPr="002A18E2" w:rsidRDefault="00761698" w:rsidP="00353FA9">
            <w:pPr>
              <w:spacing w:after="0"/>
              <w:rPr>
                <w:rFonts w:asciiTheme="minorHAnsi" w:hAnsiTheme="minorHAnsi" w:cstheme="minorHAnsi"/>
                <w:b/>
                <w:color w:val="000000" w:themeColor="text1"/>
                <w:sz w:val="18"/>
                <w:szCs w:val="18"/>
                <w:lang w:val="fr-FR"/>
              </w:rPr>
            </w:pPr>
          </w:p>
        </w:tc>
        <w:tc>
          <w:tcPr>
            <w:tcW w:w="4110" w:type="dxa"/>
          </w:tcPr>
          <w:p w14:paraId="20EF663E" w14:textId="4CC09343" w:rsidR="00761698" w:rsidRPr="00761698" w:rsidRDefault="00761698" w:rsidP="00761698">
            <w:pPr>
              <w:pStyle w:val="WW-BodyText2"/>
              <w:rPr>
                <w:rFonts w:asciiTheme="minorHAnsi" w:hAnsiTheme="minorHAnsi" w:cstheme="minorHAnsi"/>
                <w:b/>
                <w:color w:val="000000"/>
                <w:sz w:val="18"/>
                <w:szCs w:val="18"/>
                <w:lang w:val="fr-FR"/>
              </w:rPr>
            </w:pPr>
            <w:r w:rsidRPr="00061187">
              <w:rPr>
                <w:rFonts w:asciiTheme="minorHAnsi" w:hAnsiTheme="minorHAnsi" w:cstheme="minorHAnsi"/>
                <w:b/>
                <w:color w:val="000000"/>
                <w:sz w:val="18"/>
                <w:szCs w:val="18"/>
                <w:lang w:val="fr-FR"/>
              </w:rPr>
              <w:t xml:space="preserve">Activité 5.3. Réalisation d’activités de communication pour le développement (C4D) au sein des communautés </w:t>
            </w:r>
          </w:p>
          <w:p w14:paraId="1B3220D5" w14:textId="77777777" w:rsidR="00761698" w:rsidRDefault="00761698" w:rsidP="00761698">
            <w:pPr>
              <w:pStyle w:val="Paragraphedeliste"/>
              <w:numPr>
                <w:ilvl w:val="2"/>
                <w:numId w:val="35"/>
              </w:numPr>
              <w:spacing w:after="160" w:line="256" w:lineRule="auto"/>
              <w:contextualSpacing/>
              <w:jc w:val="left"/>
              <w:rPr>
                <w:rFonts w:asciiTheme="minorHAnsi" w:hAnsiTheme="minorHAnsi" w:cstheme="minorHAnsi"/>
                <w:sz w:val="18"/>
                <w:szCs w:val="18"/>
                <w:lang w:val="fr-FR"/>
              </w:rPr>
            </w:pPr>
            <w:r w:rsidRPr="0010205E">
              <w:rPr>
                <w:rFonts w:asciiTheme="minorHAnsi" w:hAnsiTheme="minorHAnsi" w:cstheme="minorHAnsi"/>
                <w:sz w:val="18"/>
                <w:szCs w:val="18"/>
                <w:lang w:val="fr-FR"/>
              </w:rPr>
              <w:t>Organiser des émissions radiophoniques interactives en langue arabe, français et dialectes locaux ;</w:t>
            </w:r>
          </w:p>
          <w:p w14:paraId="6D2249B8" w14:textId="77777777" w:rsidR="00761698" w:rsidRDefault="00761698" w:rsidP="00761698">
            <w:pPr>
              <w:pStyle w:val="Paragraphedeliste"/>
              <w:numPr>
                <w:ilvl w:val="2"/>
                <w:numId w:val="35"/>
              </w:numPr>
              <w:spacing w:after="160" w:line="256" w:lineRule="auto"/>
              <w:contextualSpacing/>
              <w:jc w:val="left"/>
              <w:rPr>
                <w:rFonts w:asciiTheme="minorHAnsi" w:hAnsiTheme="minorHAnsi" w:cstheme="minorHAnsi"/>
                <w:sz w:val="18"/>
                <w:szCs w:val="18"/>
                <w:lang w:val="fr-FR"/>
              </w:rPr>
            </w:pPr>
            <w:r w:rsidRPr="0010205E">
              <w:rPr>
                <w:rFonts w:asciiTheme="minorHAnsi" w:hAnsiTheme="minorHAnsi" w:cstheme="minorHAnsi"/>
                <w:sz w:val="18"/>
                <w:szCs w:val="18"/>
                <w:lang w:val="fr-FR"/>
              </w:rPr>
              <w:t>Réaliser de courts films éducatifs avec les populations cibles (jeunes, femmes, leaders religieux et coutumiers, ex-associés aux groupes extrémistes) ;</w:t>
            </w:r>
          </w:p>
          <w:p w14:paraId="5772F67A" w14:textId="77777777" w:rsidR="00761698" w:rsidRDefault="00761698" w:rsidP="00761698">
            <w:pPr>
              <w:pStyle w:val="Paragraphedeliste"/>
              <w:numPr>
                <w:ilvl w:val="2"/>
                <w:numId w:val="35"/>
              </w:numPr>
              <w:spacing w:after="160" w:line="256" w:lineRule="auto"/>
              <w:contextualSpacing/>
              <w:jc w:val="left"/>
              <w:rPr>
                <w:rFonts w:asciiTheme="minorHAnsi" w:hAnsiTheme="minorHAnsi" w:cstheme="minorHAnsi"/>
                <w:sz w:val="18"/>
                <w:szCs w:val="18"/>
                <w:lang w:val="fr-FR"/>
              </w:rPr>
            </w:pPr>
            <w:r w:rsidRPr="0010205E">
              <w:rPr>
                <w:rFonts w:asciiTheme="minorHAnsi" w:hAnsiTheme="minorHAnsi" w:cstheme="minorHAnsi"/>
                <w:sz w:val="18"/>
                <w:szCs w:val="18"/>
                <w:lang w:val="fr-FR"/>
              </w:rPr>
              <w:t>Réaliser des productions audio-visuelles en dialecte locale pour l’information et la sensibilisation des populations rurales ;</w:t>
            </w:r>
          </w:p>
          <w:p w14:paraId="631A6B6A" w14:textId="77777777" w:rsidR="00EA2A5F" w:rsidRDefault="00761698" w:rsidP="00761698">
            <w:pPr>
              <w:pStyle w:val="Paragraphedeliste"/>
              <w:numPr>
                <w:ilvl w:val="2"/>
                <w:numId w:val="35"/>
              </w:numPr>
              <w:spacing w:after="160" w:line="256" w:lineRule="auto"/>
              <w:contextualSpacing/>
              <w:jc w:val="left"/>
              <w:rPr>
                <w:rFonts w:asciiTheme="minorHAnsi" w:hAnsiTheme="minorHAnsi" w:cstheme="minorHAnsi"/>
                <w:sz w:val="18"/>
                <w:szCs w:val="18"/>
                <w:lang w:val="fr-FR"/>
              </w:rPr>
            </w:pPr>
            <w:r w:rsidRPr="00896B13">
              <w:rPr>
                <w:rFonts w:asciiTheme="minorHAnsi" w:hAnsiTheme="minorHAnsi" w:cstheme="minorHAnsi"/>
                <w:sz w:val="18"/>
                <w:szCs w:val="18"/>
                <w:lang w:val="fr-FR"/>
              </w:rPr>
              <w:t>Organiser des émissions télévisées en langue arabe, français et dialectes locaux p</w:t>
            </w:r>
            <w:r>
              <w:rPr>
                <w:rFonts w:asciiTheme="minorHAnsi" w:hAnsiTheme="minorHAnsi" w:cstheme="minorHAnsi"/>
                <w:sz w:val="18"/>
                <w:szCs w:val="18"/>
                <w:lang w:val="fr-FR"/>
              </w:rPr>
              <w:t>our la sensibilisation de masse ;</w:t>
            </w:r>
          </w:p>
          <w:p w14:paraId="5FEA496E" w14:textId="5A49FA76" w:rsidR="00761698" w:rsidRPr="00EA2A5F" w:rsidRDefault="00761698" w:rsidP="00761698">
            <w:pPr>
              <w:pStyle w:val="Paragraphedeliste"/>
              <w:numPr>
                <w:ilvl w:val="2"/>
                <w:numId w:val="35"/>
              </w:numPr>
              <w:spacing w:after="160" w:line="256" w:lineRule="auto"/>
              <w:contextualSpacing/>
              <w:jc w:val="left"/>
              <w:rPr>
                <w:rFonts w:asciiTheme="minorHAnsi" w:hAnsiTheme="minorHAnsi" w:cstheme="minorHAnsi"/>
                <w:sz w:val="18"/>
                <w:szCs w:val="18"/>
                <w:lang w:val="fr-FR"/>
              </w:rPr>
            </w:pPr>
            <w:r w:rsidRPr="00EA2A5F">
              <w:rPr>
                <w:rFonts w:asciiTheme="minorHAnsi" w:hAnsiTheme="minorHAnsi" w:cstheme="minorHAnsi"/>
                <w:sz w:val="18"/>
                <w:szCs w:val="18"/>
                <w:lang w:val="fr-FR"/>
              </w:rPr>
              <w:t>Réaliser des missions de reportages et de collecte d’informations</w:t>
            </w:r>
            <w:r w:rsidRPr="00EA2A5F">
              <w:rPr>
                <w:rFonts w:asciiTheme="minorHAnsi" w:hAnsiTheme="minorHAnsi" w:cstheme="minorHAnsi"/>
                <w:color w:val="FF0000"/>
                <w:sz w:val="18"/>
                <w:szCs w:val="18"/>
                <w:lang w:val="fr-FR"/>
              </w:rPr>
              <w:t>.</w:t>
            </w:r>
          </w:p>
        </w:tc>
        <w:tc>
          <w:tcPr>
            <w:tcW w:w="994" w:type="dxa"/>
          </w:tcPr>
          <w:p w14:paraId="3A0FD781" w14:textId="77777777" w:rsidR="00761698" w:rsidRPr="002A18E2" w:rsidRDefault="00761698" w:rsidP="00353FA9">
            <w:pPr>
              <w:pStyle w:val="En-tte"/>
              <w:rPr>
                <w:rFonts w:asciiTheme="minorHAnsi" w:hAnsiTheme="minorHAnsi" w:cstheme="minorHAnsi"/>
                <w:sz w:val="18"/>
                <w:szCs w:val="18"/>
                <w:lang w:val="fr-FR"/>
              </w:rPr>
            </w:pPr>
          </w:p>
        </w:tc>
        <w:tc>
          <w:tcPr>
            <w:tcW w:w="1136" w:type="dxa"/>
          </w:tcPr>
          <w:p w14:paraId="0CCB41D7" w14:textId="77777777" w:rsidR="00761698" w:rsidRPr="002A18E2" w:rsidRDefault="00761698" w:rsidP="00353FA9">
            <w:pPr>
              <w:pStyle w:val="En-tte"/>
              <w:rPr>
                <w:rFonts w:asciiTheme="minorHAnsi" w:hAnsiTheme="minorHAnsi" w:cstheme="minorHAnsi"/>
                <w:sz w:val="18"/>
                <w:szCs w:val="18"/>
                <w:lang w:val="fr-FR"/>
              </w:rPr>
            </w:pPr>
          </w:p>
        </w:tc>
        <w:tc>
          <w:tcPr>
            <w:tcW w:w="994" w:type="dxa"/>
          </w:tcPr>
          <w:p w14:paraId="6CA97DA4" w14:textId="77777777" w:rsidR="00761698" w:rsidRPr="002A18E2" w:rsidRDefault="00761698" w:rsidP="00353FA9">
            <w:pPr>
              <w:pStyle w:val="En-tte"/>
              <w:rPr>
                <w:rFonts w:asciiTheme="minorHAnsi" w:hAnsiTheme="minorHAnsi" w:cstheme="minorHAnsi"/>
                <w:sz w:val="18"/>
                <w:szCs w:val="18"/>
                <w:lang w:val="fr-FR"/>
              </w:rPr>
            </w:pPr>
          </w:p>
        </w:tc>
        <w:tc>
          <w:tcPr>
            <w:tcW w:w="991" w:type="dxa"/>
          </w:tcPr>
          <w:p w14:paraId="3D45E0AF" w14:textId="77777777" w:rsidR="00761698" w:rsidRPr="002A18E2" w:rsidRDefault="00761698" w:rsidP="00353FA9">
            <w:pPr>
              <w:pStyle w:val="En-tte"/>
              <w:rPr>
                <w:rFonts w:asciiTheme="minorHAnsi" w:hAnsiTheme="minorHAnsi" w:cstheme="minorHAnsi"/>
                <w:sz w:val="18"/>
                <w:szCs w:val="18"/>
                <w:lang w:val="fr-FR"/>
              </w:rPr>
            </w:pPr>
          </w:p>
        </w:tc>
        <w:tc>
          <w:tcPr>
            <w:tcW w:w="2266" w:type="dxa"/>
          </w:tcPr>
          <w:p w14:paraId="4D605E0D" w14:textId="77777777" w:rsidR="00761698" w:rsidRPr="00754F35" w:rsidRDefault="00761698" w:rsidP="00761698">
            <w:pPr>
              <w:numPr>
                <w:ilvl w:val="0"/>
                <w:numId w:val="21"/>
              </w:numPr>
              <w:autoSpaceDE w:val="0"/>
              <w:autoSpaceDN w:val="0"/>
              <w:adjustRightInd w:val="0"/>
              <w:spacing w:after="0"/>
              <w:ind w:left="316" w:hanging="284"/>
              <w:jc w:val="left"/>
              <w:rPr>
                <w:rFonts w:asciiTheme="minorHAnsi" w:eastAsia="Calibri" w:hAnsiTheme="minorHAnsi" w:cstheme="minorHAnsi"/>
                <w:color w:val="000000"/>
                <w:sz w:val="18"/>
                <w:szCs w:val="18"/>
                <w:lang w:val="fr-FR"/>
              </w:rPr>
            </w:pPr>
            <w:r w:rsidRPr="00754F35">
              <w:rPr>
                <w:rFonts w:asciiTheme="minorHAnsi" w:eastAsia="Calibri" w:hAnsiTheme="minorHAnsi" w:cstheme="minorHAnsi"/>
                <w:color w:val="000000"/>
                <w:sz w:val="18"/>
                <w:szCs w:val="18"/>
                <w:lang w:val="fr-FR"/>
              </w:rPr>
              <w:t>Ministère de l’Economie et de la Planification du Développement</w:t>
            </w:r>
          </w:p>
          <w:p w14:paraId="0505048C" w14:textId="77777777" w:rsidR="00761698" w:rsidRPr="00754F35" w:rsidRDefault="00761698" w:rsidP="00761698">
            <w:pPr>
              <w:numPr>
                <w:ilvl w:val="0"/>
                <w:numId w:val="21"/>
              </w:numPr>
              <w:autoSpaceDE w:val="0"/>
              <w:autoSpaceDN w:val="0"/>
              <w:adjustRightInd w:val="0"/>
              <w:spacing w:after="0"/>
              <w:ind w:left="316" w:hanging="284"/>
              <w:jc w:val="left"/>
              <w:rPr>
                <w:rFonts w:asciiTheme="minorHAnsi" w:eastAsia="Calibri" w:hAnsiTheme="minorHAnsi" w:cstheme="minorHAnsi"/>
                <w:color w:val="000000"/>
                <w:sz w:val="18"/>
                <w:szCs w:val="18"/>
                <w:lang w:val="fr-FR"/>
              </w:rPr>
            </w:pPr>
            <w:r w:rsidRPr="00754F35">
              <w:rPr>
                <w:rFonts w:asciiTheme="minorHAnsi" w:eastAsia="Calibri" w:hAnsiTheme="minorHAnsi" w:cstheme="minorHAnsi"/>
                <w:color w:val="000000"/>
                <w:sz w:val="18"/>
                <w:szCs w:val="18"/>
                <w:lang w:val="fr-FR"/>
              </w:rPr>
              <w:t>Unité de Coordination du G5 Sahel</w:t>
            </w:r>
          </w:p>
          <w:p w14:paraId="2C8C30F3" w14:textId="77777777" w:rsidR="00761698" w:rsidRPr="00D575A7" w:rsidRDefault="00761698" w:rsidP="00761698">
            <w:pPr>
              <w:numPr>
                <w:ilvl w:val="0"/>
                <w:numId w:val="21"/>
              </w:numPr>
              <w:autoSpaceDE w:val="0"/>
              <w:autoSpaceDN w:val="0"/>
              <w:adjustRightInd w:val="0"/>
              <w:spacing w:after="0"/>
              <w:ind w:left="316" w:hanging="284"/>
              <w:jc w:val="left"/>
              <w:rPr>
                <w:rFonts w:asciiTheme="minorHAnsi" w:eastAsia="Calibri" w:hAnsiTheme="minorHAnsi" w:cstheme="minorHAnsi"/>
                <w:color w:val="000000"/>
                <w:sz w:val="18"/>
                <w:szCs w:val="18"/>
                <w:lang w:val="en-US"/>
              </w:rPr>
            </w:pPr>
            <w:r w:rsidRPr="00D575A7">
              <w:rPr>
                <w:rFonts w:asciiTheme="minorHAnsi" w:eastAsia="Calibri" w:hAnsiTheme="minorHAnsi" w:cstheme="minorHAnsi"/>
                <w:color w:val="000000"/>
                <w:sz w:val="18"/>
                <w:szCs w:val="18"/>
                <w:lang w:val="en-US"/>
              </w:rPr>
              <w:t>UNDP</w:t>
            </w:r>
          </w:p>
          <w:p w14:paraId="193E95B3" w14:textId="77777777" w:rsidR="00761698" w:rsidRDefault="00761698" w:rsidP="00761698">
            <w:pPr>
              <w:numPr>
                <w:ilvl w:val="0"/>
                <w:numId w:val="21"/>
              </w:numPr>
              <w:autoSpaceDE w:val="0"/>
              <w:autoSpaceDN w:val="0"/>
              <w:adjustRightInd w:val="0"/>
              <w:spacing w:after="0"/>
              <w:ind w:left="316" w:hanging="284"/>
              <w:jc w:val="left"/>
              <w:rPr>
                <w:rFonts w:asciiTheme="minorHAnsi" w:eastAsia="Calibri" w:hAnsiTheme="minorHAnsi" w:cstheme="minorHAnsi"/>
                <w:color w:val="000000"/>
                <w:sz w:val="18"/>
                <w:szCs w:val="18"/>
                <w:lang w:val="en-US"/>
              </w:rPr>
            </w:pPr>
            <w:r w:rsidRPr="00D575A7">
              <w:rPr>
                <w:rFonts w:asciiTheme="minorHAnsi" w:eastAsia="Calibri" w:hAnsiTheme="minorHAnsi" w:cstheme="minorHAnsi"/>
                <w:color w:val="000000"/>
                <w:sz w:val="18"/>
                <w:szCs w:val="18"/>
                <w:lang w:val="en-US"/>
              </w:rPr>
              <w:t>Consultants</w:t>
            </w:r>
          </w:p>
          <w:p w14:paraId="3CC966D3" w14:textId="77777777" w:rsidR="00761698" w:rsidRPr="00D575A7" w:rsidRDefault="00761698" w:rsidP="00EA2A5F">
            <w:pPr>
              <w:autoSpaceDE w:val="0"/>
              <w:autoSpaceDN w:val="0"/>
              <w:adjustRightInd w:val="0"/>
              <w:spacing w:after="0"/>
              <w:ind w:left="316"/>
              <w:jc w:val="left"/>
              <w:rPr>
                <w:rFonts w:asciiTheme="minorHAnsi" w:eastAsia="Calibri" w:hAnsiTheme="minorHAnsi" w:cstheme="minorHAnsi"/>
                <w:color w:val="000000"/>
                <w:sz w:val="18"/>
                <w:szCs w:val="18"/>
                <w:lang w:val="en-US"/>
              </w:rPr>
            </w:pPr>
          </w:p>
        </w:tc>
        <w:tc>
          <w:tcPr>
            <w:tcW w:w="1136" w:type="dxa"/>
          </w:tcPr>
          <w:p w14:paraId="747241DB" w14:textId="77777777" w:rsidR="00761698" w:rsidRDefault="00761698" w:rsidP="00761698">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PNUD</w:t>
            </w:r>
          </w:p>
          <w:p w14:paraId="5E5551D6" w14:textId="77777777" w:rsidR="00761698" w:rsidRDefault="00761698" w:rsidP="00761698">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RSC</w:t>
            </w:r>
          </w:p>
          <w:p w14:paraId="0A317283" w14:textId="7FD6A5E0" w:rsidR="00761698" w:rsidRDefault="00761698" w:rsidP="00761698">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Funding Windows</w:t>
            </w:r>
          </w:p>
          <w:p w14:paraId="05F2F9C1" w14:textId="77777777" w:rsidR="004A7815" w:rsidRPr="00FB1B8B" w:rsidRDefault="004A7815" w:rsidP="004A7815">
            <w:pPr>
              <w:spacing w:after="0"/>
              <w:rPr>
                <w:rFonts w:asciiTheme="minorHAnsi" w:hAnsiTheme="minorHAnsi" w:cstheme="minorHAnsi"/>
                <w:b/>
                <w:bCs/>
                <w:color w:val="000000" w:themeColor="text1"/>
                <w:sz w:val="18"/>
                <w:szCs w:val="18"/>
                <w:lang w:val="en-US" w:eastAsia="fr-FR"/>
              </w:rPr>
            </w:pPr>
            <w:proofErr w:type="spellStart"/>
            <w:r>
              <w:rPr>
                <w:rFonts w:asciiTheme="minorHAnsi" w:hAnsiTheme="minorHAnsi" w:cstheme="minorHAnsi"/>
                <w:b/>
                <w:bCs/>
                <w:color w:val="000000" w:themeColor="text1"/>
                <w:sz w:val="18"/>
                <w:szCs w:val="18"/>
                <w:lang w:val="en-US" w:eastAsia="fr-FR"/>
              </w:rPr>
              <w:t>Autres</w:t>
            </w:r>
            <w:proofErr w:type="spellEnd"/>
            <w:r>
              <w:rPr>
                <w:rFonts w:asciiTheme="minorHAnsi" w:hAnsiTheme="minorHAnsi" w:cstheme="minorHAnsi"/>
                <w:b/>
                <w:bCs/>
                <w:color w:val="000000" w:themeColor="text1"/>
                <w:sz w:val="18"/>
                <w:szCs w:val="18"/>
                <w:lang w:val="en-US" w:eastAsia="fr-FR"/>
              </w:rPr>
              <w:t xml:space="preserve"> PTFs</w:t>
            </w:r>
          </w:p>
          <w:p w14:paraId="157A90E9" w14:textId="49C65570" w:rsidR="00761698" w:rsidRDefault="00761698" w:rsidP="00353FA9">
            <w:pPr>
              <w:spacing w:after="0"/>
              <w:rPr>
                <w:rFonts w:asciiTheme="minorHAnsi" w:hAnsiTheme="minorHAnsi" w:cstheme="minorHAnsi"/>
                <w:b/>
                <w:bCs/>
                <w:color w:val="000000" w:themeColor="text1"/>
                <w:sz w:val="18"/>
                <w:szCs w:val="18"/>
                <w:lang w:val="en-US" w:eastAsia="fr-FR"/>
              </w:rPr>
            </w:pPr>
          </w:p>
        </w:tc>
        <w:tc>
          <w:tcPr>
            <w:tcW w:w="850" w:type="dxa"/>
          </w:tcPr>
          <w:p w14:paraId="1A15EF79" w14:textId="77777777" w:rsidR="00761698" w:rsidRPr="002A18E2" w:rsidRDefault="00761698" w:rsidP="00353FA9">
            <w:pPr>
              <w:spacing w:after="0"/>
              <w:rPr>
                <w:rFonts w:asciiTheme="minorHAnsi" w:hAnsiTheme="minorHAnsi" w:cstheme="minorHAnsi"/>
                <w:b/>
                <w:sz w:val="18"/>
                <w:szCs w:val="18"/>
                <w:lang w:val="en-US"/>
              </w:rPr>
            </w:pPr>
          </w:p>
        </w:tc>
        <w:tc>
          <w:tcPr>
            <w:tcW w:w="1418" w:type="dxa"/>
          </w:tcPr>
          <w:p w14:paraId="5690AA9B" w14:textId="473C7B69" w:rsidR="00761698" w:rsidRDefault="00761698" w:rsidP="00353FA9">
            <w:pPr>
              <w:spacing w:after="0"/>
              <w:rPr>
                <w:rFonts w:asciiTheme="minorHAnsi" w:hAnsiTheme="minorHAnsi" w:cstheme="minorHAnsi"/>
                <w:b/>
                <w:sz w:val="18"/>
                <w:szCs w:val="18"/>
                <w:lang w:val="en-US"/>
              </w:rPr>
            </w:pPr>
            <w:r>
              <w:rPr>
                <w:rFonts w:asciiTheme="minorHAnsi" w:hAnsiTheme="minorHAnsi" w:cstheme="minorHAnsi"/>
                <w:b/>
                <w:sz w:val="18"/>
                <w:szCs w:val="18"/>
                <w:lang w:val="en-US"/>
              </w:rPr>
              <w:t>200 000 USD</w:t>
            </w:r>
          </w:p>
        </w:tc>
      </w:tr>
      <w:tr w:rsidR="00353FA9" w:rsidRPr="002A18E2" w14:paraId="693DC38C" w14:textId="77777777" w:rsidTr="0004627A">
        <w:trPr>
          <w:trHeight w:val="666"/>
        </w:trPr>
        <w:tc>
          <w:tcPr>
            <w:tcW w:w="2237" w:type="dxa"/>
            <w:shd w:val="clear" w:color="auto" w:fill="D9E2F3" w:themeFill="accent1" w:themeFillTint="33"/>
          </w:tcPr>
          <w:p w14:paraId="1FE8CAC1" w14:textId="5055D081" w:rsidR="00353FA9" w:rsidRPr="002A18E2" w:rsidRDefault="00353FA9" w:rsidP="00353FA9">
            <w:pPr>
              <w:spacing w:after="0"/>
              <w:rPr>
                <w:rFonts w:asciiTheme="minorHAnsi" w:hAnsiTheme="minorHAnsi" w:cstheme="minorHAnsi"/>
                <w:b/>
                <w:sz w:val="18"/>
                <w:szCs w:val="18"/>
                <w:lang w:val="fr-FR"/>
              </w:rPr>
            </w:pPr>
          </w:p>
        </w:tc>
        <w:tc>
          <w:tcPr>
            <w:tcW w:w="11627" w:type="dxa"/>
            <w:gridSpan w:val="7"/>
            <w:shd w:val="clear" w:color="auto" w:fill="D9E2F3" w:themeFill="accent1" w:themeFillTint="33"/>
          </w:tcPr>
          <w:p w14:paraId="2D51648E" w14:textId="77777777" w:rsidR="00353FA9" w:rsidRDefault="00353FA9" w:rsidP="00353FA9">
            <w:pPr>
              <w:spacing w:after="0"/>
              <w:rPr>
                <w:rFonts w:asciiTheme="minorHAnsi" w:hAnsiTheme="minorHAnsi" w:cstheme="minorHAnsi"/>
                <w:b/>
                <w:szCs w:val="22"/>
                <w:lang w:val="fr-FR"/>
              </w:rPr>
            </w:pPr>
          </w:p>
          <w:p w14:paraId="61AC140A" w14:textId="3FAEBB3A" w:rsidR="00353FA9" w:rsidRPr="00353FA9" w:rsidRDefault="00353FA9" w:rsidP="00353FA9">
            <w:pPr>
              <w:spacing w:after="0"/>
              <w:rPr>
                <w:rFonts w:asciiTheme="minorHAnsi" w:hAnsiTheme="minorHAnsi" w:cstheme="minorHAnsi"/>
                <w:b/>
                <w:szCs w:val="22"/>
                <w:lang w:val="en-US"/>
              </w:rPr>
            </w:pPr>
            <w:r w:rsidRPr="00353FA9">
              <w:rPr>
                <w:rFonts w:asciiTheme="minorHAnsi" w:hAnsiTheme="minorHAnsi" w:cstheme="minorHAnsi"/>
                <w:b/>
                <w:szCs w:val="22"/>
                <w:lang w:val="fr-FR"/>
              </w:rPr>
              <w:t xml:space="preserve">TOTAL POUR LE PRODUIT 5 : </w:t>
            </w:r>
          </w:p>
        </w:tc>
        <w:tc>
          <w:tcPr>
            <w:tcW w:w="850" w:type="dxa"/>
            <w:shd w:val="clear" w:color="auto" w:fill="D9E2F3" w:themeFill="accent1" w:themeFillTint="33"/>
          </w:tcPr>
          <w:p w14:paraId="21899DB3" w14:textId="77777777" w:rsidR="00353FA9" w:rsidRPr="00353FA9" w:rsidRDefault="00353FA9" w:rsidP="00353FA9">
            <w:pPr>
              <w:spacing w:after="0"/>
              <w:rPr>
                <w:rFonts w:asciiTheme="minorHAnsi" w:hAnsiTheme="minorHAnsi" w:cstheme="minorHAnsi"/>
                <w:b/>
                <w:szCs w:val="22"/>
                <w:lang w:val="en-US"/>
              </w:rPr>
            </w:pPr>
          </w:p>
        </w:tc>
        <w:tc>
          <w:tcPr>
            <w:tcW w:w="1418" w:type="dxa"/>
            <w:shd w:val="clear" w:color="auto" w:fill="D9E2F3" w:themeFill="accent1" w:themeFillTint="33"/>
          </w:tcPr>
          <w:p w14:paraId="4DBFBD0C" w14:textId="77777777" w:rsidR="00353FA9" w:rsidRDefault="00353FA9" w:rsidP="00353FA9">
            <w:pPr>
              <w:spacing w:after="0"/>
              <w:rPr>
                <w:rFonts w:ascii="Calibri" w:hAnsi="Calibri"/>
                <w:b/>
                <w:color w:val="000000" w:themeColor="text1"/>
                <w:szCs w:val="22"/>
              </w:rPr>
            </w:pPr>
          </w:p>
          <w:p w14:paraId="37739C3E" w14:textId="3D650BD2" w:rsidR="00353FA9" w:rsidRPr="00353FA9" w:rsidRDefault="00CF69C8" w:rsidP="00353FA9">
            <w:pPr>
              <w:spacing w:after="0"/>
              <w:rPr>
                <w:rFonts w:asciiTheme="minorHAnsi" w:hAnsiTheme="minorHAnsi" w:cstheme="minorHAnsi"/>
                <w:b/>
                <w:szCs w:val="22"/>
                <w:lang w:val="en-US"/>
              </w:rPr>
            </w:pPr>
            <w:r>
              <w:rPr>
                <w:rFonts w:ascii="Calibri" w:hAnsi="Calibri"/>
                <w:b/>
                <w:color w:val="000000" w:themeColor="text1"/>
                <w:szCs w:val="22"/>
              </w:rPr>
              <w:t>780</w:t>
            </w:r>
            <w:r w:rsidR="00353FA9" w:rsidRPr="00353FA9">
              <w:rPr>
                <w:rFonts w:ascii="Calibri" w:hAnsi="Calibri"/>
                <w:b/>
                <w:color w:val="000000" w:themeColor="text1"/>
                <w:szCs w:val="22"/>
              </w:rPr>
              <w:t xml:space="preserve"> </w:t>
            </w:r>
            <w:r>
              <w:rPr>
                <w:rFonts w:ascii="Calibri" w:hAnsi="Calibri"/>
                <w:b/>
                <w:color w:val="000000" w:themeColor="text1"/>
                <w:szCs w:val="22"/>
              </w:rPr>
              <w:t>0</w:t>
            </w:r>
            <w:r w:rsidR="00353FA9" w:rsidRPr="00353FA9">
              <w:rPr>
                <w:rFonts w:ascii="Calibri" w:hAnsi="Calibri"/>
                <w:b/>
                <w:color w:val="000000" w:themeColor="text1"/>
                <w:szCs w:val="22"/>
              </w:rPr>
              <w:t>00 USD</w:t>
            </w:r>
          </w:p>
        </w:tc>
      </w:tr>
      <w:tr w:rsidR="00353FA9" w:rsidRPr="002A18E2" w14:paraId="6BAF3558" w14:textId="6668AF31" w:rsidTr="00872958">
        <w:trPr>
          <w:trHeight w:val="841"/>
        </w:trPr>
        <w:tc>
          <w:tcPr>
            <w:tcW w:w="2237" w:type="dxa"/>
            <w:shd w:val="clear" w:color="auto" w:fill="F2F2F2" w:themeFill="background1" w:themeFillShade="F2"/>
          </w:tcPr>
          <w:p w14:paraId="6795DE72" w14:textId="77777777" w:rsidR="00353FA9" w:rsidRPr="002A18E2" w:rsidRDefault="00353FA9" w:rsidP="00353FA9">
            <w:pPr>
              <w:spacing w:after="0"/>
              <w:rPr>
                <w:rFonts w:asciiTheme="minorHAnsi" w:hAnsiTheme="minorHAnsi" w:cstheme="minorHAnsi"/>
                <w:b/>
                <w:color w:val="000000" w:themeColor="text1"/>
                <w:sz w:val="18"/>
                <w:szCs w:val="18"/>
                <w:lang w:val="fr-FR"/>
              </w:rPr>
            </w:pPr>
            <w:r w:rsidRPr="002A18E2">
              <w:rPr>
                <w:rFonts w:asciiTheme="minorHAnsi" w:hAnsiTheme="minorHAnsi" w:cstheme="minorHAnsi"/>
                <w:b/>
                <w:sz w:val="18"/>
                <w:szCs w:val="18"/>
                <w:lang w:val="fr-FR"/>
              </w:rPr>
              <w:t xml:space="preserve">Produit </w:t>
            </w:r>
            <w:r w:rsidRPr="002A18E2">
              <w:rPr>
                <w:rFonts w:asciiTheme="minorHAnsi" w:hAnsiTheme="minorHAnsi" w:cstheme="minorHAnsi"/>
                <w:b/>
                <w:color w:val="000000" w:themeColor="text1"/>
                <w:sz w:val="18"/>
                <w:szCs w:val="18"/>
                <w:lang w:val="fr-FR"/>
              </w:rPr>
              <w:t xml:space="preserve">6 : </w:t>
            </w:r>
          </w:p>
          <w:p w14:paraId="7B83AB5B" w14:textId="77777777" w:rsidR="00353FA9" w:rsidRPr="002A18E2" w:rsidRDefault="00353FA9" w:rsidP="00353FA9">
            <w:pPr>
              <w:pStyle w:val="Corpsdetexte3"/>
              <w:spacing w:after="120"/>
              <w:jc w:val="left"/>
              <w:rPr>
                <w:rFonts w:asciiTheme="minorHAnsi" w:hAnsiTheme="minorHAnsi" w:cstheme="minorHAnsi"/>
                <w:b/>
                <w:sz w:val="18"/>
                <w:szCs w:val="18"/>
                <w:lang w:val="fr-FR"/>
              </w:rPr>
            </w:pPr>
            <w:r w:rsidRPr="002A18E2">
              <w:rPr>
                <w:rFonts w:asciiTheme="minorHAnsi" w:hAnsiTheme="minorHAnsi" w:cstheme="minorHAnsi"/>
                <w:b/>
                <w:sz w:val="18"/>
                <w:szCs w:val="18"/>
                <w:lang w:val="fr-FR"/>
              </w:rPr>
              <w:t>Les communautés, les jeunes et les femmes en particulier réduisent leur vulnérabilité à la radicalisation et l’extrémisme violent</w:t>
            </w:r>
          </w:p>
          <w:p w14:paraId="0551AA23" w14:textId="77777777" w:rsidR="00353FA9" w:rsidRPr="002A18E2" w:rsidRDefault="00353FA9" w:rsidP="00353FA9">
            <w:pPr>
              <w:pStyle w:val="Corpsdetexte3"/>
              <w:spacing w:after="0"/>
              <w:jc w:val="left"/>
              <w:rPr>
                <w:rFonts w:asciiTheme="minorHAnsi" w:hAnsiTheme="minorHAnsi" w:cstheme="minorHAnsi"/>
                <w:sz w:val="18"/>
                <w:szCs w:val="18"/>
                <w:lang w:val="fr-FR"/>
              </w:rPr>
            </w:pPr>
          </w:p>
        </w:tc>
        <w:tc>
          <w:tcPr>
            <w:tcW w:w="4110" w:type="dxa"/>
          </w:tcPr>
          <w:p w14:paraId="7CC7282C" w14:textId="77777777" w:rsidR="00353FA9" w:rsidRPr="00061187" w:rsidRDefault="00353FA9" w:rsidP="00626AE4">
            <w:pPr>
              <w:spacing w:after="0"/>
              <w:rPr>
                <w:rFonts w:asciiTheme="minorHAnsi" w:hAnsiTheme="minorHAnsi" w:cstheme="minorHAnsi"/>
                <w:b/>
                <w:sz w:val="18"/>
                <w:szCs w:val="18"/>
                <w:lang w:val="fr-FR"/>
              </w:rPr>
            </w:pPr>
            <w:r w:rsidRPr="00061187">
              <w:rPr>
                <w:rFonts w:asciiTheme="minorHAnsi" w:hAnsiTheme="minorHAnsi" w:cstheme="minorHAnsi"/>
                <w:b/>
                <w:sz w:val="18"/>
                <w:szCs w:val="18"/>
                <w:lang w:val="fr-FR"/>
              </w:rPr>
              <w:t xml:space="preserve">Activité 6.1. Réduction de la Vulnérabilité socio-économique des personnes en situation de réédition et des personnes déplacées </w:t>
            </w:r>
          </w:p>
          <w:p w14:paraId="4F6EC6AF" w14:textId="77777777" w:rsidR="00353FA9" w:rsidRDefault="00353FA9" w:rsidP="00626AE4">
            <w:pPr>
              <w:pStyle w:val="Paragraphedeliste"/>
              <w:numPr>
                <w:ilvl w:val="2"/>
                <w:numId w:val="36"/>
              </w:numPr>
              <w:spacing w:after="0"/>
              <w:rPr>
                <w:rFonts w:asciiTheme="minorHAnsi" w:hAnsiTheme="minorHAnsi" w:cstheme="minorHAnsi"/>
                <w:sz w:val="18"/>
                <w:szCs w:val="18"/>
                <w:lang w:val="fr-FR"/>
              </w:rPr>
            </w:pPr>
            <w:r w:rsidRPr="00896B13">
              <w:rPr>
                <w:rFonts w:asciiTheme="minorHAnsi" w:hAnsiTheme="minorHAnsi" w:cstheme="minorHAnsi"/>
                <w:sz w:val="18"/>
                <w:szCs w:val="18"/>
                <w:lang w:val="fr-FR"/>
              </w:rPr>
              <w:t>Créer des points d’eau, des parcs de vaccination, des aires de repos et des abattoirs au besoin</w:t>
            </w:r>
            <w:r>
              <w:rPr>
                <w:rFonts w:asciiTheme="minorHAnsi" w:hAnsiTheme="minorHAnsi" w:cstheme="minorHAnsi"/>
                <w:sz w:val="18"/>
                <w:szCs w:val="18"/>
                <w:lang w:val="fr-FR"/>
              </w:rPr>
              <w:t> ;</w:t>
            </w:r>
          </w:p>
          <w:p w14:paraId="64845C39" w14:textId="48C1B142" w:rsidR="00353FA9" w:rsidRDefault="00353FA9" w:rsidP="00626AE4">
            <w:pPr>
              <w:pStyle w:val="Paragraphedeliste"/>
              <w:numPr>
                <w:ilvl w:val="2"/>
                <w:numId w:val="36"/>
              </w:numPr>
              <w:spacing w:after="0"/>
              <w:rPr>
                <w:rFonts w:asciiTheme="minorHAnsi" w:hAnsiTheme="minorHAnsi" w:cstheme="minorHAnsi"/>
                <w:sz w:val="18"/>
                <w:szCs w:val="18"/>
                <w:lang w:val="fr-FR"/>
              </w:rPr>
            </w:pPr>
            <w:r w:rsidRPr="00896B13">
              <w:rPr>
                <w:rFonts w:asciiTheme="minorHAnsi" w:hAnsiTheme="minorHAnsi" w:cstheme="minorHAnsi"/>
                <w:sz w:val="18"/>
                <w:szCs w:val="18"/>
                <w:lang w:val="fr-FR"/>
              </w:rPr>
              <w:t>Financer les campagnes de vaccination du bétail pour les réfugiés et les communautés d’accueil en vue de lutter contre les maladies infectieuses ;</w:t>
            </w:r>
          </w:p>
          <w:p w14:paraId="44D2E081" w14:textId="418CF818" w:rsidR="00353FA9" w:rsidRDefault="00353FA9" w:rsidP="00626AE4">
            <w:pPr>
              <w:pStyle w:val="Paragraphedeliste"/>
              <w:numPr>
                <w:ilvl w:val="2"/>
                <w:numId w:val="36"/>
              </w:numPr>
              <w:spacing w:after="0"/>
              <w:rPr>
                <w:rFonts w:asciiTheme="minorHAnsi" w:hAnsiTheme="minorHAnsi" w:cstheme="minorHAnsi"/>
                <w:sz w:val="18"/>
                <w:szCs w:val="18"/>
                <w:lang w:val="fr-FR"/>
              </w:rPr>
            </w:pPr>
            <w:r w:rsidRPr="00896B13">
              <w:rPr>
                <w:rFonts w:asciiTheme="minorHAnsi" w:hAnsiTheme="minorHAnsi" w:cstheme="minorHAnsi"/>
                <w:sz w:val="18"/>
                <w:szCs w:val="18"/>
                <w:lang w:val="fr-FR"/>
              </w:rPr>
              <w:t>Financer les activités agro-pas</w:t>
            </w:r>
            <w:r>
              <w:rPr>
                <w:rFonts w:asciiTheme="minorHAnsi" w:hAnsiTheme="minorHAnsi" w:cstheme="minorHAnsi"/>
                <w:sz w:val="18"/>
                <w:szCs w:val="18"/>
                <w:lang w:val="fr-FR"/>
              </w:rPr>
              <w:t>torales des populations rurales ;</w:t>
            </w:r>
          </w:p>
          <w:p w14:paraId="5092FF39" w14:textId="623B8AAD" w:rsidR="00353FA9" w:rsidRPr="0004627A" w:rsidRDefault="00353FA9" w:rsidP="00626AE4">
            <w:pPr>
              <w:pStyle w:val="Paragraphedeliste"/>
              <w:numPr>
                <w:ilvl w:val="2"/>
                <w:numId w:val="36"/>
              </w:numPr>
              <w:spacing w:after="0"/>
              <w:rPr>
                <w:rFonts w:asciiTheme="minorHAnsi" w:hAnsiTheme="minorHAnsi" w:cstheme="minorHAnsi"/>
                <w:sz w:val="18"/>
                <w:szCs w:val="18"/>
                <w:lang w:val="fr-FR"/>
              </w:rPr>
            </w:pPr>
            <w:r w:rsidRPr="00896B13">
              <w:rPr>
                <w:rFonts w:asciiTheme="minorHAnsi" w:hAnsiTheme="minorHAnsi" w:cstheme="minorHAnsi"/>
                <w:sz w:val="18"/>
                <w:szCs w:val="18"/>
                <w:lang w:val="fr-FR"/>
              </w:rPr>
              <w:t>Identifier les projets de travaux publics et d’autres activités à impact rapide pour stimuler les moyens de subsistance au niveau local</w:t>
            </w:r>
          </w:p>
        </w:tc>
        <w:tc>
          <w:tcPr>
            <w:tcW w:w="994" w:type="dxa"/>
          </w:tcPr>
          <w:p w14:paraId="428689FF" w14:textId="77777777" w:rsidR="00353FA9" w:rsidRPr="002A18E2" w:rsidRDefault="00353FA9" w:rsidP="00353FA9">
            <w:pPr>
              <w:pStyle w:val="En-tte"/>
              <w:rPr>
                <w:rFonts w:asciiTheme="minorHAnsi" w:hAnsiTheme="minorHAnsi" w:cstheme="minorHAnsi"/>
                <w:sz w:val="18"/>
                <w:szCs w:val="18"/>
                <w:lang w:val="fr-FR"/>
              </w:rPr>
            </w:pPr>
          </w:p>
        </w:tc>
        <w:tc>
          <w:tcPr>
            <w:tcW w:w="1136" w:type="dxa"/>
          </w:tcPr>
          <w:p w14:paraId="1140CE72" w14:textId="77777777" w:rsidR="00353FA9" w:rsidRPr="002A18E2" w:rsidRDefault="00353FA9" w:rsidP="00353FA9">
            <w:pPr>
              <w:pStyle w:val="En-tte"/>
              <w:rPr>
                <w:rFonts w:asciiTheme="minorHAnsi" w:hAnsiTheme="minorHAnsi" w:cstheme="minorHAnsi"/>
                <w:sz w:val="18"/>
                <w:szCs w:val="18"/>
                <w:lang w:val="fr-FR"/>
              </w:rPr>
            </w:pPr>
          </w:p>
        </w:tc>
        <w:tc>
          <w:tcPr>
            <w:tcW w:w="994" w:type="dxa"/>
          </w:tcPr>
          <w:p w14:paraId="5614082C" w14:textId="008534A2" w:rsidR="00353FA9" w:rsidRPr="002A18E2" w:rsidRDefault="00353FA9" w:rsidP="00353FA9">
            <w:pPr>
              <w:pStyle w:val="En-tte"/>
              <w:rPr>
                <w:rFonts w:asciiTheme="minorHAnsi" w:hAnsiTheme="minorHAnsi" w:cstheme="minorHAnsi"/>
                <w:sz w:val="18"/>
                <w:szCs w:val="18"/>
                <w:lang w:val="fr-FR"/>
              </w:rPr>
            </w:pPr>
          </w:p>
        </w:tc>
        <w:tc>
          <w:tcPr>
            <w:tcW w:w="991" w:type="dxa"/>
          </w:tcPr>
          <w:p w14:paraId="2DCA7156" w14:textId="77777777" w:rsidR="00353FA9" w:rsidRPr="002A18E2" w:rsidRDefault="00353FA9" w:rsidP="00353FA9">
            <w:pPr>
              <w:pStyle w:val="En-tte"/>
              <w:rPr>
                <w:rFonts w:asciiTheme="minorHAnsi" w:hAnsiTheme="minorHAnsi" w:cstheme="minorHAnsi"/>
                <w:sz w:val="18"/>
                <w:szCs w:val="18"/>
                <w:lang w:val="fr-FR"/>
              </w:rPr>
            </w:pPr>
          </w:p>
        </w:tc>
        <w:tc>
          <w:tcPr>
            <w:tcW w:w="2266" w:type="dxa"/>
          </w:tcPr>
          <w:p w14:paraId="05CD8718" w14:textId="2B1A27C1" w:rsidR="00353FA9" w:rsidRPr="00754F35" w:rsidRDefault="00353FA9" w:rsidP="00BC5FD6">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Ministère de l’Economie et de la Planification du Développement</w:t>
            </w:r>
          </w:p>
          <w:p w14:paraId="5EDEF002" w14:textId="2EB14045" w:rsidR="00353FA9" w:rsidRPr="00754F35" w:rsidRDefault="00353FA9" w:rsidP="00BC5FD6">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Unité de Coordination du G5 Sahel</w:t>
            </w:r>
          </w:p>
          <w:p w14:paraId="29AA6182" w14:textId="77777777" w:rsidR="00353FA9" w:rsidRDefault="00353FA9" w:rsidP="00BC5FD6">
            <w:pPr>
              <w:pStyle w:val="Default"/>
              <w:numPr>
                <w:ilvl w:val="0"/>
                <w:numId w:val="21"/>
              </w:numPr>
              <w:ind w:left="316" w:hanging="284"/>
              <w:rPr>
                <w:rFonts w:asciiTheme="minorHAnsi" w:hAnsiTheme="minorHAnsi" w:cstheme="minorHAnsi"/>
                <w:sz w:val="18"/>
                <w:szCs w:val="18"/>
              </w:rPr>
            </w:pPr>
            <w:r w:rsidRPr="00A067AE">
              <w:rPr>
                <w:rFonts w:asciiTheme="minorHAnsi" w:hAnsiTheme="minorHAnsi" w:cstheme="minorHAnsi"/>
                <w:sz w:val="18"/>
                <w:szCs w:val="18"/>
              </w:rPr>
              <w:t>UNDP</w:t>
            </w:r>
          </w:p>
          <w:p w14:paraId="409F1756" w14:textId="77777777" w:rsidR="00353FA9" w:rsidRDefault="00353FA9" w:rsidP="00BC5FD6">
            <w:pPr>
              <w:pStyle w:val="Default"/>
              <w:numPr>
                <w:ilvl w:val="0"/>
                <w:numId w:val="21"/>
              </w:numPr>
              <w:ind w:left="316" w:hanging="284"/>
              <w:rPr>
                <w:rFonts w:asciiTheme="minorHAnsi" w:hAnsiTheme="minorHAnsi" w:cstheme="minorHAnsi"/>
                <w:sz w:val="18"/>
                <w:szCs w:val="18"/>
              </w:rPr>
            </w:pPr>
            <w:r w:rsidRPr="003C1FD6">
              <w:rPr>
                <w:rFonts w:asciiTheme="minorHAnsi" w:hAnsiTheme="minorHAnsi" w:cstheme="minorHAnsi"/>
                <w:sz w:val="18"/>
                <w:szCs w:val="18"/>
              </w:rPr>
              <w:t>Consultants</w:t>
            </w:r>
          </w:p>
          <w:p w14:paraId="234B89B1" w14:textId="77777777" w:rsidR="00353FA9" w:rsidRDefault="00353FA9" w:rsidP="00BC5FD6">
            <w:pPr>
              <w:pStyle w:val="Default"/>
              <w:numPr>
                <w:ilvl w:val="0"/>
                <w:numId w:val="21"/>
              </w:numPr>
              <w:ind w:left="316" w:hanging="284"/>
              <w:rPr>
                <w:rFonts w:asciiTheme="minorHAnsi" w:hAnsiTheme="minorHAnsi" w:cstheme="minorHAnsi"/>
                <w:sz w:val="18"/>
                <w:szCs w:val="18"/>
              </w:rPr>
            </w:pPr>
            <w:proofErr w:type="spellStart"/>
            <w:r>
              <w:rPr>
                <w:rFonts w:asciiTheme="minorHAnsi" w:hAnsiTheme="minorHAnsi" w:cstheme="minorHAnsi"/>
                <w:sz w:val="18"/>
                <w:szCs w:val="18"/>
              </w:rPr>
              <w:t>Entreprises</w:t>
            </w:r>
            <w:proofErr w:type="spellEnd"/>
            <w:r>
              <w:rPr>
                <w:rFonts w:asciiTheme="minorHAnsi" w:hAnsiTheme="minorHAnsi" w:cstheme="minorHAnsi"/>
                <w:sz w:val="18"/>
                <w:szCs w:val="18"/>
              </w:rPr>
              <w:t xml:space="preserve"> de construction</w:t>
            </w:r>
          </w:p>
          <w:p w14:paraId="683289DA" w14:textId="77777777" w:rsidR="00353FA9" w:rsidRDefault="00353FA9" w:rsidP="00353FA9">
            <w:pPr>
              <w:pStyle w:val="Default"/>
              <w:rPr>
                <w:rFonts w:asciiTheme="minorHAnsi" w:hAnsiTheme="minorHAnsi" w:cstheme="minorHAnsi"/>
                <w:sz w:val="18"/>
                <w:szCs w:val="18"/>
              </w:rPr>
            </w:pPr>
          </w:p>
          <w:p w14:paraId="2A466DF7" w14:textId="23B43591" w:rsidR="00353FA9" w:rsidRPr="00A937C4" w:rsidRDefault="00353FA9" w:rsidP="0004627A">
            <w:pPr>
              <w:pStyle w:val="Default"/>
              <w:rPr>
                <w:rFonts w:asciiTheme="minorHAnsi" w:hAnsiTheme="minorHAnsi" w:cstheme="minorHAnsi"/>
                <w:sz w:val="18"/>
                <w:szCs w:val="18"/>
              </w:rPr>
            </w:pPr>
          </w:p>
        </w:tc>
        <w:tc>
          <w:tcPr>
            <w:tcW w:w="1136" w:type="dxa"/>
          </w:tcPr>
          <w:p w14:paraId="592074DA" w14:textId="77777777" w:rsidR="00353FA9" w:rsidRPr="00486996" w:rsidRDefault="00353FA9" w:rsidP="00353FA9">
            <w:pPr>
              <w:spacing w:after="0"/>
              <w:rPr>
                <w:rFonts w:asciiTheme="minorHAnsi" w:hAnsiTheme="minorHAnsi" w:cstheme="minorHAnsi"/>
                <w:b/>
                <w:sz w:val="18"/>
                <w:szCs w:val="18"/>
                <w:lang w:val="en-US"/>
              </w:rPr>
            </w:pPr>
            <w:r w:rsidRPr="00486996">
              <w:rPr>
                <w:rFonts w:asciiTheme="minorHAnsi" w:hAnsiTheme="minorHAnsi" w:cstheme="minorHAnsi"/>
                <w:b/>
                <w:sz w:val="18"/>
                <w:szCs w:val="18"/>
                <w:lang w:val="en-US"/>
              </w:rPr>
              <w:t>PNUD</w:t>
            </w:r>
          </w:p>
          <w:p w14:paraId="4D2FC056" w14:textId="77777777" w:rsidR="00353FA9" w:rsidRPr="00486996" w:rsidRDefault="00353FA9" w:rsidP="00353FA9">
            <w:pPr>
              <w:spacing w:after="0"/>
              <w:rPr>
                <w:rFonts w:asciiTheme="minorHAnsi" w:hAnsiTheme="minorHAnsi" w:cstheme="minorHAnsi"/>
                <w:b/>
                <w:sz w:val="18"/>
                <w:szCs w:val="18"/>
                <w:lang w:val="en-US"/>
              </w:rPr>
            </w:pPr>
            <w:r w:rsidRPr="00486996">
              <w:rPr>
                <w:rFonts w:asciiTheme="minorHAnsi" w:hAnsiTheme="minorHAnsi" w:cstheme="minorHAnsi"/>
                <w:b/>
                <w:sz w:val="18"/>
                <w:szCs w:val="18"/>
                <w:lang w:val="en-US"/>
              </w:rPr>
              <w:t>RSC</w:t>
            </w:r>
          </w:p>
          <w:p w14:paraId="3C2524C5" w14:textId="446AE8A8" w:rsidR="00353FA9" w:rsidRDefault="00353FA9" w:rsidP="00353FA9">
            <w:pPr>
              <w:spacing w:after="0"/>
              <w:rPr>
                <w:rFonts w:asciiTheme="minorHAnsi" w:hAnsiTheme="minorHAnsi" w:cstheme="minorHAnsi"/>
                <w:b/>
                <w:sz w:val="18"/>
                <w:szCs w:val="18"/>
                <w:lang w:val="en-US"/>
              </w:rPr>
            </w:pPr>
            <w:r w:rsidRPr="00486996">
              <w:rPr>
                <w:rFonts w:asciiTheme="minorHAnsi" w:hAnsiTheme="minorHAnsi" w:cstheme="minorHAnsi"/>
                <w:b/>
                <w:sz w:val="18"/>
                <w:szCs w:val="18"/>
                <w:lang w:val="en-US"/>
              </w:rPr>
              <w:t>Funding Windows</w:t>
            </w:r>
          </w:p>
          <w:p w14:paraId="40AD4D99" w14:textId="77777777" w:rsidR="004A7815" w:rsidRPr="00FB1B8B" w:rsidRDefault="004A7815" w:rsidP="004A7815">
            <w:pPr>
              <w:spacing w:after="0"/>
              <w:rPr>
                <w:rFonts w:asciiTheme="minorHAnsi" w:hAnsiTheme="minorHAnsi" w:cstheme="minorHAnsi"/>
                <w:b/>
                <w:bCs/>
                <w:color w:val="000000" w:themeColor="text1"/>
                <w:sz w:val="18"/>
                <w:szCs w:val="18"/>
                <w:lang w:val="en-US" w:eastAsia="fr-FR"/>
              </w:rPr>
            </w:pPr>
            <w:proofErr w:type="spellStart"/>
            <w:r>
              <w:rPr>
                <w:rFonts w:asciiTheme="minorHAnsi" w:hAnsiTheme="minorHAnsi" w:cstheme="minorHAnsi"/>
                <w:b/>
                <w:bCs/>
                <w:color w:val="000000" w:themeColor="text1"/>
                <w:sz w:val="18"/>
                <w:szCs w:val="18"/>
                <w:lang w:val="en-US" w:eastAsia="fr-FR"/>
              </w:rPr>
              <w:t>Autres</w:t>
            </w:r>
            <w:proofErr w:type="spellEnd"/>
            <w:r>
              <w:rPr>
                <w:rFonts w:asciiTheme="minorHAnsi" w:hAnsiTheme="minorHAnsi" w:cstheme="minorHAnsi"/>
                <w:b/>
                <w:bCs/>
                <w:color w:val="000000" w:themeColor="text1"/>
                <w:sz w:val="18"/>
                <w:szCs w:val="18"/>
                <w:lang w:val="en-US" w:eastAsia="fr-FR"/>
              </w:rPr>
              <w:t xml:space="preserve"> PTFs</w:t>
            </w:r>
          </w:p>
          <w:p w14:paraId="546C5D1B" w14:textId="77777777" w:rsidR="004A7815" w:rsidRDefault="004A7815" w:rsidP="00353FA9">
            <w:pPr>
              <w:spacing w:after="0"/>
              <w:rPr>
                <w:rFonts w:asciiTheme="minorHAnsi" w:hAnsiTheme="minorHAnsi" w:cstheme="minorHAnsi"/>
                <w:b/>
                <w:sz w:val="18"/>
                <w:szCs w:val="18"/>
                <w:lang w:val="en-US"/>
              </w:rPr>
            </w:pPr>
          </w:p>
          <w:p w14:paraId="3A0FB97F" w14:textId="41B53219" w:rsidR="00353FA9" w:rsidRDefault="00353FA9" w:rsidP="00353FA9">
            <w:pPr>
              <w:spacing w:after="0"/>
              <w:rPr>
                <w:rFonts w:asciiTheme="minorHAnsi" w:hAnsiTheme="minorHAnsi" w:cstheme="minorHAnsi"/>
                <w:b/>
                <w:sz w:val="18"/>
                <w:szCs w:val="18"/>
                <w:lang w:val="en-US"/>
              </w:rPr>
            </w:pPr>
          </w:p>
          <w:p w14:paraId="5F4FB31C" w14:textId="37B3FF62" w:rsidR="00353FA9" w:rsidRDefault="00353FA9" w:rsidP="00353FA9">
            <w:pPr>
              <w:spacing w:after="0"/>
              <w:rPr>
                <w:rFonts w:asciiTheme="minorHAnsi" w:hAnsiTheme="minorHAnsi" w:cstheme="minorHAnsi"/>
                <w:b/>
                <w:sz w:val="18"/>
                <w:szCs w:val="18"/>
                <w:lang w:val="en-US"/>
              </w:rPr>
            </w:pPr>
          </w:p>
          <w:p w14:paraId="0F593523" w14:textId="5AFFA349" w:rsidR="00353FA9" w:rsidRDefault="00353FA9" w:rsidP="00353FA9">
            <w:pPr>
              <w:spacing w:after="0"/>
              <w:rPr>
                <w:rFonts w:asciiTheme="minorHAnsi" w:hAnsiTheme="minorHAnsi" w:cstheme="minorHAnsi"/>
                <w:b/>
                <w:sz w:val="18"/>
                <w:szCs w:val="18"/>
                <w:lang w:val="en-US"/>
              </w:rPr>
            </w:pPr>
          </w:p>
          <w:p w14:paraId="1C28191D" w14:textId="33EF0845" w:rsidR="00353FA9" w:rsidRDefault="00353FA9" w:rsidP="00353FA9">
            <w:pPr>
              <w:spacing w:after="0"/>
              <w:rPr>
                <w:rFonts w:asciiTheme="minorHAnsi" w:hAnsiTheme="minorHAnsi" w:cstheme="minorHAnsi"/>
                <w:b/>
                <w:sz w:val="18"/>
                <w:szCs w:val="18"/>
                <w:lang w:val="en-US"/>
              </w:rPr>
            </w:pPr>
          </w:p>
          <w:p w14:paraId="741D1681" w14:textId="611A6F00" w:rsidR="00353FA9" w:rsidRDefault="00353FA9" w:rsidP="00353FA9">
            <w:pPr>
              <w:spacing w:after="0"/>
              <w:rPr>
                <w:rFonts w:asciiTheme="minorHAnsi" w:hAnsiTheme="minorHAnsi" w:cstheme="minorHAnsi"/>
                <w:b/>
                <w:sz w:val="18"/>
                <w:szCs w:val="18"/>
                <w:lang w:val="en-US"/>
              </w:rPr>
            </w:pPr>
          </w:p>
          <w:p w14:paraId="4E213C80" w14:textId="40007816" w:rsidR="00353FA9" w:rsidRDefault="00353FA9" w:rsidP="00353FA9">
            <w:pPr>
              <w:spacing w:after="0"/>
              <w:rPr>
                <w:rFonts w:asciiTheme="minorHAnsi" w:hAnsiTheme="minorHAnsi" w:cstheme="minorHAnsi"/>
                <w:b/>
                <w:sz w:val="18"/>
                <w:szCs w:val="18"/>
                <w:lang w:val="en-US"/>
              </w:rPr>
            </w:pPr>
          </w:p>
          <w:p w14:paraId="6D0BB9B5" w14:textId="6DBEAA36" w:rsidR="00353FA9" w:rsidRDefault="00353FA9" w:rsidP="00353FA9">
            <w:pPr>
              <w:spacing w:after="0"/>
              <w:rPr>
                <w:rFonts w:asciiTheme="minorHAnsi" w:hAnsiTheme="minorHAnsi" w:cstheme="minorHAnsi"/>
                <w:b/>
                <w:sz w:val="18"/>
                <w:szCs w:val="18"/>
                <w:lang w:val="en-US"/>
              </w:rPr>
            </w:pPr>
          </w:p>
          <w:p w14:paraId="4694BB66" w14:textId="5C1BB5CB" w:rsidR="00353FA9" w:rsidRDefault="00353FA9" w:rsidP="00353FA9">
            <w:pPr>
              <w:spacing w:after="0"/>
              <w:rPr>
                <w:rFonts w:asciiTheme="minorHAnsi" w:hAnsiTheme="minorHAnsi" w:cstheme="minorHAnsi"/>
                <w:b/>
                <w:sz w:val="18"/>
                <w:szCs w:val="18"/>
                <w:lang w:val="en-US"/>
              </w:rPr>
            </w:pPr>
          </w:p>
          <w:p w14:paraId="2E1A0444" w14:textId="7DA1E049" w:rsidR="00353FA9" w:rsidRDefault="00353FA9" w:rsidP="00353FA9">
            <w:pPr>
              <w:spacing w:after="0"/>
              <w:rPr>
                <w:rFonts w:asciiTheme="minorHAnsi" w:hAnsiTheme="minorHAnsi" w:cstheme="minorHAnsi"/>
                <w:b/>
                <w:sz w:val="18"/>
                <w:szCs w:val="18"/>
                <w:lang w:val="en-US"/>
              </w:rPr>
            </w:pPr>
          </w:p>
          <w:p w14:paraId="0DC8CEB9" w14:textId="59CF7339" w:rsidR="00353FA9" w:rsidRPr="002A18E2" w:rsidRDefault="00353FA9" w:rsidP="00353FA9">
            <w:pPr>
              <w:spacing w:after="0"/>
              <w:rPr>
                <w:rFonts w:asciiTheme="minorHAnsi" w:hAnsiTheme="minorHAnsi" w:cstheme="minorHAnsi"/>
                <w:b/>
                <w:sz w:val="18"/>
                <w:szCs w:val="18"/>
                <w:lang w:val="en-US"/>
              </w:rPr>
            </w:pPr>
          </w:p>
        </w:tc>
        <w:tc>
          <w:tcPr>
            <w:tcW w:w="850" w:type="dxa"/>
          </w:tcPr>
          <w:p w14:paraId="6575BC84" w14:textId="77777777" w:rsidR="00353FA9" w:rsidRPr="002A18E2" w:rsidRDefault="00353FA9" w:rsidP="00353FA9">
            <w:pPr>
              <w:spacing w:after="0"/>
              <w:rPr>
                <w:rFonts w:asciiTheme="minorHAnsi" w:hAnsiTheme="minorHAnsi" w:cstheme="minorHAnsi"/>
                <w:b/>
                <w:sz w:val="18"/>
                <w:szCs w:val="18"/>
                <w:lang w:val="en-US"/>
              </w:rPr>
            </w:pPr>
          </w:p>
        </w:tc>
        <w:tc>
          <w:tcPr>
            <w:tcW w:w="1418" w:type="dxa"/>
          </w:tcPr>
          <w:p w14:paraId="1126E9E9" w14:textId="77777777" w:rsidR="00353FA9" w:rsidRDefault="00353FA9" w:rsidP="00353FA9">
            <w:pPr>
              <w:spacing w:after="0"/>
              <w:rPr>
                <w:rFonts w:asciiTheme="minorHAnsi" w:hAnsiTheme="minorHAnsi" w:cstheme="minorHAnsi"/>
                <w:b/>
                <w:sz w:val="18"/>
                <w:szCs w:val="18"/>
                <w:lang w:val="en-US"/>
              </w:rPr>
            </w:pPr>
            <w:r>
              <w:rPr>
                <w:rFonts w:asciiTheme="minorHAnsi" w:hAnsiTheme="minorHAnsi" w:cstheme="minorHAnsi"/>
                <w:b/>
                <w:sz w:val="18"/>
                <w:szCs w:val="18"/>
                <w:lang w:val="en-US"/>
              </w:rPr>
              <w:t>500 000 USD</w:t>
            </w:r>
          </w:p>
          <w:p w14:paraId="7F31CCD1" w14:textId="77777777" w:rsidR="00353FA9" w:rsidRDefault="00353FA9" w:rsidP="00353FA9">
            <w:pPr>
              <w:spacing w:after="0"/>
              <w:rPr>
                <w:rFonts w:asciiTheme="minorHAnsi" w:hAnsiTheme="minorHAnsi" w:cstheme="minorHAnsi"/>
                <w:b/>
                <w:sz w:val="18"/>
                <w:szCs w:val="18"/>
                <w:lang w:val="en-US"/>
              </w:rPr>
            </w:pPr>
          </w:p>
          <w:p w14:paraId="04FE3F1A" w14:textId="77777777" w:rsidR="00353FA9" w:rsidRDefault="00353FA9" w:rsidP="00353FA9">
            <w:pPr>
              <w:spacing w:after="0"/>
              <w:rPr>
                <w:rFonts w:asciiTheme="minorHAnsi" w:hAnsiTheme="minorHAnsi" w:cstheme="minorHAnsi"/>
                <w:b/>
                <w:sz w:val="18"/>
                <w:szCs w:val="18"/>
                <w:lang w:val="en-US"/>
              </w:rPr>
            </w:pPr>
          </w:p>
          <w:p w14:paraId="66940D34" w14:textId="77777777" w:rsidR="00353FA9" w:rsidRDefault="00353FA9" w:rsidP="00353FA9">
            <w:pPr>
              <w:spacing w:after="0"/>
              <w:rPr>
                <w:rFonts w:asciiTheme="minorHAnsi" w:hAnsiTheme="minorHAnsi" w:cstheme="minorHAnsi"/>
                <w:b/>
                <w:sz w:val="18"/>
                <w:szCs w:val="18"/>
                <w:lang w:val="en-US"/>
              </w:rPr>
            </w:pPr>
          </w:p>
          <w:p w14:paraId="2454D39F" w14:textId="77777777" w:rsidR="00353FA9" w:rsidRDefault="00353FA9" w:rsidP="00353FA9">
            <w:pPr>
              <w:spacing w:after="0"/>
              <w:rPr>
                <w:rFonts w:asciiTheme="minorHAnsi" w:hAnsiTheme="minorHAnsi" w:cstheme="minorHAnsi"/>
                <w:b/>
                <w:sz w:val="18"/>
                <w:szCs w:val="18"/>
                <w:lang w:val="en-US"/>
              </w:rPr>
            </w:pPr>
          </w:p>
          <w:p w14:paraId="351A59E5" w14:textId="77777777" w:rsidR="00353FA9" w:rsidRDefault="00353FA9" w:rsidP="00353FA9">
            <w:pPr>
              <w:spacing w:after="0"/>
              <w:rPr>
                <w:rFonts w:asciiTheme="minorHAnsi" w:hAnsiTheme="minorHAnsi" w:cstheme="minorHAnsi"/>
                <w:b/>
                <w:sz w:val="18"/>
                <w:szCs w:val="18"/>
                <w:lang w:val="en-US"/>
              </w:rPr>
            </w:pPr>
          </w:p>
          <w:p w14:paraId="723DCED5" w14:textId="77777777" w:rsidR="00353FA9" w:rsidRDefault="00353FA9" w:rsidP="00353FA9">
            <w:pPr>
              <w:spacing w:after="0"/>
              <w:rPr>
                <w:rFonts w:asciiTheme="minorHAnsi" w:hAnsiTheme="minorHAnsi" w:cstheme="minorHAnsi"/>
                <w:b/>
                <w:sz w:val="18"/>
                <w:szCs w:val="18"/>
                <w:lang w:val="en-US"/>
              </w:rPr>
            </w:pPr>
          </w:p>
          <w:p w14:paraId="20699527" w14:textId="77777777" w:rsidR="00353FA9" w:rsidRDefault="00353FA9" w:rsidP="00353FA9">
            <w:pPr>
              <w:spacing w:after="0"/>
              <w:rPr>
                <w:rFonts w:asciiTheme="minorHAnsi" w:hAnsiTheme="minorHAnsi" w:cstheme="minorHAnsi"/>
                <w:b/>
                <w:sz w:val="18"/>
                <w:szCs w:val="18"/>
                <w:lang w:val="en-US"/>
              </w:rPr>
            </w:pPr>
          </w:p>
          <w:p w14:paraId="5389A3A2" w14:textId="77777777" w:rsidR="00353FA9" w:rsidRDefault="00353FA9" w:rsidP="00353FA9">
            <w:pPr>
              <w:spacing w:after="0"/>
              <w:rPr>
                <w:rFonts w:asciiTheme="minorHAnsi" w:hAnsiTheme="minorHAnsi" w:cstheme="minorHAnsi"/>
                <w:b/>
                <w:sz w:val="18"/>
                <w:szCs w:val="18"/>
                <w:lang w:val="en-US"/>
              </w:rPr>
            </w:pPr>
          </w:p>
          <w:p w14:paraId="5915DB91" w14:textId="7BA483B0" w:rsidR="00353FA9" w:rsidRPr="002A18E2" w:rsidRDefault="00353FA9" w:rsidP="0004627A">
            <w:pPr>
              <w:spacing w:after="0"/>
              <w:rPr>
                <w:rFonts w:asciiTheme="minorHAnsi" w:hAnsiTheme="minorHAnsi" w:cstheme="minorHAnsi"/>
                <w:b/>
                <w:sz w:val="18"/>
                <w:szCs w:val="18"/>
                <w:lang w:val="en-US"/>
              </w:rPr>
            </w:pPr>
          </w:p>
        </w:tc>
      </w:tr>
      <w:tr w:rsidR="00EA2A5F" w:rsidRPr="002A18E2" w14:paraId="5B8D6028" w14:textId="77777777" w:rsidTr="00872958">
        <w:trPr>
          <w:trHeight w:val="841"/>
        </w:trPr>
        <w:tc>
          <w:tcPr>
            <w:tcW w:w="2237" w:type="dxa"/>
            <w:shd w:val="clear" w:color="auto" w:fill="F2F2F2" w:themeFill="background1" w:themeFillShade="F2"/>
          </w:tcPr>
          <w:p w14:paraId="02A19E4D" w14:textId="77777777" w:rsidR="00EA2A5F" w:rsidRPr="002A18E2" w:rsidRDefault="00EA2A5F" w:rsidP="00353FA9">
            <w:pPr>
              <w:spacing w:after="0"/>
              <w:rPr>
                <w:rFonts w:asciiTheme="minorHAnsi" w:hAnsiTheme="minorHAnsi" w:cstheme="minorHAnsi"/>
                <w:b/>
                <w:sz w:val="18"/>
                <w:szCs w:val="18"/>
                <w:lang w:val="fr-FR"/>
              </w:rPr>
            </w:pPr>
          </w:p>
        </w:tc>
        <w:tc>
          <w:tcPr>
            <w:tcW w:w="4110" w:type="dxa"/>
          </w:tcPr>
          <w:p w14:paraId="13DD602F" w14:textId="77777777" w:rsidR="00EA2A5F" w:rsidRPr="00431D08" w:rsidRDefault="00EA2A5F" w:rsidP="00EA2A5F">
            <w:pPr>
              <w:spacing w:after="0"/>
              <w:rPr>
                <w:rFonts w:asciiTheme="minorHAnsi" w:hAnsiTheme="minorHAnsi" w:cstheme="minorHAnsi"/>
                <w:b/>
                <w:sz w:val="18"/>
                <w:szCs w:val="18"/>
                <w:lang w:val="fr-FR"/>
              </w:rPr>
            </w:pPr>
            <w:r w:rsidRPr="00431D08">
              <w:rPr>
                <w:rFonts w:asciiTheme="minorHAnsi" w:hAnsiTheme="minorHAnsi" w:cstheme="minorHAnsi"/>
                <w:b/>
                <w:sz w:val="18"/>
                <w:szCs w:val="18"/>
                <w:lang w:val="fr-FR"/>
              </w:rPr>
              <w:t xml:space="preserve">Activité 6.2. Réduction de la Vulnérabilité socio-économique des jeunes filles et garçons </w:t>
            </w:r>
          </w:p>
          <w:p w14:paraId="2EBF981C" w14:textId="77777777" w:rsidR="00EA2A5F" w:rsidRDefault="00EA2A5F" w:rsidP="00EA2A5F">
            <w:pPr>
              <w:pStyle w:val="Paragraphedeliste"/>
              <w:numPr>
                <w:ilvl w:val="2"/>
                <w:numId w:val="37"/>
              </w:numPr>
              <w:spacing w:after="0"/>
              <w:contextualSpacing/>
              <w:jc w:val="left"/>
              <w:rPr>
                <w:rFonts w:asciiTheme="minorHAnsi" w:hAnsiTheme="minorHAnsi" w:cstheme="minorHAnsi"/>
                <w:sz w:val="18"/>
                <w:szCs w:val="18"/>
                <w:lang w:val="fr-FR"/>
              </w:rPr>
            </w:pPr>
            <w:r w:rsidRPr="00896B13">
              <w:rPr>
                <w:rFonts w:asciiTheme="minorHAnsi" w:hAnsiTheme="minorHAnsi" w:cstheme="minorHAnsi"/>
                <w:sz w:val="18"/>
                <w:szCs w:val="18"/>
                <w:lang w:val="fr-FR"/>
              </w:rPr>
              <w:t>Accorder des subventions aux jeunes filles pour des activités génératrices de revenu ;</w:t>
            </w:r>
          </w:p>
          <w:p w14:paraId="44D015EF" w14:textId="77777777" w:rsidR="00EA2A5F" w:rsidRDefault="00EA2A5F" w:rsidP="00EA2A5F">
            <w:pPr>
              <w:pStyle w:val="Paragraphedeliste"/>
              <w:numPr>
                <w:ilvl w:val="2"/>
                <w:numId w:val="37"/>
              </w:numPr>
              <w:spacing w:after="0"/>
              <w:contextualSpacing/>
              <w:jc w:val="left"/>
              <w:rPr>
                <w:rFonts w:asciiTheme="minorHAnsi" w:hAnsiTheme="minorHAnsi" w:cstheme="minorHAnsi"/>
                <w:sz w:val="18"/>
                <w:szCs w:val="18"/>
                <w:lang w:val="fr-FR"/>
              </w:rPr>
            </w:pPr>
            <w:r w:rsidRPr="00896B13">
              <w:rPr>
                <w:rFonts w:asciiTheme="minorHAnsi" w:hAnsiTheme="minorHAnsi" w:cstheme="minorHAnsi"/>
                <w:sz w:val="18"/>
                <w:szCs w:val="18"/>
                <w:lang w:val="fr-FR"/>
              </w:rPr>
              <w:lastRenderedPageBreak/>
              <w:t>Accorder des subventions aux jeunes garçons pour des activités génératrices de revenu ;</w:t>
            </w:r>
          </w:p>
          <w:p w14:paraId="0D429930" w14:textId="488F8437" w:rsidR="00EA2A5F" w:rsidRPr="00EA2A5F" w:rsidRDefault="00EA2A5F" w:rsidP="00EA2A5F">
            <w:pPr>
              <w:pStyle w:val="Paragraphedeliste"/>
              <w:numPr>
                <w:ilvl w:val="2"/>
                <w:numId w:val="37"/>
              </w:numPr>
              <w:spacing w:after="0"/>
              <w:contextualSpacing/>
              <w:jc w:val="left"/>
              <w:rPr>
                <w:rFonts w:asciiTheme="minorHAnsi" w:hAnsiTheme="minorHAnsi" w:cstheme="minorHAnsi"/>
                <w:sz w:val="18"/>
                <w:szCs w:val="18"/>
                <w:lang w:val="fr-FR"/>
              </w:rPr>
            </w:pPr>
            <w:r w:rsidRPr="00EA2A5F">
              <w:rPr>
                <w:rFonts w:asciiTheme="minorHAnsi" w:hAnsiTheme="minorHAnsi" w:cstheme="minorHAnsi"/>
                <w:sz w:val="18"/>
                <w:szCs w:val="18"/>
                <w:lang w:val="fr-FR"/>
              </w:rPr>
              <w:t>Organiser des formations professionnelles au profit des jeunes filles et garçons.</w:t>
            </w:r>
          </w:p>
        </w:tc>
        <w:tc>
          <w:tcPr>
            <w:tcW w:w="994" w:type="dxa"/>
          </w:tcPr>
          <w:p w14:paraId="4EFB762B" w14:textId="77777777" w:rsidR="00EA2A5F" w:rsidRPr="002A18E2" w:rsidRDefault="00EA2A5F" w:rsidP="00353FA9">
            <w:pPr>
              <w:pStyle w:val="En-tte"/>
              <w:rPr>
                <w:rFonts w:asciiTheme="minorHAnsi" w:hAnsiTheme="minorHAnsi" w:cstheme="minorHAnsi"/>
                <w:sz w:val="18"/>
                <w:szCs w:val="18"/>
                <w:lang w:val="fr-FR"/>
              </w:rPr>
            </w:pPr>
          </w:p>
        </w:tc>
        <w:tc>
          <w:tcPr>
            <w:tcW w:w="1136" w:type="dxa"/>
          </w:tcPr>
          <w:p w14:paraId="1FF13524" w14:textId="77777777" w:rsidR="00EA2A5F" w:rsidRPr="002A18E2" w:rsidRDefault="00EA2A5F" w:rsidP="00353FA9">
            <w:pPr>
              <w:pStyle w:val="En-tte"/>
              <w:rPr>
                <w:rFonts w:asciiTheme="minorHAnsi" w:hAnsiTheme="minorHAnsi" w:cstheme="minorHAnsi"/>
                <w:sz w:val="18"/>
                <w:szCs w:val="18"/>
                <w:lang w:val="fr-FR"/>
              </w:rPr>
            </w:pPr>
          </w:p>
        </w:tc>
        <w:tc>
          <w:tcPr>
            <w:tcW w:w="994" w:type="dxa"/>
          </w:tcPr>
          <w:p w14:paraId="0390755B" w14:textId="77777777" w:rsidR="00EA2A5F" w:rsidRPr="002A18E2" w:rsidRDefault="00EA2A5F" w:rsidP="00353FA9">
            <w:pPr>
              <w:pStyle w:val="En-tte"/>
              <w:rPr>
                <w:rFonts w:asciiTheme="minorHAnsi" w:hAnsiTheme="minorHAnsi" w:cstheme="minorHAnsi"/>
                <w:sz w:val="18"/>
                <w:szCs w:val="18"/>
                <w:lang w:val="fr-FR"/>
              </w:rPr>
            </w:pPr>
          </w:p>
        </w:tc>
        <w:tc>
          <w:tcPr>
            <w:tcW w:w="991" w:type="dxa"/>
          </w:tcPr>
          <w:p w14:paraId="57F2DE47" w14:textId="77777777" w:rsidR="00EA2A5F" w:rsidRPr="002A18E2" w:rsidRDefault="00EA2A5F" w:rsidP="00353FA9">
            <w:pPr>
              <w:pStyle w:val="En-tte"/>
              <w:rPr>
                <w:rFonts w:asciiTheme="minorHAnsi" w:hAnsiTheme="minorHAnsi" w:cstheme="minorHAnsi"/>
                <w:sz w:val="18"/>
                <w:szCs w:val="18"/>
                <w:lang w:val="fr-FR"/>
              </w:rPr>
            </w:pPr>
          </w:p>
        </w:tc>
        <w:tc>
          <w:tcPr>
            <w:tcW w:w="2266" w:type="dxa"/>
          </w:tcPr>
          <w:p w14:paraId="1D931C0A" w14:textId="77777777" w:rsidR="00EA2A5F" w:rsidRPr="00754F35" w:rsidRDefault="00EA2A5F" w:rsidP="00EA2A5F">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Ministère de l’Economie et de la Planification du Développement</w:t>
            </w:r>
          </w:p>
          <w:p w14:paraId="2FA77B6F" w14:textId="77777777" w:rsidR="00EA2A5F" w:rsidRPr="00754F35" w:rsidRDefault="00EA2A5F" w:rsidP="00EA2A5F">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lastRenderedPageBreak/>
              <w:t>Unité de Coordination du G5 Sahel</w:t>
            </w:r>
          </w:p>
          <w:p w14:paraId="473715F5" w14:textId="77777777" w:rsidR="00EA2A5F" w:rsidRPr="00754F35" w:rsidRDefault="00EA2A5F" w:rsidP="00EA2A5F">
            <w:pPr>
              <w:pStyle w:val="Default"/>
              <w:numPr>
                <w:ilvl w:val="0"/>
                <w:numId w:val="21"/>
              </w:numPr>
              <w:ind w:left="316" w:hanging="284"/>
              <w:rPr>
                <w:rFonts w:asciiTheme="minorHAnsi" w:hAnsiTheme="minorHAnsi" w:cstheme="minorHAnsi"/>
                <w:sz w:val="18"/>
                <w:szCs w:val="18"/>
                <w:lang w:val="fr-FR"/>
              </w:rPr>
            </w:pPr>
            <w:r w:rsidRPr="002919FE">
              <w:rPr>
                <w:rFonts w:asciiTheme="minorHAnsi" w:hAnsiTheme="minorHAnsi" w:cstheme="minorHAnsi"/>
                <w:sz w:val="18"/>
                <w:szCs w:val="18"/>
                <w:lang w:val="fr-FR"/>
              </w:rPr>
              <w:t>Ministère de Sécurité publique et de l’immigration,</w:t>
            </w:r>
          </w:p>
          <w:p w14:paraId="27524088" w14:textId="77777777" w:rsidR="00EA2A5F" w:rsidRDefault="00EA2A5F" w:rsidP="00EA2A5F">
            <w:pPr>
              <w:pStyle w:val="Default"/>
              <w:numPr>
                <w:ilvl w:val="0"/>
                <w:numId w:val="21"/>
              </w:numPr>
              <w:ind w:left="316" w:hanging="284"/>
              <w:rPr>
                <w:rFonts w:asciiTheme="minorHAnsi" w:hAnsiTheme="minorHAnsi" w:cstheme="minorHAnsi"/>
                <w:sz w:val="18"/>
                <w:szCs w:val="18"/>
              </w:rPr>
            </w:pPr>
            <w:r w:rsidRPr="00A067AE">
              <w:rPr>
                <w:rFonts w:asciiTheme="minorHAnsi" w:hAnsiTheme="minorHAnsi" w:cstheme="minorHAnsi"/>
                <w:sz w:val="18"/>
                <w:szCs w:val="18"/>
              </w:rPr>
              <w:t>UNDP</w:t>
            </w:r>
          </w:p>
          <w:p w14:paraId="198263CC" w14:textId="77777777" w:rsidR="00EA2A5F" w:rsidRDefault="00EA2A5F" w:rsidP="00EA2A5F">
            <w:pPr>
              <w:pStyle w:val="Default"/>
              <w:numPr>
                <w:ilvl w:val="0"/>
                <w:numId w:val="21"/>
              </w:numPr>
              <w:ind w:left="316" w:hanging="284"/>
              <w:rPr>
                <w:rFonts w:asciiTheme="minorHAnsi" w:hAnsiTheme="minorHAnsi" w:cstheme="minorHAnsi"/>
                <w:sz w:val="18"/>
                <w:szCs w:val="18"/>
              </w:rPr>
            </w:pPr>
            <w:r w:rsidRPr="003C1FD6">
              <w:rPr>
                <w:rFonts w:asciiTheme="minorHAnsi" w:hAnsiTheme="minorHAnsi" w:cstheme="minorHAnsi"/>
                <w:sz w:val="18"/>
                <w:szCs w:val="18"/>
              </w:rPr>
              <w:t>Consultants</w:t>
            </w:r>
          </w:p>
          <w:p w14:paraId="1B4628CE" w14:textId="3A3B3A0A" w:rsidR="00EA2A5F" w:rsidRPr="00A067AE" w:rsidRDefault="00EA2A5F" w:rsidP="00EA2A5F">
            <w:pPr>
              <w:pStyle w:val="Default"/>
              <w:numPr>
                <w:ilvl w:val="0"/>
                <w:numId w:val="21"/>
              </w:numPr>
              <w:ind w:left="316" w:hanging="284"/>
              <w:rPr>
                <w:rFonts w:asciiTheme="minorHAnsi" w:hAnsiTheme="minorHAnsi" w:cstheme="minorHAnsi"/>
                <w:sz w:val="18"/>
                <w:szCs w:val="18"/>
              </w:rPr>
            </w:pPr>
            <w:proofErr w:type="spellStart"/>
            <w:r w:rsidRPr="00A937C4">
              <w:rPr>
                <w:rFonts w:asciiTheme="minorHAnsi" w:hAnsiTheme="minorHAnsi" w:cstheme="minorHAnsi"/>
                <w:sz w:val="18"/>
                <w:szCs w:val="18"/>
              </w:rPr>
              <w:t>Organisations</w:t>
            </w:r>
            <w:proofErr w:type="spellEnd"/>
            <w:r w:rsidRPr="00A937C4">
              <w:rPr>
                <w:rFonts w:asciiTheme="minorHAnsi" w:hAnsiTheme="minorHAnsi" w:cstheme="minorHAnsi"/>
                <w:sz w:val="18"/>
                <w:szCs w:val="18"/>
              </w:rPr>
              <w:t xml:space="preserve"> </w:t>
            </w:r>
            <w:proofErr w:type="spellStart"/>
            <w:r w:rsidRPr="00A937C4">
              <w:rPr>
                <w:rFonts w:asciiTheme="minorHAnsi" w:hAnsiTheme="minorHAnsi" w:cstheme="minorHAnsi"/>
                <w:sz w:val="18"/>
                <w:szCs w:val="18"/>
              </w:rPr>
              <w:t>bénéficiaires</w:t>
            </w:r>
            <w:proofErr w:type="spellEnd"/>
            <w:r w:rsidRPr="00A937C4">
              <w:rPr>
                <w:rFonts w:asciiTheme="minorHAnsi" w:hAnsiTheme="minorHAnsi" w:cstheme="minorHAnsi"/>
                <w:sz w:val="18"/>
                <w:szCs w:val="18"/>
              </w:rPr>
              <w:t xml:space="preserve"> de subventions</w:t>
            </w:r>
          </w:p>
        </w:tc>
        <w:tc>
          <w:tcPr>
            <w:tcW w:w="1136" w:type="dxa"/>
          </w:tcPr>
          <w:p w14:paraId="31FBC933" w14:textId="77777777" w:rsidR="00EA2A5F" w:rsidRDefault="00EA2A5F" w:rsidP="00EA2A5F">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lastRenderedPageBreak/>
              <w:t>PNUD</w:t>
            </w:r>
          </w:p>
          <w:p w14:paraId="236270A3" w14:textId="77777777" w:rsidR="00EA2A5F" w:rsidRDefault="00EA2A5F" w:rsidP="00EA2A5F">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RSC</w:t>
            </w:r>
          </w:p>
          <w:p w14:paraId="1287DF28" w14:textId="5B26B974" w:rsidR="00EA2A5F" w:rsidRDefault="00EA2A5F" w:rsidP="00EA2A5F">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Funding Windows</w:t>
            </w:r>
          </w:p>
          <w:p w14:paraId="6C307E72" w14:textId="77777777" w:rsidR="004A7815" w:rsidRPr="00FB1B8B" w:rsidRDefault="004A7815" w:rsidP="004A7815">
            <w:pPr>
              <w:spacing w:after="0"/>
              <w:rPr>
                <w:rFonts w:asciiTheme="minorHAnsi" w:hAnsiTheme="minorHAnsi" w:cstheme="minorHAnsi"/>
                <w:b/>
                <w:bCs/>
                <w:color w:val="000000" w:themeColor="text1"/>
                <w:sz w:val="18"/>
                <w:szCs w:val="18"/>
                <w:lang w:val="en-US" w:eastAsia="fr-FR"/>
              </w:rPr>
            </w:pPr>
            <w:proofErr w:type="spellStart"/>
            <w:r>
              <w:rPr>
                <w:rFonts w:asciiTheme="minorHAnsi" w:hAnsiTheme="minorHAnsi" w:cstheme="minorHAnsi"/>
                <w:b/>
                <w:bCs/>
                <w:color w:val="000000" w:themeColor="text1"/>
                <w:sz w:val="18"/>
                <w:szCs w:val="18"/>
                <w:lang w:val="en-US" w:eastAsia="fr-FR"/>
              </w:rPr>
              <w:lastRenderedPageBreak/>
              <w:t>Autres</w:t>
            </w:r>
            <w:proofErr w:type="spellEnd"/>
            <w:r>
              <w:rPr>
                <w:rFonts w:asciiTheme="minorHAnsi" w:hAnsiTheme="minorHAnsi" w:cstheme="minorHAnsi"/>
                <w:b/>
                <w:bCs/>
                <w:color w:val="000000" w:themeColor="text1"/>
                <w:sz w:val="18"/>
                <w:szCs w:val="18"/>
                <w:lang w:val="en-US" w:eastAsia="fr-FR"/>
              </w:rPr>
              <w:t xml:space="preserve"> PTFs</w:t>
            </w:r>
          </w:p>
          <w:p w14:paraId="77A56FED" w14:textId="77777777" w:rsidR="004A7815" w:rsidRPr="00FB1B8B" w:rsidRDefault="004A7815" w:rsidP="00EA2A5F">
            <w:pPr>
              <w:spacing w:after="0"/>
              <w:rPr>
                <w:rFonts w:asciiTheme="minorHAnsi" w:hAnsiTheme="minorHAnsi" w:cstheme="minorHAnsi"/>
                <w:b/>
                <w:bCs/>
                <w:color w:val="000000" w:themeColor="text1"/>
                <w:sz w:val="18"/>
                <w:szCs w:val="18"/>
                <w:lang w:val="en-US" w:eastAsia="fr-FR"/>
              </w:rPr>
            </w:pPr>
          </w:p>
          <w:p w14:paraId="6D982699" w14:textId="77777777" w:rsidR="00EA2A5F" w:rsidRPr="00486996" w:rsidRDefault="00EA2A5F" w:rsidP="00353FA9">
            <w:pPr>
              <w:spacing w:after="0"/>
              <w:rPr>
                <w:rFonts w:asciiTheme="minorHAnsi" w:hAnsiTheme="minorHAnsi" w:cstheme="minorHAnsi"/>
                <w:b/>
                <w:sz w:val="18"/>
                <w:szCs w:val="18"/>
                <w:lang w:val="en-US"/>
              </w:rPr>
            </w:pPr>
          </w:p>
        </w:tc>
        <w:tc>
          <w:tcPr>
            <w:tcW w:w="850" w:type="dxa"/>
          </w:tcPr>
          <w:p w14:paraId="010DAB87" w14:textId="77777777" w:rsidR="00EA2A5F" w:rsidRPr="002A18E2" w:rsidRDefault="00EA2A5F" w:rsidP="00353FA9">
            <w:pPr>
              <w:spacing w:after="0"/>
              <w:rPr>
                <w:rFonts w:asciiTheme="minorHAnsi" w:hAnsiTheme="minorHAnsi" w:cstheme="minorHAnsi"/>
                <w:b/>
                <w:sz w:val="18"/>
                <w:szCs w:val="18"/>
                <w:lang w:val="en-US"/>
              </w:rPr>
            </w:pPr>
          </w:p>
        </w:tc>
        <w:tc>
          <w:tcPr>
            <w:tcW w:w="1418" w:type="dxa"/>
          </w:tcPr>
          <w:p w14:paraId="07F78774" w14:textId="77777777" w:rsidR="00EA2A5F" w:rsidRDefault="00EA2A5F" w:rsidP="00EA2A5F">
            <w:pPr>
              <w:spacing w:after="0"/>
              <w:rPr>
                <w:rFonts w:asciiTheme="minorHAnsi" w:hAnsiTheme="minorHAnsi" w:cstheme="minorHAnsi"/>
                <w:b/>
                <w:sz w:val="18"/>
                <w:szCs w:val="18"/>
                <w:lang w:val="en-US"/>
              </w:rPr>
            </w:pPr>
            <w:r>
              <w:rPr>
                <w:rFonts w:asciiTheme="minorHAnsi" w:hAnsiTheme="minorHAnsi" w:cstheme="minorHAnsi"/>
                <w:b/>
                <w:sz w:val="18"/>
                <w:szCs w:val="18"/>
                <w:lang w:val="en-US"/>
              </w:rPr>
              <w:t>500 000 USD</w:t>
            </w:r>
          </w:p>
          <w:p w14:paraId="047A1BE9" w14:textId="77777777" w:rsidR="00EA2A5F" w:rsidRDefault="00EA2A5F" w:rsidP="00353FA9">
            <w:pPr>
              <w:spacing w:after="0"/>
              <w:rPr>
                <w:rFonts w:asciiTheme="minorHAnsi" w:hAnsiTheme="minorHAnsi" w:cstheme="minorHAnsi"/>
                <w:b/>
                <w:sz w:val="18"/>
                <w:szCs w:val="18"/>
                <w:lang w:val="en-US"/>
              </w:rPr>
            </w:pPr>
          </w:p>
        </w:tc>
      </w:tr>
      <w:tr w:rsidR="00353FA9" w:rsidRPr="002A18E2" w14:paraId="617E612D" w14:textId="77777777" w:rsidTr="0004627A">
        <w:trPr>
          <w:trHeight w:val="611"/>
        </w:trPr>
        <w:tc>
          <w:tcPr>
            <w:tcW w:w="2237" w:type="dxa"/>
            <w:shd w:val="clear" w:color="auto" w:fill="D9E2F3" w:themeFill="accent1" w:themeFillTint="33"/>
          </w:tcPr>
          <w:p w14:paraId="61C75166" w14:textId="6E6904E7" w:rsidR="00353FA9" w:rsidRPr="002A18E2" w:rsidRDefault="00353FA9" w:rsidP="00353FA9">
            <w:pPr>
              <w:spacing w:after="0"/>
              <w:rPr>
                <w:rFonts w:asciiTheme="minorHAnsi" w:hAnsiTheme="minorHAnsi" w:cstheme="minorHAnsi"/>
                <w:b/>
                <w:color w:val="000000" w:themeColor="text1"/>
                <w:sz w:val="18"/>
                <w:szCs w:val="18"/>
                <w:lang w:val="fr-FR"/>
              </w:rPr>
            </w:pPr>
          </w:p>
        </w:tc>
        <w:tc>
          <w:tcPr>
            <w:tcW w:w="12477" w:type="dxa"/>
            <w:gridSpan w:val="8"/>
            <w:shd w:val="clear" w:color="auto" w:fill="D9E2F3" w:themeFill="accent1" w:themeFillTint="33"/>
          </w:tcPr>
          <w:p w14:paraId="70EDFD29" w14:textId="77777777" w:rsidR="00353FA9" w:rsidRDefault="00353FA9" w:rsidP="00353FA9">
            <w:pPr>
              <w:spacing w:after="0"/>
              <w:rPr>
                <w:rFonts w:asciiTheme="minorHAnsi" w:hAnsiTheme="minorHAnsi" w:cstheme="minorHAnsi"/>
                <w:b/>
                <w:color w:val="000000" w:themeColor="text1"/>
                <w:szCs w:val="22"/>
                <w:lang w:val="fr-FR"/>
              </w:rPr>
            </w:pPr>
          </w:p>
          <w:p w14:paraId="426A3061" w14:textId="74096B87" w:rsidR="00353FA9" w:rsidRPr="0004627A" w:rsidRDefault="00353FA9" w:rsidP="00353FA9">
            <w:pPr>
              <w:spacing w:after="0"/>
              <w:rPr>
                <w:rFonts w:asciiTheme="minorHAnsi" w:hAnsiTheme="minorHAnsi" w:cstheme="minorHAnsi"/>
                <w:b/>
                <w:color w:val="000000" w:themeColor="text1"/>
                <w:szCs w:val="22"/>
                <w:lang w:val="fr-FR"/>
              </w:rPr>
            </w:pPr>
            <w:r w:rsidRPr="00353FA9">
              <w:rPr>
                <w:rFonts w:asciiTheme="minorHAnsi" w:hAnsiTheme="minorHAnsi" w:cstheme="minorHAnsi"/>
                <w:b/>
                <w:color w:val="000000" w:themeColor="text1"/>
                <w:szCs w:val="22"/>
                <w:lang w:val="fr-FR"/>
              </w:rPr>
              <w:t xml:space="preserve">TOTAL POUR LE PRODUIT 6 : </w:t>
            </w:r>
          </w:p>
        </w:tc>
        <w:tc>
          <w:tcPr>
            <w:tcW w:w="1418" w:type="dxa"/>
            <w:shd w:val="clear" w:color="auto" w:fill="D9E2F3" w:themeFill="accent1" w:themeFillTint="33"/>
          </w:tcPr>
          <w:p w14:paraId="183E6958" w14:textId="77777777" w:rsidR="00353FA9" w:rsidRDefault="00353FA9" w:rsidP="00353FA9">
            <w:pPr>
              <w:spacing w:after="0"/>
              <w:rPr>
                <w:rFonts w:ascii="Calibri" w:hAnsi="Calibri"/>
                <w:b/>
                <w:color w:val="000000" w:themeColor="text1"/>
                <w:szCs w:val="22"/>
              </w:rPr>
            </w:pPr>
          </w:p>
          <w:p w14:paraId="7ECEE043" w14:textId="26966594" w:rsidR="00353FA9" w:rsidRPr="00353FA9" w:rsidRDefault="00CF69C8" w:rsidP="00353FA9">
            <w:pPr>
              <w:spacing w:after="0"/>
              <w:rPr>
                <w:rFonts w:asciiTheme="minorHAnsi" w:hAnsiTheme="minorHAnsi" w:cstheme="minorHAnsi"/>
                <w:b/>
                <w:szCs w:val="22"/>
                <w:lang w:val="en-US"/>
              </w:rPr>
            </w:pPr>
            <w:r>
              <w:rPr>
                <w:rFonts w:ascii="Calibri" w:hAnsi="Calibri"/>
                <w:b/>
                <w:color w:val="000000" w:themeColor="text1"/>
                <w:szCs w:val="22"/>
              </w:rPr>
              <w:t>1 100</w:t>
            </w:r>
            <w:r w:rsidR="00353FA9" w:rsidRPr="00353FA9">
              <w:rPr>
                <w:rFonts w:ascii="Calibri" w:hAnsi="Calibri"/>
                <w:b/>
                <w:color w:val="000000" w:themeColor="text1"/>
                <w:szCs w:val="22"/>
              </w:rPr>
              <w:t xml:space="preserve"> 000 USD</w:t>
            </w:r>
          </w:p>
        </w:tc>
      </w:tr>
      <w:tr w:rsidR="00353FA9" w:rsidRPr="002A18E2" w14:paraId="39A5AE8F" w14:textId="369531AD" w:rsidTr="00872958">
        <w:trPr>
          <w:trHeight w:val="70"/>
        </w:trPr>
        <w:tc>
          <w:tcPr>
            <w:tcW w:w="2237" w:type="dxa"/>
            <w:shd w:val="clear" w:color="auto" w:fill="F2F2F2" w:themeFill="background1" w:themeFillShade="F2"/>
          </w:tcPr>
          <w:p w14:paraId="1A9C1FD8" w14:textId="77777777" w:rsidR="00353FA9" w:rsidRPr="002A18E2" w:rsidRDefault="00353FA9" w:rsidP="00353FA9">
            <w:pPr>
              <w:spacing w:after="0"/>
              <w:rPr>
                <w:rFonts w:asciiTheme="minorHAnsi" w:hAnsiTheme="minorHAnsi" w:cstheme="minorHAnsi"/>
                <w:b/>
                <w:color w:val="000000" w:themeColor="text1"/>
                <w:sz w:val="18"/>
                <w:szCs w:val="18"/>
                <w:lang w:val="fr-FR"/>
              </w:rPr>
            </w:pPr>
            <w:r w:rsidRPr="002A18E2">
              <w:rPr>
                <w:rFonts w:asciiTheme="minorHAnsi" w:hAnsiTheme="minorHAnsi" w:cstheme="minorHAnsi"/>
                <w:b/>
                <w:color w:val="000000" w:themeColor="text1"/>
                <w:sz w:val="18"/>
                <w:szCs w:val="18"/>
                <w:lang w:val="fr-FR"/>
              </w:rPr>
              <w:t xml:space="preserve">Produit 7 : </w:t>
            </w:r>
          </w:p>
          <w:p w14:paraId="727E6A72" w14:textId="77777777" w:rsidR="00353FA9" w:rsidRPr="002A18E2" w:rsidRDefault="00353FA9" w:rsidP="00353FA9">
            <w:pPr>
              <w:pStyle w:val="Corpsdetexte3"/>
              <w:spacing w:after="120"/>
              <w:jc w:val="left"/>
              <w:rPr>
                <w:rFonts w:asciiTheme="minorHAnsi" w:hAnsiTheme="minorHAnsi" w:cstheme="minorHAnsi"/>
                <w:b/>
                <w:color w:val="000000" w:themeColor="text1"/>
                <w:sz w:val="18"/>
                <w:szCs w:val="18"/>
                <w:lang w:val="fr-FR"/>
              </w:rPr>
            </w:pPr>
            <w:r w:rsidRPr="002A18E2">
              <w:rPr>
                <w:rFonts w:asciiTheme="minorHAnsi" w:hAnsiTheme="minorHAnsi" w:cstheme="minorHAnsi"/>
                <w:b/>
                <w:color w:val="000000" w:themeColor="text1"/>
                <w:sz w:val="18"/>
                <w:szCs w:val="18"/>
                <w:lang w:val="fr-FR"/>
              </w:rPr>
              <w:t>Les institutions communautaires, religieuses et la société civile sont résilientes aux effets de l’extrémisme violent.</w:t>
            </w:r>
          </w:p>
          <w:p w14:paraId="76C69477" w14:textId="77777777" w:rsidR="00353FA9" w:rsidRPr="00754F35" w:rsidRDefault="00353FA9" w:rsidP="00353FA9">
            <w:pPr>
              <w:spacing w:after="0"/>
              <w:jc w:val="center"/>
              <w:rPr>
                <w:rFonts w:asciiTheme="minorHAnsi" w:hAnsiTheme="minorHAnsi" w:cstheme="minorHAnsi"/>
                <w:b/>
                <w:sz w:val="18"/>
                <w:szCs w:val="18"/>
                <w:lang w:val="fr-FR"/>
              </w:rPr>
            </w:pPr>
          </w:p>
          <w:p w14:paraId="3B3A9F94" w14:textId="77777777" w:rsidR="00353FA9" w:rsidRPr="00754F35" w:rsidRDefault="00353FA9" w:rsidP="00353FA9">
            <w:pPr>
              <w:jc w:val="center"/>
              <w:rPr>
                <w:rFonts w:asciiTheme="minorHAnsi" w:hAnsiTheme="minorHAnsi" w:cstheme="minorHAnsi"/>
                <w:sz w:val="18"/>
                <w:szCs w:val="18"/>
                <w:lang w:val="fr-FR"/>
              </w:rPr>
            </w:pPr>
          </w:p>
          <w:p w14:paraId="5308BE77" w14:textId="77777777" w:rsidR="00353FA9" w:rsidRPr="00754F35" w:rsidRDefault="00353FA9" w:rsidP="00353FA9">
            <w:pPr>
              <w:spacing w:after="0"/>
              <w:jc w:val="center"/>
              <w:rPr>
                <w:rFonts w:asciiTheme="minorHAnsi" w:hAnsiTheme="minorHAnsi" w:cstheme="minorHAnsi"/>
                <w:sz w:val="18"/>
                <w:szCs w:val="18"/>
                <w:lang w:val="fr-FR"/>
              </w:rPr>
            </w:pPr>
          </w:p>
          <w:p w14:paraId="117FC2EF" w14:textId="77777777" w:rsidR="00353FA9" w:rsidRPr="00754F35" w:rsidRDefault="00353FA9" w:rsidP="00353FA9">
            <w:pPr>
              <w:spacing w:after="0"/>
              <w:rPr>
                <w:rFonts w:asciiTheme="minorHAnsi" w:hAnsiTheme="minorHAnsi" w:cstheme="minorHAnsi"/>
                <w:sz w:val="18"/>
                <w:szCs w:val="18"/>
                <w:lang w:val="fr-FR"/>
              </w:rPr>
            </w:pPr>
          </w:p>
          <w:p w14:paraId="6D660D48" w14:textId="77777777" w:rsidR="00353FA9" w:rsidRPr="00754F35" w:rsidRDefault="00353FA9" w:rsidP="00353FA9">
            <w:pPr>
              <w:spacing w:after="0"/>
              <w:rPr>
                <w:rFonts w:asciiTheme="minorHAnsi" w:hAnsiTheme="minorHAnsi" w:cstheme="minorHAnsi"/>
                <w:sz w:val="18"/>
                <w:szCs w:val="18"/>
                <w:lang w:val="fr-FR"/>
              </w:rPr>
            </w:pPr>
          </w:p>
          <w:p w14:paraId="7F1887C7" w14:textId="77777777" w:rsidR="00353FA9" w:rsidRPr="00754F35" w:rsidRDefault="00353FA9" w:rsidP="00353FA9">
            <w:pPr>
              <w:spacing w:after="0"/>
              <w:rPr>
                <w:rFonts w:asciiTheme="minorHAnsi" w:hAnsiTheme="minorHAnsi" w:cstheme="minorHAnsi"/>
                <w:sz w:val="18"/>
                <w:szCs w:val="18"/>
                <w:lang w:val="fr-FR"/>
              </w:rPr>
            </w:pPr>
          </w:p>
        </w:tc>
        <w:tc>
          <w:tcPr>
            <w:tcW w:w="4110" w:type="dxa"/>
          </w:tcPr>
          <w:p w14:paraId="65926696" w14:textId="5FE397AF" w:rsidR="00353FA9" w:rsidRPr="00626AE4" w:rsidRDefault="00353FA9" w:rsidP="00353FA9">
            <w:pPr>
              <w:pStyle w:val="WW-BodyText2"/>
              <w:rPr>
                <w:rFonts w:asciiTheme="minorHAnsi" w:hAnsiTheme="minorHAnsi" w:cstheme="minorHAnsi"/>
                <w:b/>
                <w:color w:val="000000"/>
                <w:sz w:val="18"/>
                <w:szCs w:val="18"/>
                <w:lang w:val="fr-FR"/>
              </w:rPr>
            </w:pPr>
            <w:r w:rsidRPr="00431D08">
              <w:rPr>
                <w:rFonts w:asciiTheme="minorHAnsi" w:hAnsiTheme="minorHAnsi" w:cstheme="minorHAnsi"/>
                <w:b/>
                <w:color w:val="000000"/>
                <w:sz w:val="18"/>
                <w:szCs w:val="18"/>
                <w:lang w:val="fr-FR"/>
              </w:rPr>
              <w:t>Activité 7.1. Renforcement des capacités des acteurs communautaires dans l’alerte précoce de la radicali</w:t>
            </w:r>
            <w:r w:rsidR="00626AE4">
              <w:rPr>
                <w:rFonts w:asciiTheme="minorHAnsi" w:hAnsiTheme="minorHAnsi" w:cstheme="minorHAnsi"/>
                <w:b/>
                <w:color w:val="000000"/>
                <w:sz w:val="18"/>
                <w:szCs w:val="18"/>
                <w:lang w:val="fr-FR"/>
              </w:rPr>
              <w:t xml:space="preserve">sation et l’extrémisme violent </w:t>
            </w:r>
          </w:p>
          <w:p w14:paraId="3C767E81" w14:textId="27EA2690" w:rsidR="00353FA9" w:rsidRDefault="00353FA9" w:rsidP="00BC5FD6">
            <w:pPr>
              <w:pStyle w:val="WW-BodyText2"/>
              <w:numPr>
                <w:ilvl w:val="2"/>
                <w:numId w:val="4"/>
              </w:numPr>
              <w:rPr>
                <w:rFonts w:asciiTheme="minorHAnsi" w:hAnsiTheme="minorHAnsi" w:cstheme="minorHAnsi"/>
                <w:color w:val="000000"/>
                <w:sz w:val="18"/>
                <w:szCs w:val="18"/>
                <w:lang w:val="fr-FR"/>
              </w:rPr>
            </w:pPr>
            <w:r w:rsidRPr="002A18E2">
              <w:rPr>
                <w:rFonts w:asciiTheme="minorHAnsi" w:hAnsiTheme="minorHAnsi" w:cstheme="minorHAnsi"/>
                <w:color w:val="000000"/>
                <w:sz w:val="18"/>
                <w:szCs w:val="18"/>
                <w:lang w:val="fr-FR"/>
              </w:rPr>
              <w:t>Elaborer/actualiser les systèmes d’alerte précoce afin de les adapter aux réalités de chaque localité ;</w:t>
            </w:r>
          </w:p>
          <w:p w14:paraId="28DFF7ED" w14:textId="0479E973" w:rsidR="00353FA9" w:rsidRDefault="00353FA9" w:rsidP="00BC5FD6">
            <w:pPr>
              <w:pStyle w:val="WW-BodyText2"/>
              <w:numPr>
                <w:ilvl w:val="2"/>
                <w:numId w:val="4"/>
              </w:numPr>
              <w:rPr>
                <w:rFonts w:asciiTheme="minorHAnsi" w:hAnsiTheme="minorHAnsi" w:cstheme="minorHAnsi"/>
                <w:color w:val="000000"/>
                <w:sz w:val="18"/>
                <w:szCs w:val="18"/>
                <w:lang w:val="fr-FR"/>
              </w:rPr>
            </w:pPr>
            <w:r w:rsidRPr="000D1BEB">
              <w:rPr>
                <w:rFonts w:asciiTheme="minorHAnsi" w:hAnsiTheme="minorHAnsi" w:cstheme="minorHAnsi"/>
                <w:color w:val="000000"/>
                <w:sz w:val="18"/>
                <w:szCs w:val="18"/>
                <w:lang w:val="fr-FR"/>
              </w:rPr>
              <w:t xml:space="preserve">Former les acteurs de la société civile à identifier les indicateurs et l’alerte de la radicalisation et de l’extrémisme violent ; </w:t>
            </w:r>
          </w:p>
          <w:p w14:paraId="76F2EBF7" w14:textId="7B700621" w:rsidR="00353FA9" w:rsidRPr="000D1BEB" w:rsidRDefault="00353FA9" w:rsidP="00EA2A5F">
            <w:pPr>
              <w:pStyle w:val="WW-BodyText2"/>
              <w:numPr>
                <w:ilvl w:val="2"/>
                <w:numId w:val="4"/>
              </w:numPr>
              <w:rPr>
                <w:rFonts w:asciiTheme="minorHAnsi" w:hAnsiTheme="minorHAnsi" w:cstheme="minorHAnsi"/>
                <w:sz w:val="18"/>
                <w:szCs w:val="18"/>
                <w:lang w:val="fr-FR"/>
              </w:rPr>
            </w:pPr>
            <w:r w:rsidRPr="000D1BEB">
              <w:rPr>
                <w:rFonts w:asciiTheme="minorHAnsi" w:hAnsiTheme="minorHAnsi" w:cstheme="minorHAnsi"/>
                <w:color w:val="000000"/>
                <w:sz w:val="18"/>
                <w:szCs w:val="18"/>
                <w:lang w:val="fr-FR"/>
              </w:rPr>
              <w:t>Former les acteurs communautaires, y compris les leaders communautaires et les leaders femmes et des jeunes, au système d’alerte précoce de la radicalisation et de l’extrémisme violent</w:t>
            </w:r>
            <w:r w:rsidR="00EA2A5F">
              <w:rPr>
                <w:rFonts w:asciiTheme="minorHAnsi" w:hAnsiTheme="minorHAnsi" w:cstheme="minorHAnsi"/>
                <w:color w:val="000000"/>
                <w:sz w:val="18"/>
                <w:szCs w:val="18"/>
                <w:lang w:val="fr-FR"/>
              </w:rPr>
              <w:t> ;</w:t>
            </w:r>
          </w:p>
        </w:tc>
        <w:tc>
          <w:tcPr>
            <w:tcW w:w="994" w:type="dxa"/>
          </w:tcPr>
          <w:p w14:paraId="57DAEF18" w14:textId="77777777" w:rsidR="00353FA9" w:rsidRPr="002A18E2" w:rsidRDefault="00353FA9" w:rsidP="00353FA9">
            <w:pPr>
              <w:pStyle w:val="En-tte"/>
              <w:rPr>
                <w:rFonts w:asciiTheme="minorHAnsi" w:hAnsiTheme="minorHAnsi" w:cstheme="minorHAnsi"/>
                <w:sz w:val="18"/>
                <w:szCs w:val="18"/>
                <w:lang w:val="fr-FR"/>
              </w:rPr>
            </w:pPr>
          </w:p>
        </w:tc>
        <w:tc>
          <w:tcPr>
            <w:tcW w:w="1136" w:type="dxa"/>
          </w:tcPr>
          <w:p w14:paraId="78437B81" w14:textId="77777777" w:rsidR="00353FA9" w:rsidRPr="002A18E2" w:rsidRDefault="00353FA9" w:rsidP="00353FA9">
            <w:pPr>
              <w:pStyle w:val="En-tte"/>
              <w:rPr>
                <w:rFonts w:asciiTheme="minorHAnsi" w:hAnsiTheme="minorHAnsi" w:cstheme="minorHAnsi"/>
                <w:sz w:val="18"/>
                <w:szCs w:val="18"/>
                <w:lang w:val="fr-FR"/>
              </w:rPr>
            </w:pPr>
          </w:p>
        </w:tc>
        <w:tc>
          <w:tcPr>
            <w:tcW w:w="994" w:type="dxa"/>
          </w:tcPr>
          <w:p w14:paraId="2D932F15" w14:textId="7E3CA99A" w:rsidR="00353FA9" w:rsidRPr="002A18E2" w:rsidRDefault="00353FA9" w:rsidP="00353FA9">
            <w:pPr>
              <w:pStyle w:val="En-tte"/>
              <w:rPr>
                <w:rFonts w:asciiTheme="minorHAnsi" w:hAnsiTheme="minorHAnsi" w:cstheme="minorHAnsi"/>
                <w:sz w:val="18"/>
                <w:szCs w:val="18"/>
                <w:lang w:val="fr-FR"/>
              </w:rPr>
            </w:pPr>
          </w:p>
        </w:tc>
        <w:tc>
          <w:tcPr>
            <w:tcW w:w="991" w:type="dxa"/>
          </w:tcPr>
          <w:p w14:paraId="7AA13E49" w14:textId="77777777" w:rsidR="00353FA9" w:rsidRPr="002A18E2" w:rsidRDefault="00353FA9" w:rsidP="00353FA9">
            <w:pPr>
              <w:pStyle w:val="En-tte"/>
              <w:rPr>
                <w:rFonts w:asciiTheme="minorHAnsi" w:hAnsiTheme="minorHAnsi" w:cstheme="minorHAnsi"/>
                <w:sz w:val="18"/>
                <w:szCs w:val="18"/>
                <w:lang w:val="fr-FR"/>
              </w:rPr>
            </w:pPr>
          </w:p>
        </w:tc>
        <w:tc>
          <w:tcPr>
            <w:tcW w:w="2266" w:type="dxa"/>
          </w:tcPr>
          <w:p w14:paraId="3D49B5C8" w14:textId="77777777" w:rsidR="00353FA9" w:rsidRPr="00754F35" w:rsidRDefault="00353FA9" w:rsidP="00BC5FD6">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Ministère de l’Economie et de la Planification du Développement</w:t>
            </w:r>
          </w:p>
          <w:p w14:paraId="4FCF9152" w14:textId="77777777" w:rsidR="00353FA9" w:rsidRPr="00754F35" w:rsidRDefault="00353FA9" w:rsidP="00BC5FD6">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Unité de Coordination du G5 Sahel</w:t>
            </w:r>
          </w:p>
          <w:p w14:paraId="6906E48F" w14:textId="77777777" w:rsidR="00353FA9" w:rsidRPr="00754F35" w:rsidRDefault="00353FA9" w:rsidP="00BC5FD6">
            <w:pPr>
              <w:pStyle w:val="Default"/>
              <w:numPr>
                <w:ilvl w:val="0"/>
                <w:numId w:val="21"/>
              </w:numPr>
              <w:ind w:left="316" w:hanging="284"/>
              <w:rPr>
                <w:rFonts w:asciiTheme="minorHAnsi" w:hAnsiTheme="minorHAnsi" w:cstheme="minorHAnsi"/>
                <w:sz w:val="18"/>
                <w:szCs w:val="18"/>
                <w:lang w:val="fr-FR"/>
              </w:rPr>
            </w:pPr>
            <w:r w:rsidRPr="002919FE">
              <w:rPr>
                <w:rFonts w:asciiTheme="minorHAnsi" w:hAnsiTheme="minorHAnsi" w:cstheme="minorHAnsi"/>
                <w:sz w:val="18"/>
                <w:szCs w:val="18"/>
                <w:lang w:val="fr-FR"/>
              </w:rPr>
              <w:t>Ministère de Sécurité publique et de l’immigration,</w:t>
            </w:r>
          </w:p>
          <w:p w14:paraId="487B1FC2" w14:textId="77777777" w:rsidR="00353FA9" w:rsidRDefault="00353FA9" w:rsidP="00BC5FD6">
            <w:pPr>
              <w:pStyle w:val="Default"/>
              <w:numPr>
                <w:ilvl w:val="0"/>
                <w:numId w:val="21"/>
              </w:numPr>
              <w:ind w:left="316" w:hanging="284"/>
              <w:rPr>
                <w:rFonts w:asciiTheme="minorHAnsi" w:hAnsiTheme="minorHAnsi" w:cstheme="minorHAnsi"/>
                <w:sz w:val="18"/>
                <w:szCs w:val="18"/>
              </w:rPr>
            </w:pPr>
            <w:r w:rsidRPr="00A067AE">
              <w:rPr>
                <w:rFonts w:asciiTheme="minorHAnsi" w:hAnsiTheme="minorHAnsi" w:cstheme="minorHAnsi"/>
                <w:sz w:val="18"/>
                <w:szCs w:val="18"/>
              </w:rPr>
              <w:t>UNDP</w:t>
            </w:r>
          </w:p>
          <w:p w14:paraId="5A7831B7" w14:textId="31724AA4" w:rsidR="00353FA9" w:rsidRPr="00EA2A5F" w:rsidRDefault="00353FA9" w:rsidP="00EA2A5F">
            <w:pPr>
              <w:pStyle w:val="Default"/>
              <w:numPr>
                <w:ilvl w:val="0"/>
                <w:numId w:val="21"/>
              </w:numPr>
              <w:ind w:left="316" w:hanging="284"/>
              <w:rPr>
                <w:rFonts w:asciiTheme="minorHAnsi" w:hAnsiTheme="minorHAnsi" w:cstheme="minorHAnsi"/>
                <w:sz w:val="18"/>
                <w:szCs w:val="18"/>
              </w:rPr>
            </w:pPr>
            <w:r w:rsidRPr="003C1FD6">
              <w:rPr>
                <w:rFonts w:asciiTheme="minorHAnsi" w:hAnsiTheme="minorHAnsi" w:cstheme="minorHAnsi"/>
                <w:sz w:val="18"/>
                <w:szCs w:val="18"/>
              </w:rPr>
              <w:t>Consultants</w:t>
            </w:r>
          </w:p>
          <w:p w14:paraId="4D98CBCC" w14:textId="100FF928" w:rsidR="00353FA9" w:rsidRDefault="00353FA9" w:rsidP="00353FA9">
            <w:pPr>
              <w:rPr>
                <w:rFonts w:asciiTheme="minorHAnsi" w:hAnsiTheme="minorHAnsi" w:cstheme="minorHAnsi"/>
                <w:sz w:val="18"/>
                <w:szCs w:val="18"/>
                <w:lang w:val="fr-FR"/>
              </w:rPr>
            </w:pPr>
          </w:p>
          <w:p w14:paraId="658CAD6D" w14:textId="3A4E5E94" w:rsidR="00353FA9" w:rsidRPr="002A18E2" w:rsidRDefault="00353FA9" w:rsidP="00EA2A5F">
            <w:pPr>
              <w:pStyle w:val="Default"/>
              <w:rPr>
                <w:rFonts w:asciiTheme="minorHAnsi" w:hAnsiTheme="minorHAnsi" w:cstheme="minorHAnsi"/>
                <w:sz w:val="18"/>
                <w:szCs w:val="18"/>
                <w:lang w:val="fr-FR"/>
              </w:rPr>
            </w:pPr>
          </w:p>
        </w:tc>
        <w:tc>
          <w:tcPr>
            <w:tcW w:w="1136" w:type="dxa"/>
          </w:tcPr>
          <w:p w14:paraId="0602BCF2" w14:textId="77777777" w:rsidR="00353FA9" w:rsidRDefault="00353FA9" w:rsidP="00353FA9">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PNUD</w:t>
            </w:r>
          </w:p>
          <w:p w14:paraId="321748A3" w14:textId="77777777" w:rsidR="00353FA9" w:rsidRDefault="00353FA9" w:rsidP="00353FA9">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RSC</w:t>
            </w:r>
          </w:p>
          <w:p w14:paraId="424A5BF3" w14:textId="2C1F29D6" w:rsidR="00353FA9" w:rsidRDefault="00353FA9" w:rsidP="00353FA9">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Funding Windows</w:t>
            </w:r>
          </w:p>
          <w:p w14:paraId="0A784F9F" w14:textId="77777777" w:rsidR="004A7815" w:rsidRPr="00FB1B8B" w:rsidRDefault="004A7815" w:rsidP="004A7815">
            <w:pPr>
              <w:spacing w:after="0"/>
              <w:rPr>
                <w:rFonts w:asciiTheme="minorHAnsi" w:hAnsiTheme="minorHAnsi" w:cstheme="minorHAnsi"/>
                <w:b/>
                <w:bCs/>
                <w:color w:val="000000" w:themeColor="text1"/>
                <w:sz w:val="18"/>
                <w:szCs w:val="18"/>
                <w:lang w:val="en-US" w:eastAsia="fr-FR"/>
              </w:rPr>
            </w:pPr>
            <w:proofErr w:type="spellStart"/>
            <w:r>
              <w:rPr>
                <w:rFonts w:asciiTheme="minorHAnsi" w:hAnsiTheme="minorHAnsi" w:cstheme="minorHAnsi"/>
                <w:b/>
                <w:bCs/>
                <w:color w:val="000000" w:themeColor="text1"/>
                <w:sz w:val="18"/>
                <w:szCs w:val="18"/>
                <w:lang w:val="en-US" w:eastAsia="fr-FR"/>
              </w:rPr>
              <w:t>Autres</w:t>
            </w:r>
            <w:proofErr w:type="spellEnd"/>
            <w:r>
              <w:rPr>
                <w:rFonts w:asciiTheme="minorHAnsi" w:hAnsiTheme="minorHAnsi" w:cstheme="minorHAnsi"/>
                <w:b/>
                <w:bCs/>
                <w:color w:val="000000" w:themeColor="text1"/>
                <w:sz w:val="18"/>
                <w:szCs w:val="18"/>
                <w:lang w:val="en-US" w:eastAsia="fr-FR"/>
              </w:rPr>
              <w:t xml:space="preserve"> PTFs</w:t>
            </w:r>
          </w:p>
          <w:p w14:paraId="4294C44B" w14:textId="77777777" w:rsidR="004A7815" w:rsidRPr="00FB1B8B" w:rsidRDefault="004A7815" w:rsidP="00353FA9">
            <w:pPr>
              <w:spacing w:after="0"/>
              <w:rPr>
                <w:rFonts w:asciiTheme="minorHAnsi" w:hAnsiTheme="minorHAnsi" w:cstheme="minorHAnsi"/>
                <w:b/>
                <w:bCs/>
                <w:color w:val="000000" w:themeColor="text1"/>
                <w:sz w:val="18"/>
                <w:szCs w:val="18"/>
                <w:lang w:val="en-US" w:eastAsia="fr-FR"/>
              </w:rPr>
            </w:pPr>
          </w:p>
          <w:p w14:paraId="1ECFB23A" w14:textId="2B58CDDF" w:rsidR="00353FA9" w:rsidRDefault="00353FA9" w:rsidP="00353FA9">
            <w:pPr>
              <w:spacing w:after="0"/>
              <w:rPr>
                <w:rFonts w:asciiTheme="minorHAnsi" w:hAnsiTheme="minorHAnsi" w:cstheme="minorHAnsi"/>
                <w:b/>
                <w:sz w:val="18"/>
                <w:szCs w:val="18"/>
                <w:lang w:val="en-US"/>
              </w:rPr>
            </w:pPr>
          </w:p>
          <w:p w14:paraId="08DE9EC2" w14:textId="7C4C6323" w:rsidR="00353FA9" w:rsidRDefault="00353FA9" w:rsidP="00353FA9">
            <w:pPr>
              <w:spacing w:after="0"/>
              <w:rPr>
                <w:rFonts w:asciiTheme="minorHAnsi" w:hAnsiTheme="minorHAnsi" w:cstheme="minorHAnsi"/>
                <w:b/>
                <w:sz w:val="18"/>
                <w:szCs w:val="18"/>
                <w:lang w:val="en-US"/>
              </w:rPr>
            </w:pPr>
          </w:p>
          <w:p w14:paraId="1984230A" w14:textId="08BC4B74" w:rsidR="00353FA9" w:rsidRDefault="00353FA9" w:rsidP="00353FA9">
            <w:pPr>
              <w:spacing w:after="0"/>
              <w:rPr>
                <w:rFonts w:asciiTheme="minorHAnsi" w:hAnsiTheme="minorHAnsi" w:cstheme="minorHAnsi"/>
                <w:b/>
                <w:sz w:val="18"/>
                <w:szCs w:val="18"/>
                <w:lang w:val="en-US"/>
              </w:rPr>
            </w:pPr>
          </w:p>
          <w:p w14:paraId="3AA76567" w14:textId="6FA69835" w:rsidR="00353FA9" w:rsidRDefault="00353FA9" w:rsidP="00353FA9">
            <w:pPr>
              <w:spacing w:after="0"/>
              <w:rPr>
                <w:rFonts w:asciiTheme="minorHAnsi" w:hAnsiTheme="minorHAnsi" w:cstheme="minorHAnsi"/>
                <w:b/>
                <w:sz w:val="18"/>
                <w:szCs w:val="18"/>
                <w:lang w:val="en-US"/>
              </w:rPr>
            </w:pPr>
          </w:p>
          <w:p w14:paraId="652A21BD" w14:textId="5A1BFF5F" w:rsidR="00353FA9" w:rsidRDefault="00353FA9" w:rsidP="00353FA9">
            <w:pPr>
              <w:spacing w:after="0"/>
              <w:rPr>
                <w:rFonts w:asciiTheme="minorHAnsi" w:hAnsiTheme="minorHAnsi" w:cstheme="minorHAnsi"/>
                <w:b/>
                <w:sz w:val="18"/>
                <w:szCs w:val="18"/>
                <w:lang w:val="en-US"/>
              </w:rPr>
            </w:pPr>
          </w:p>
          <w:p w14:paraId="7F20D67F" w14:textId="4C4ED4F1" w:rsidR="00353FA9" w:rsidRDefault="00353FA9" w:rsidP="00353FA9">
            <w:pPr>
              <w:spacing w:after="0"/>
              <w:rPr>
                <w:rFonts w:asciiTheme="minorHAnsi" w:hAnsiTheme="minorHAnsi" w:cstheme="minorHAnsi"/>
                <w:b/>
                <w:sz w:val="18"/>
                <w:szCs w:val="18"/>
                <w:lang w:val="en-US"/>
              </w:rPr>
            </w:pPr>
          </w:p>
          <w:p w14:paraId="074C0DC0" w14:textId="54122FD3" w:rsidR="00353FA9" w:rsidRDefault="00353FA9" w:rsidP="00353FA9">
            <w:pPr>
              <w:spacing w:after="0"/>
              <w:rPr>
                <w:rFonts w:asciiTheme="minorHAnsi" w:hAnsiTheme="minorHAnsi" w:cstheme="minorHAnsi"/>
                <w:b/>
                <w:sz w:val="18"/>
                <w:szCs w:val="18"/>
                <w:lang w:val="en-US"/>
              </w:rPr>
            </w:pPr>
          </w:p>
          <w:p w14:paraId="39B04076" w14:textId="19BE4F1B" w:rsidR="00353FA9" w:rsidRPr="002A18E2" w:rsidRDefault="00353FA9" w:rsidP="00353FA9">
            <w:pPr>
              <w:spacing w:after="0"/>
              <w:rPr>
                <w:rFonts w:asciiTheme="minorHAnsi" w:hAnsiTheme="minorHAnsi" w:cstheme="minorHAnsi"/>
                <w:b/>
                <w:sz w:val="18"/>
                <w:szCs w:val="18"/>
                <w:lang w:val="en-US"/>
              </w:rPr>
            </w:pPr>
          </w:p>
        </w:tc>
        <w:tc>
          <w:tcPr>
            <w:tcW w:w="850" w:type="dxa"/>
          </w:tcPr>
          <w:p w14:paraId="2B418737" w14:textId="77777777" w:rsidR="00353FA9" w:rsidRPr="002A18E2" w:rsidRDefault="00353FA9" w:rsidP="00353FA9">
            <w:pPr>
              <w:spacing w:after="0"/>
              <w:rPr>
                <w:rFonts w:asciiTheme="minorHAnsi" w:hAnsiTheme="minorHAnsi" w:cstheme="minorHAnsi"/>
                <w:b/>
                <w:sz w:val="18"/>
                <w:szCs w:val="18"/>
                <w:lang w:val="en-US"/>
              </w:rPr>
            </w:pPr>
          </w:p>
        </w:tc>
        <w:tc>
          <w:tcPr>
            <w:tcW w:w="1418" w:type="dxa"/>
          </w:tcPr>
          <w:p w14:paraId="5B90EDB2" w14:textId="30F4264D" w:rsidR="00353FA9" w:rsidRDefault="00353FA9" w:rsidP="00353FA9">
            <w:pPr>
              <w:spacing w:after="0"/>
              <w:rPr>
                <w:rFonts w:asciiTheme="minorHAnsi" w:hAnsiTheme="minorHAnsi" w:cstheme="minorHAnsi"/>
                <w:b/>
                <w:sz w:val="18"/>
                <w:szCs w:val="18"/>
                <w:lang w:val="en-US"/>
              </w:rPr>
            </w:pPr>
            <w:r>
              <w:rPr>
                <w:rFonts w:asciiTheme="minorHAnsi" w:hAnsiTheme="minorHAnsi" w:cstheme="minorHAnsi"/>
                <w:b/>
                <w:sz w:val="18"/>
                <w:szCs w:val="18"/>
                <w:lang w:val="en-US"/>
              </w:rPr>
              <w:t>360 000 USD</w:t>
            </w:r>
          </w:p>
          <w:p w14:paraId="699FBBFA" w14:textId="77777777" w:rsidR="00353FA9" w:rsidRDefault="00353FA9" w:rsidP="00353FA9">
            <w:pPr>
              <w:spacing w:after="0"/>
              <w:rPr>
                <w:rFonts w:asciiTheme="minorHAnsi" w:hAnsiTheme="minorHAnsi" w:cstheme="minorHAnsi"/>
                <w:b/>
                <w:sz w:val="18"/>
                <w:szCs w:val="18"/>
                <w:lang w:val="en-US"/>
              </w:rPr>
            </w:pPr>
          </w:p>
          <w:p w14:paraId="1CB69121" w14:textId="77777777" w:rsidR="00353FA9" w:rsidRDefault="00353FA9" w:rsidP="00353FA9">
            <w:pPr>
              <w:spacing w:after="0"/>
              <w:rPr>
                <w:rFonts w:asciiTheme="minorHAnsi" w:hAnsiTheme="minorHAnsi" w:cstheme="minorHAnsi"/>
                <w:b/>
                <w:sz w:val="18"/>
                <w:szCs w:val="18"/>
                <w:lang w:val="en-US"/>
              </w:rPr>
            </w:pPr>
          </w:p>
          <w:p w14:paraId="6675B4E0" w14:textId="77777777" w:rsidR="00353FA9" w:rsidRDefault="00353FA9" w:rsidP="00353FA9">
            <w:pPr>
              <w:spacing w:after="0"/>
              <w:rPr>
                <w:rFonts w:asciiTheme="minorHAnsi" w:hAnsiTheme="minorHAnsi" w:cstheme="minorHAnsi"/>
                <w:b/>
                <w:sz w:val="18"/>
                <w:szCs w:val="18"/>
                <w:lang w:val="en-US"/>
              </w:rPr>
            </w:pPr>
          </w:p>
          <w:p w14:paraId="503F2E13" w14:textId="77777777" w:rsidR="00353FA9" w:rsidRDefault="00353FA9" w:rsidP="00353FA9">
            <w:pPr>
              <w:spacing w:after="0"/>
              <w:rPr>
                <w:rFonts w:asciiTheme="minorHAnsi" w:hAnsiTheme="minorHAnsi" w:cstheme="minorHAnsi"/>
                <w:b/>
                <w:sz w:val="18"/>
                <w:szCs w:val="18"/>
                <w:lang w:val="en-US"/>
              </w:rPr>
            </w:pPr>
          </w:p>
          <w:p w14:paraId="259641D4" w14:textId="77777777" w:rsidR="00353FA9" w:rsidRDefault="00353FA9" w:rsidP="00353FA9">
            <w:pPr>
              <w:spacing w:after="0"/>
              <w:rPr>
                <w:rFonts w:asciiTheme="minorHAnsi" w:hAnsiTheme="minorHAnsi" w:cstheme="minorHAnsi"/>
                <w:b/>
                <w:sz w:val="18"/>
                <w:szCs w:val="18"/>
                <w:lang w:val="en-US"/>
              </w:rPr>
            </w:pPr>
          </w:p>
          <w:p w14:paraId="6F46DBF0" w14:textId="77777777" w:rsidR="00353FA9" w:rsidRDefault="00353FA9" w:rsidP="00353FA9">
            <w:pPr>
              <w:spacing w:after="0"/>
              <w:rPr>
                <w:rFonts w:asciiTheme="minorHAnsi" w:hAnsiTheme="minorHAnsi" w:cstheme="minorHAnsi"/>
                <w:b/>
                <w:sz w:val="18"/>
                <w:szCs w:val="18"/>
                <w:lang w:val="en-US"/>
              </w:rPr>
            </w:pPr>
          </w:p>
          <w:p w14:paraId="146E971E" w14:textId="77777777" w:rsidR="00353FA9" w:rsidRDefault="00353FA9" w:rsidP="00353FA9">
            <w:pPr>
              <w:spacing w:after="0"/>
              <w:rPr>
                <w:rFonts w:asciiTheme="minorHAnsi" w:hAnsiTheme="minorHAnsi" w:cstheme="minorHAnsi"/>
                <w:b/>
                <w:sz w:val="18"/>
                <w:szCs w:val="18"/>
                <w:lang w:val="en-US"/>
              </w:rPr>
            </w:pPr>
          </w:p>
          <w:p w14:paraId="275C4323" w14:textId="77777777" w:rsidR="00353FA9" w:rsidRDefault="00353FA9" w:rsidP="00353FA9">
            <w:pPr>
              <w:spacing w:after="0"/>
              <w:rPr>
                <w:rFonts w:asciiTheme="minorHAnsi" w:hAnsiTheme="minorHAnsi" w:cstheme="minorHAnsi"/>
                <w:b/>
                <w:sz w:val="18"/>
                <w:szCs w:val="18"/>
                <w:lang w:val="en-US"/>
              </w:rPr>
            </w:pPr>
          </w:p>
          <w:p w14:paraId="64A0A0CA" w14:textId="77777777" w:rsidR="00353FA9" w:rsidRDefault="00353FA9" w:rsidP="00353FA9">
            <w:pPr>
              <w:spacing w:after="0"/>
              <w:rPr>
                <w:rFonts w:asciiTheme="minorHAnsi" w:hAnsiTheme="minorHAnsi" w:cstheme="minorHAnsi"/>
                <w:b/>
                <w:sz w:val="18"/>
                <w:szCs w:val="18"/>
                <w:lang w:val="en-US"/>
              </w:rPr>
            </w:pPr>
          </w:p>
          <w:p w14:paraId="373F2D1A" w14:textId="77777777" w:rsidR="00353FA9" w:rsidRDefault="00353FA9" w:rsidP="00353FA9">
            <w:pPr>
              <w:spacing w:after="0"/>
              <w:rPr>
                <w:rFonts w:asciiTheme="minorHAnsi" w:hAnsiTheme="minorHAnsi" w:cstheme="minorHAnsi"/>
                <w:b/>
                <w:sz w:val="18"/>
                <w:szCs w:val="18"/>
                <w:lang w:val="en-US"/>
              </w:rPr>
            </w:pPr>
          </w:p>
          <w:p w14:paraId="7AB5B2E7" w14:textId="77777777" w:rsidR="00353FA9" w:rsidRDefault="00353FA9" w:rsidP="00353FA9">
            <w:pPr>
              <w:spacing w:after="0"/>
              <w:rPr>
                <w:rFonts w:asciiTheme="minorHAnsi" w:hAnsiTheme="minorHAnsi" w:cstheme="minorHAnsi"/>
                <w:b/>
                <w:sz w:val="18"/>
                <w:szCs w:val="18"/>
                <w:lang w:val="en-US"/>
              </w:rPr>
            </w:pPr>
          </w:p>
          <w:p w14:paraId="140359B3" w14:textId="77777777" w:rsidR="00353FA9" w:rsidRDefault="00353FA9" w:rsidP="00353FA9">
            <w:pPr>
              <w:spacing w:after="0"/>
              <w:rPr>
                <w:rFonts w:asciiTheme="minorHAnsi" w:hAnsiTheme="minorHAnsi" w:cstheme="minorHAnsi"/>
                <w:b/>
                <w:sz w:val="18"/>
                <w:szCs w:val="18"/>
                <w:lang w:val="en-US"/>
              </w:rPr>
            </w:pPr>
          </w:p>
          <w:p w14:paraId="7132DDD0" w14:textId="77777777" w:rsidR="00353FA9" w:rsidRDefault="00353FA9" w:rsidP="00353FA9">
            <w:pPr>
              <w:spacing w:after="0"/>
              <w:rPr>
                <w:rFonts w:asciiTheme="minorHAnsi" w:hAnsiTheme="minorHAnsi" w:cstheme="minorHAnsi"/>
                <w:b/>
                <w:sz w:val="18"/>
                <w:szCs w:val="18"/>
                <w:lang w:val="en-US"/>
              </w:rPr>
            </w:pPr>
          </w:p>
          <w:p w14:paraId="1E3181E4" w14:textId="37DDB010" w:rsidR="00353FA9" w:rsidRDefault="00353FA9" w:rsidP="00353FA9">
            <w:pPr>
              <w:spacing w:after="0"/>
              <w:rPr>
                <w:rFonts w:asciiTheme="minorHAnsi" w:hAnsiTheme="minorHAnsi" w:cstheme="minorHAnsi"/>
                <w:b/>
                <w:sz w:val="18"/>
                <w:szCs w:val="18"/>
                <w:lang w:val="en-US"/>
              </w:rPr>
            </w:pPr>
          </w:p>
          <w:p w14:paraId="149F982F" w14:textId="12AEADB3" w:rsidR="00353FA9" w:rsidRPr="002A18E2" w:rsidRDefault="00353FA9" w:rsidP="00353FA9">
            <w:pPr>
              <w:spacing w:after="0"/>
              <w:rPr>
                <w:rFonts w:asciiTheme="minorHAnsi" w:hAnsiTheme="minorHAnsi" w:cstheme="minorHAnsi"/>
                <w:b/>
                <w:sz w:val="18"/>
                <w:szCs w:val="18"/>
                <w:lang w:val="en-US"/>
              </w:rPr>
            </w:pPr>
          </w:p>
        </w:tc>
      </w:tr>
      <w:tr w:rsidR="00EA2A5F" w:rsidRPr="002A18E2" w14:paraId="151F6114" w14:textId="77777777" w:rsidTr="00872958">
        <w:trPr>
          <w:trHeight w:val="70"/>
        </w:trPr>
        <w:tc>
          <w:tcPr>
            <w:tcW w:w="2237" w:type="dxa"/>
            <w:shd w:val="clear" w:color="auto" w:fill="F2F2F2" w:themeFill="background1" w:themeFillShade="F2"/>
          </w:tcPr>
          <w:p w14:paraId="7854F3FE" w14:textId="77777777" w:rsidR="00EA2A5F" w:rsidRPr="002A18E2" w:rsidRDefault="00EA2A5F" w:rsidP="00353FA9">
            <w:pPr>
              <w:spacing w:after="0"/>
              <w:rPr>
                <w:rFonts w:asciiTheme="minorHAnsi" w:hAnsiTheme="minorHAnsi" w:cstheme="minorHAnsi"/>
                <w:b/>
                <w:color w:val="000000" w:themeColor="text1"/>
                <w:sz w:val="18"/>
                <w:szCs w:val="18"/>
                <w:lang w:val="fr-FR"/>
              </w:rPr>
            </w:pPr>
          </w:p>
        </w:tc>
        <w:tc>
          <w:tcPr>
            <w:tcW w:w="4110" w:type="dxa"/>
          </w:tcPr>
          <w:p w14:paraId="0A01E5F2" w14:textId="1CC4875D" w:rsidR="00EA2A5F" w:rsidRPr="00EA2A5F" w:rsidRDefault="00EA2A5F" w:rsidP="00EA2A5F">
            <w:pPr>
              <w:pStyle w:val="WW-BodyText2"/>
              <w:rPr>
                <w:rFonts w:asciiTheme="minorHAnsi" w:hAnsiTheme="minorHAnsi" w:cstheme="minorHAnsi"/>
                <w:b/>
                <w:color w:val="000000"/>
                <w:sz w:val="18"/>
                <w:szCs w:val="18"/>
                <w:lang w:val="fr-FR"/>
              </w:rPr>
            </w:pPr>
            <w:r w:rsidRPr="00431D08">
              <w:rPr>
                <w:rFonts w:asciiTheme="minorHAnsi" w:hAnsiTheme="minorHAnsi" w:cstheme="minorHAnsi"/>
                <w:b/>
                <w:color w:val="000000"/>
                <w:sz w:val="18"/>
                <w:szCs w:val="18"/>
                <w:lang w:val="fr-FR"/>
              </w:rPr>
              <w:t>Activité 7.2. Impulser la participation citoyenne au développement local</w:t>
            </w:r>
          </w:p>
          <w:p w14:paraId="05DF39ED" w14:textId="77777777" w:rsidR="00EA2A5F" w:rsidRDefault="00EA2A5F" w:rsidP="00EA2A5F">
            <w:pPr>
              <w:pStyle w:val="Paragraphedeliste"/>
              <w:numPr>
                <w:ilvl w:val="2"/>
                <w:numId w:val="38"/>
              </w:numPr>
              <w:spacing w:after="0"/>
              <w:contextualSpacing/>
              <w:jc w:val="left"/>
              <w:rPr>
                <w:rFonts w:asciiTheme="minorHAnsi" w:hAnsiTheme="minorHAnsi" w:cstheme="minorHAnsi"/>
                <w:sz w:val="18"/>
                <w:szCs w:val="18"/>
                <w:lang w:val="fr-FR"/>
              </w:rPr>
            </w:pPr>
            <w:r w:rsidRPr="000D1BEB">
              <w:rPr>
                <w:rFonts w:asciiTheme="minorHAnsi" w:hAnsiTheme="minorHAnsi" w:cstheme="minorHAnsi"/>
                <w:sz w:val="18"/>
                <w:szCs w:val="18"/>
                <w:lang w:val="fr-FR"/>
              </w:rPr>
              <w:t>Former les jeunes, femmes, leaders communautaires et religieux à la participation citoyenne aux instances de gouvernance locale ;</w:t>
            </w:r>
          </w:p>
          <w:p w14:paraId="5FBDF7BC" w14:textId="77777777" w:rsidR="00EA2A5F" w:rsidRDefault="00EA2A5F" w:rsidP="00EA2A5F">
            <w:pPr>
              <w:pStyle w:val="Paragraphedeliste"/>
              <w:numPr>
                <w:ilvl w:val="2"/>
                <w:numId w:val="38"/>
              </w:numPr>
              <w:spacing w:after="0"/>
              <w:contextualSpacing/>
              <w:jc w:val="left"/>
              <w:rPr>
                <w:rFonts w:asciiTheme="minorHAnsi" w:hAnsiTheme="minorHAnsi" w:cstheme="minorHAnsi"/>
                <w:sz w:val="18"/>
                <w:szCs w:val="18"/>
                <w:lang w:val="fr-FR"/>
              </w:rPr>
            </w:pPr>
            <w:r w:rsidRPr="000D1BEB">
              <w:rPr>
                <w:rFonts w:asciiTheme="minorHAnsi" w:hAnsiTheme="minorHAnsi" w:cstheme="minorHAnsi"/>
                <w:sz w:val="18"/>
                <w:szCs w:val="18"/>
                <w:lang w:val="fr-FR"/>
              </w:rPr>
              <w:t>Réhabilitation des services socio-éducatifs et sanitaires de base (écoles, centre de santé, etc.) ;</w:t>
            </w:r>
          </w:p>
          <w:p w14:paraId="6E215E5E" w14:textId="61323066" w:rsidR="00EA2A5F" w:rsidRPr="00431D08" w:rsidRDefault="00EA2A5F" w:rsidP="00EA2A5F">
            <w:pPr>
              <w:pStyle w:val="Paragraphedeliste"/>
              <w:numPr>
                <w:ilvl w:val="2"/>
                <w:numId w:val="38"/>
              </w:numPr>
              <w:spacing w:after="0"/>
              <w:contextualSpacing/>
              <w:jc w:val="left"/>
              <w:rPr>
                <w:rFonts w:asciiTheme="minorHAnsi" w:hAnsiTheme="minorHAnsi" w:cstheme="minorHAnsi"/>
                <w:b/>
                <w:color w:val="000000"/>
                <w:sz w:val="18"/>
                <w:szCs w:val="18"/>
                <w:lang w:val="fr-FR"/>
              </w:rPr>
            </w:pPr>
            <w:r w:rsidRPr="000D1BEB">
              <w:rPr>
                <w:rFonts w:asciiTheme="minorHAnsi" w:hAnsiTheme="minorHAnsi" w:cstheme="minorHAnsi"/>
                <w:sz w:val="18"/>
                <w:szCs w:val="18"/>
                <w:lang w:val="fr-FR"/>
              </w:rPr>
              <w:t>Renforcer les capacités techniques et opérationnelles des organisations de la société civile afin de les rendre apte à intervenir efficacement au niveau local</w:t>
            </w:r>
            <w:r>
              <w:rPr>
                <w:rFonts w:asciiTheme="minorHAnsi" w:hAnsiTheme="minorHAnsi" w:cstheme="minorHAnsi"/>
                <w:sz w:val="18"/>
                <w:szCs w:val="18"/>
                <w:lang w:val="fr-FR"/>
              </w:rPr>
              <w:t>.</w:t>
            </w:r>
          </w:p>
        </w:tc>
        <w:tc>
          <w:tcPr>
            <w:tcW w:w="994" w:type="dxa"/>
          </w:tcPr>
          <w:p w14:paraId="112E292C" w14:textId="77777777" w:rsidR="00EA2A5F" w:rsidRPr="002A18E2" w:rsidRDefault="00EA2A5F" w:rsidP="00353FA9">
            <w:pPr>
              <w:pStyle w:val="En-tte"/>
              <w:rPr>
                <w:rFonts w:asciiTheme="minorHAnsi" w:hAnsiTheme="minorHAnsi" w:cstheme="minorHAnsi"/>
                <w:sz w:val="18"/>
                <w:szCs w:val="18"/>
                <w:lang w:val="fr-FR"/>
              </w:rPr>
            </w:pPr>
          </w:p>
        </w:tc>
        <w:tc>
          <w:tcPr>
            <w:tcW w:w="1136" w:type="dxa"/>
          </w:tcPr>
          <w:p w14:paraId="32EE3B8D" w14:textId="77777777" w:rsidR="00EA2A5F" w:rsidRPr="002A18E2" w:rsidRDefault="00EA2A5F" w:rsidP="00353FA9">
            <w:pPr>
              <w:pStyle w:val="En-tte"/>
              <w:rPr>
                <w:rFonts w:asciiTheme="minorHAnsi" w:hAnsiTheme="minorHAnsi" w:cstheme="minorHAnsi"/>
                <w:sz w:val="18"/>
                <w:szCs w:val="18"/>
                <w:lang w:val="fr-FR"/>
              </w:rPr>
            </w:pPr>
          </w:p>
        </w:tc>
        <w:tc>
          <w:tcPr>
            <w:tcW w:w="994" w:type="dxa"/>
          </w:tcPr>
          <w:p w14:paraId="786F5D65" w14:textId="77777777" w:rsidR="00EA2A5F" w:rsidRPr="002A18E2" w:rsidRDefault="00EA2A5F" w:rsidP="00353FA9">
            <w:pPr>
              <w:pStyle w:val="En-tte"/>
              <w:rPr>
                <w:rFonts w:asciiTheme="minorHAnsi" w:hAnsiTheme="minorHAnsi" w:cstheme="minorHAnsi"/>
                <w:sz w:val="18"/>
                <w:szCs w:val="18"/>
                <w:lang w:val="fr-FR"/>
              </w:rPr>
            </w:pPr>
          </w:p>
        </w:tc>
        <w:tc>
          <w:tcPr>
            <w:tcW w:w="991" w:type="dxa"/>
          </w:tcPr>
          <w:p w14:paraId="635EEF57" w14:textId="77777777" w:rsidR="00EA2A5F" w:rsidRPr="002A18E2" w:rsidRDefault="00EA2A5F" w:rsidP="00353FA9">
            <w:pPr>
              <w:pStyle w:val="En-tte"/>
              <w:rPr>
                <w:rFonts w:asciiTheme="minorHAnsi" w:hAnsiTheme="minorHAnsi" w:cstheme="minorHAnsi"/>
                <w:sz w:val="18"/>
                <w:szCs w:val="18"/>
                <w:lang w:val="fr-FR"/>
              </w:rPr>
            </w:pPr>
          </w:p>
        </w:tc>
        <w:tc>
          <w:tcPr>
            <w:tcW w:w="2266" w:type="dxa"/>
          </w:tcPr>
          <w:p w14:paraId="7D8DEA5E" w14:textId="77777777" w:rsidR="00EA2A5F" w:rsidRPr="00754F35" w:rsidRDefault="00EA2A5F" w:rsidP="00EA2A5F">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Ministère de l’Economie et de la Planification du Développement</w:t>
            </w:r>
          </w:p>
          <w:p w14:paraId="486513C8" w14:textId="77777777" w:rsidR="00EA2A5F" w:rsidRPr="00754F35" w:rsidRDefault="00EA2A5F" w:rsidP="00EA2A5F">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Unité de Coordination du G5 Sahel</w:t>
            </w:r>
          </w:p>
          <w:p w14:paraId="68B4AE67" w14:textId="77777777" w:rsidR="00EA2A5F" w:rsidRPr="00754F35" w:rsidRDefault="00EA2A5F" w:rsidP="00EA2A5F">
            <w:pPr>
              <w:pStyle w:val="Default"/>
              <w:numPr>
                <w:ilvl w:val="0"/>
                <w:numId w:val="21"/>
              </w:numPr>
              <w:ind w:left="316" w:hanging="284"/>
              <w:rPr>
                <w:rFonts w:asciiTheme="minorHAnsi" w:hAnsiTheme="minorHAnsi" w:cstheme="minorHAnsi"/>
                <w:sz w:val="18"/>
                <w:szCs w:val="18"/>
                <w:lang w:val="fr-FR"/>
              </w:rPr>
            </w:pPr>
            <w:r w:rsidRPr="002919FE">
              <w:rPr>
                <w:rFonts w:asciiTheme="minorHAnsi" w:hAnsiTheme="minorHAnsi" w:cstheme="minorHAnsi"/>
                <w:sz w:val="18"/>
                <w:szCs w:val="18"/>
                <w:lang w:val="fr-FR"/>
              </w:rPr>
              <w:t>Ministère de Sécurité publique et de l’immigration,</w:t>
            </w:r>
          </w:p>
          <w:p w14:paraId="7693A1F2" w14:textId="77777777" w:rsidR="00EA2A5F" w:rsidRDefault="00EA2A5F" w:rsidP="00EA2A5F">
            <w:pPr>
              <w:pStyle w:val="Default"/>
              <w:numPr>
                <w:ilvl w:val="0"/>
                <w:numId w:val="21"/>
              </w:numPr>
              <w:ind w:left="316" w:hanging="284"/>
              <w:rPr>
                <w:rFonts w:asciiTheme="minorHAnsi" w:hAnsiTheme="minorHAnsi" w:cstheme="minorHAnsi"/>
                <w:sz w:val="18"/>
                <w:szCs w:val="18"/>
              </w:rPr>
            </w:pPr>
            <w:r w:rsidRPr="00A067AE">
              <w:rPr>
                <w:rFonts w:asciiTheme="minorHAnsi" w:hAnsiTheme="minorHAnsi" w:cstheme="minorHAnsi"/>
                <w:sz w:val="18"/>
                <w:szCs w:val="18"/>
              </w:rPr>
              <w:t>UNDP</w:t>
            </w:r>
          </w:p>
          <w:p w14:paraId="4C10BBFD" w14:textId="131C430F" w:rsidR="00EA2A5F" w:rsidRPr="00EA2A5F" w:rsidRDefault="00EA2A5F" w:rsidP="00EA2A5F">
            <w:pPr>
              <w:pStyle w:val="Default"/>
              <w:numPr>
                <w:ilvl w:val="0"/>
                <w:numId w:val="21"/>
              </w:numPr>
              <w:ind w:left="316" w:hanging="284"/>
              <w:rPr>
                <w:rFonts w:asciiTheme="minorHAnsi" w:hAnsiTheme="minorHAnsi" w:cstheme="minorHAnsi"/>
                <w:sz w:val="18"/>
                <w:szCs w:val="18"/>
              </w:rPr>
            </w:pPr>
            <w:r w:rsidRPr="003C1FD6">
              <w:rPr>
                <w:rFonts w:asciiTheme="minorHAnsi" w:hAnsiTheme="minorHAnsi" w:cstheme="minorHAnsi"/>
                <w:sz w:val="18"/>
                <w:szCs w:val="18"/>
              </w:rPr>
              <w:t>Consultants</w:t>
            </w:r>
          </w:p>
        </w:tc>
        <w:tc>
          <w:tcPr>
            <w:tcW w:w="1136" w:type="dxa"/>
          </w:tcPr>
          <w:p w14:paraId="6B0513D1" w14:textId="77777777" w:rsidR="00EA2A5F" w:rsidRDefault="00EA2A5F" w:rsidP="00EA2A5F">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PNUD</w:t>
            </w:r>
          </w:p>
          <w:p w14:paraId="3CD61C95" w14:textId="77777777" w:rsidR="00EA2A5F" w:rsidRDefault="00EA2A5F" w:rsidP="00EA2A5F">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RSC</w:t>
            </w:r>
          </w:p>
          <w:p w14:paraId="7D134A14" w14:textId="463AC497" w:rsidR="00EA2A5F" w:rsidRDefault="00EA2A5F" w:rsidP="00EA2A5F">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Funding Windows</w:t>
            </w:r>
          </w:p>
          <w:p w14:paraId="0DC1615C" w14:textId="77777777" w:rsidR="004A7815" w:rsidRPr="00FB1B8B" w:rsidRDefault="004A7815" w:rsidP="004A7815">
            <w:pPr>
              <w:spacing w:after="0"/>
              <w:rPr>
                <w:rFonts w:asciiTheme="minorHAnsi" w:hAnsiTheme="minorHAnsi" w:cstheme="minorHAnsi"/>
                <w:b/>
                <w:bCs/>
                <w:color w:val="000000" w:themeColor="text1"/>
                <w:sz w:val="18"/>
                <w:szCs w:val="18"/>
                <w:lang w:val="en-US" w:eastAsia="fr-FR"/>
              </w:rPr>
            </w:pPr>
            <w:proofErr w:type="spellStart"/>
            <w:r>
              <w:rPr>
                <w:rFonts w:asciiTheme="minorHAnsi" w:hAnsiTheme="minorHAnsi" w:cstheme="minorHAnsi"/>
                <w:b/>
                <w:bCs/>
                <w:color w:val="000000" w:themeColor="text1"/>
                <w:sz w:val="18"/>
                <w:szCs w:val="18"/>
                <w:lang w:val="en-US" w:eastAsia="fr-FR"/>
              </w:rPr>
              <w:t>Autres</w:t>
            </w:r>
            <w:proofErr w:type="spellEnd"/>
            <w:r>
              <w:rPr>
                <w:rFonts w:asciiTheme="minorHAnsi" w:hAnsiTheme="minorHAnsi" w:cstheme="minorHAnsi"/>
                <w:b/>
                <w:bCs/>
                <w:color w:val="000000" w:themeColor="text1"/>
                <w:sz w:val="18"/>
                <w:szCs w:val="18"/>
                <w:lang w:val="en-US" w:eastAsia="fr-FR"/>
              </w:rPr>
              <w:t xml:space="preserve"> PTFs</w:t>
            </w:r>
          </w:p>
          <w:p w14:paraId="5794BC7B" w14:textId="77777777" w:rsidR="004A7815" w:rsidRPr="00FB1B8B" w:rsidRDefault="004A7815" w:rsidP="00EA2A5F">
            <w:pPr>
              <w:spacing w:after="0"/>
              <w:rPr>
                <w:rFonts w:asciiTheme="minorHAnsi" w:hAnsiTheme="minorHAnsi" w:cstheme="minorHAnsi"/>
                <w:b/>
                <w:bCs/>
                <w:color w:val="000000" w:themeColor="text1"/>
                <w:sz w:val="18"/>
                <w:szCs w:val="18"/>
                <w:lang w:val="en-US" w:eastAsia="fr-FR"/>
              </w:rPr>
            </w:pPr>
          </w:p>
          <w:p w14:paraId="3908BB84" w14:textId="77777777" w:rsidR="00EA2A5F" w:rsidRDefault="00EA2A5F" w:rsidP="00353FA9">
            <w:pPr>
              <w:spacing w:after="0"/>
              <w:rPr>
                <w:rFonts w:asciiTheme="minorHAnsi" w:hAnsiTheme="minorHAnsi" w:cstheme="minorHAnsi"/>
                <w:b/>
                <w:bCs/>
                <w:color w:val="000000" w:themeColor="text1"/>
                <w:sz w:val="18"/>
                <w:szCs w:val="18"/>
                <w:lang w:val="en-US" w:eastAsia="fr-FR"/>
              </w:rPr>
            </w:pPr>
          </w:p>
        </w:tc>
        <w:tc>
          <w:tcPr>
            <w:tcW w:w="850" w:type="dxa"/>
          </w:tcPr>
          <w:p w14:paraId="1F0E924B" w14:textId="77777777" w:rsidR="00EA2A5F" w:rsidRPr="002A18E2" w:rsidRDefault="00EA2A5F" w:rsidP="00353FA9">
            <w:pPr>
              <w:spacing w:after="0"/>
              <w:rPr>
                <w:rFonts w:asciiTheme="minorHAnsi" w:hAnsiTheme="minorHAnsi" w:cstheme="minorHAnsi"/>
                <w:b/>
                <w:sz w:val="18"/>
                <w:szCs w:val="18"/>
                <w:lang w:val="en-US"/>
              </w:rPr>
            </w:pPr>
          </w:p>
        </w:tc>
        <w:tc>
          <w:tcPr>
            <w:tcW w:w="1418" w:type="dxa"/>
          </w:tcPr>
          <w:p w14:paraId="73DCB8B7" w14:textId="77777777" w:rsidR="00EA2A5F" w:rsidRDefault="00EA2A5F" w:rsidP="00EA2A5F">
            <w:pPr>
              <w:spacing w:after="0"/>
              <w:rPr>
                <w:rFonts w:asciiTheme="minorHAnsi" w:hAnsiTheme="minorHAnsi" w:cstheme="minorHAnsi"/>
                <w:b/>
                <w:sz w:val="18"/>
                <w:szCs w:val="18"/>
                <w:lang w:val="en-US"/>
              </w:rPr>
            </w:pPr>
            <w:r>
              <w:rPr>
                <w:rFonts w:asciiTheme="minorHAnsi" w:hAnsiTheme="minorHAnsi" w:cstheme="minorHAnsi"/>
                <w:b/>
                <w:sz w:val="18"/>
                <w:szCs w:val="18"/>
                <w:lang w:val="en-US"/>
              </w:rPr>
              <w:t>200 000 USD</w:t>
            </w:r>
          </w:p>
          <w:p w14:paraId="0D0F0AD6" w14:textId="77777777" w:rsidR="00EA2A5F" w:rsidRDefault="00EA2A5F" w:rsidP="00353FA9">
            <w:pPr>
              <w:spacing w:after="0"/>
              <w:rPr>
                <w:rFonts w:asciiTheme="minorHAnsi" w:hAnsiTheme="minorHAnsi" w:cstheme="minorHAnsi"/>
                <w:b/>
                <w:sz w:val="18"/>
                <w:szCs w:val="18"/>
                <w:lang w:val="en-US"/>
              </w:rPr>
            </w:pPr>
          </w:p>
        </w:tc>
      </w:tr>
      <w:tr w:rsidR="00EA2A5F" w:rsidRPr="002A18E2" w14:paraId="1E37F3CC" w14:textId="77777777" w:rsidTr="00872958">
        <w:trPr>
          <w:trHeight w:val="70"/>
        </w:trPr>
        <w:tc>
          <w:tcPr>
            <w:tcW w:w="2237" w:type="dxa"/>
            <w:shd w:val="clear" w:color="auto" w:fill="F2F2F2" w:themeFill="background1" w:themeFillShade="F2"/>
          </w:tcPr>
          <w:p w14:paraId="6519984C" w14:textId="77777777" w:rsidR="00EA2A5F" w:rsidRPr="002A18E2" w:rsidRDefault="00EA2A5F" w:rsidP="00353FA9">
            <w:pPr>
              <w:spacing w:after="0"/>
              <w:rPr>
                <w:rFonts w:asciiTheme="minorHAnsi" w:hAnsiTheme="minorHAnsi" w:cstheme="minorHAnsi"/>
                <w:b/>
                <w:color w:val="000000" w:themeColor="text1"/>
                <w:sz w:val="18"/>
                <w:szCs w:val="18"/>
                <w:lang w:val="fr-FR"/>
              </w:rPr>
            </w:pPr>
          </w:p>
        </w:tc>
        <w:tc>
          <w:tcPr>
            <w:tcW w:w="4110" w:type="dxa"/>
          </w:tcPr>
          <w:p w14:paraId="4605D4DC" w14:textId="67662AA1" w:rsidR="00EA2A5F" w:rsidRPr="00EA2A5F" w:rsidRDefault="00EA2A5F" w:rsidP="00EA2A5F">
            <w:pPr>
              <w:spacing w:after="0" w:line="256" w:lineRule="auto"/>
              <w:rPr>
                <w:rFonts w:asciiTheme="minorHAnsi" w:hAnsiTheme="minorHAnsi" w:cstheme="minorHAnsi"/>
                <w:sz w:val="18"/>
                <w:szCs w:val="18"/>
                <w:lang w:val="fr-FR"/>
              </w:rPr>
            </w:pPr>
            <w:r w:rsidRPr="00061187">
              <w:rPr>
                <w:rFonts w:asciiTheme="minorHAnsi" w:hAnsiTheme="minorHAnsi" w:cstheme="minorHAnsi"/>
                <w:b/>
                <w:color w:val="000000"/>
                <w:sz w:val="18"/>
                <w:szCs w:val="18"/>
                <w:lang w:val="fr-FR"/>
              </w:rPr>
              <w:t>Activité 7.3. Implanter les observatoires des indicateurs de la radicalisation et de l’extrémiste violent</w:t>
            </w:r>
          </w:p>
          <w:p w14:paraId="68C3D084" w14:textId="77777777" w:rsidR="00EA2A5F" w:rsidRDefault="00EA2A5F" w:rsidP="00EA2A5F">
            <w:pPr>
              <w:pStyle w:val="WW-BodyText2"/>
              <w:numPr>
                <w:ilvl w:val="2"/>
                <w:numId w:val="39"/>
              </w:numPr>
              <w:rPr>
                <w:rFonts w:asciiTheme="minorHAnsi" w:hAnsiTheme="minorHAnsi" w:cstheme="minorHAnsi"/>
                <w:color w:val="000000"/>
                <w:sz w:val="18"/>
                <w:szCs w:val="18"/>
                <w:lang w:val="fr-FR"/>
              </w:rPr>
            </w:pPr>
            <w:r w:rsidRPr="002A18E2">
              <w:rPr>
                <w:rFonts w:asciiTheme="minorHAnsi" w:hAnsiTheme="minorHAnsi" w:cstheme="minorHAnsi"/>
                <w:color w:val="000000"/>
                <w:sz w:val="18"/>
                <w:szCs w:val="18"/>
                <w:lang w:val="fr-FR"/>
              </w:rPr>
              <w:t>Implanter un observatoire national et ses démembrements régionaux dans les différentes régions cibles du pays ;</w:t>
            </w:r>
          </w:p>
          <w:p w14:paraId="3B233491" w14:textId="77777777" w:rsidR="00EA2A5F" w:rsidRPr="000D1BEB" w:rsidRDefault="00EA2A5F" w:rsidP="00EA2A5F">
            <w:pPr>
              <w:pStyle w:val="WW-BodyText2"/>
              <w:numPr>
                <w:ilvl w:val="2"/>
                <w:numId w:val="39"/>
              </w:numPr>
              <w:rPr>
                <w:rFonts w:asciiTheme="minorHAnsi" w:hAnsiTheme="minorHAnsi" w:cstheme="minorHAnsi"/>
                <w:color w:val="000000"/>
                <w:sz w:val="18"/>
                <w:szCs w:val="18"/>
                <w:lang w:val="fr-FR"/>
              </w:rPr>
            </w:pPr>
            <w:r w:rsidRPr="000D1BEB">
              <w:rPr>
                <w:rFonts w:asciiTheme="minorHAnsi" w:hAnsiTheme="minorHAnsi" w:cstheme="minorHAnsi"/>
                <w:color w:val="000000"/>
                <w:sz w:val="18"/>
                <w:szCs w:val="18"/>
                <w:lang w:val="fr-FR"/>
              </w:rPr>
              <w:t>Réaliser la cartographie participative des zones vulnérables à la radicalisation et l’extrémisme violent ;</w:t>
            </w:r>
          </w:p>
          <w:p w14:paraId="21F481BD" w14:textId="77777777" w:rsidR="00EA2A5F" w:rsidRPr="00431D08" w:rsidRDefault="00EA2A5F" w:rsidP="00353FA9">
            <w:pPr>
              <w:pStyle w:val="WW-BodyText2"/>
              <w:rPr>
                <w:rFonts w:asciiTheme="minorHAnsi" w:hAnsiTheme="minorHAnsi" w:cstheme="minorHAnsi"/>
                <w:b/>
                <w:color w:val="000000"/>
                <w:sz w:val="18"/>
                <w:szCs w:val="18"/>
                <w:lang w:val="fr-FR"/>
              </w:rPr>
            </w:pPr>
          </w:p>
        </w:tc>
        <w:tc>
          <w:tcPr>
            <w:tcW w:w="994" w:type="dxa"/>
          </w:tcPr>
          <w:p w14:paraId="3C21F93E" w14:textId="77777777" w:rsidR="00EA2A5F" w:rsidRPr="002A18E2" w:rsidRDefault="00EA2A5F" w:rsidP="00353FA9">
            <w:pPr>
              <w:pStyle w:val="En-tte"/>
              <w:rPr>
                <w:rFonts w:asciiTheme="minorHAnsi" w:hAnsiTheme="minorHAnsi" w:cstheme="minorHAnsi"/>
                <w:sz w:val="18"/>
                <w:szCs w:val="18"/>
                <w:lang w:val="fr-FR"/>
              </w:rPr>
            </w:pPr>
          </w:p>
        </w:tc>
        <w:tc>
          <w:tcPr>
            <w:tcW w:w="1136" w:type="dxa"/>
          </w:tcPr>
          <w:p w14:paraId="7E63813B" w14:textId="77777777" w:rsidR="00EA2A5F" w:rsidRPr="002A18E2" w:rsidRDefault="00EA2A5F" w:rsidP="00353FA9">
            <w:pPr>
              <w:pStyle w:val="En-tte"/>
              <w:rPr>
                <w:rFonts w:asciiTheme="minorHAnsi" w:hAnsiTheme="minorHAnsi" w:cstheme="minorHAnsi"/>
                <w:sz w:val="18"/>
                <w:szCs w:val="18"/>
                <w:lang w:val="fr-FR"/>
              </w:rPr>
            </w:pPr>
          </w:p>
        </w:tc>
        <w:tc>
          <w:tcPr>
            <w:tcW w:w="994" w:type="dxa"/>
          </w:tcPr>
          <w:p w14:paraId="4A61C01A" w14:textId="77777777" w:rsidR="00EA2A5F" w:rsidRPr="002A18E2" w:rsidRDefault="00EA2A5F" w:rsidP="00353FA9">
            <w:pPr>
              <w:pStyle w:val="En-tte"/>
              <w:rPr>
                <w:rFonts w:asciiTheme="minorHAnsi" w:hAnsiTheme="minorHAnsi" w:cstheme="minorHAnsi"/>
                <w:sz w:val="18"/>
                <w:szCs w:val="18"/>
                <w:lang w:val="fr-FR"/>
              </w:rPr>
            </w:pPr>
          </w:p>
        </w:tc>
        <w:tc>
          <w:tcPr>
            <w:tcW w:w="991" w:type="dxa"/>
          </w:tcPr>
          <w:p w14:paraId="23136F1A" w14:textId="77777777" w:rsidR="00EA2A5F" w:rsidRPr="002A18E2" w:rsidRDefault="00EA2A5F" w:rsidP="00353FA9">
            <w:pPr>
              <w:pStyle w:val="En-tte"/>
              <w:rPr>
                <w:rFonts w:asciiTheme="minorHAnsi" w:hAnsiTheme="minorHAnsi" w:cstheme="minorHAnsi"/>
                <w:sz w:val="18"/>
                <w:szCs w:val="18"/>
                <w:lang w:val="fr-FR"/>
              </w:rPr>
            </w:pPr>
          </w:p>
        </w:tc>
        <w:tc>
          <w:tcPr>
            <w:tcW w:w="2266" w:type="dxa"/>
          </w:tcPr>
          <w:p w14:paraId="1AF954FF" w14:textId="77777777" w:rsidR="00EA2A5F" w:rsidRPr="00754F35" w:rsidRDefault="00EA2A5F" w:rsidP="00EA2A5F">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Ministère de l’Economie et de la Planification du Développement</w:t>
            </w:r>
          </w:p>
          <w:p w14:paraId="6A3E6917" w14:textId="77777777" w:rsidR="00EA2A5F" w:rsidRPr="00754F35" w:rsidRDefault="00EA2A5F" w:rsidP="00EA2A5F">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Unité de Coordination du G5 Sahel</w:t>
            </w:r>
          </w:p>
          <w:p w14:paraId="775288DE" w14:textId="77777777" w:rsidR="00EA2A5F" w:rsidRPr="00754F35" w:rsidRDefault="00EA2A5F" w:rsidP="00EA2A5F">
            <w:pPr>
              <w:pStyle w:val="Default"/>
              <w:numPr>
                <w:ilvl w:val="0"/>
                <w:numId w:val="21"/>
              </w:numPr>
              <w:ind w:left="316" w:hanging="284"/>
              <w:rPr>
                <w:rFonts w:asciiTheme="minorHAnsi" w:hAnsiTheme="minorHAnsi" w:cstheme="minorHAnsi"/>
                <w:sz w:val="18"/>
                <w:szCs w:val="18"/>
                <w:lang w:val="fr-FR"/>
              </w:rPr>
            </w:pPr>
            <w:r w:rsidRPr="002919FE">
              <w:rPr>
                <w:rFonts w:asciiTheme="minorHAnsi" w:hAnsiTheme="minorHAnsi" w:cstheme="minorHAnsi"/>
                <w:sz w:val="18"/>
                <w:szCs w:val="18"/>
                <w:lang w:val="fr-FR"/>
              </w:rPr>
              <w:t>Ministère de Sécurité publique et de l’immigration,</w:t>
            </w:r>
          </w:p>
          <w:p w14:paraId="3459B3F8" w14:textId="77777777" w:rsidR="00EA2A5F" w:rsidRDefault="00EA2A5F" w:rsidP="00EA2A5F">
            <w:pPr>
              <w:pStyle w:val="Default"/>
              <w:numPr>
                <w:ilvl w:val="0"/>
                <w:numId w:val="21"/>
              </w:numPr>
              <w:ind w:left="316" w:hanging="284"/>
              <w:rPr>
                <w:rFonts w:asciiTheme="minorHAnsi" w:hAnsiTheme="minorHAnsi" w:cstheme="minorHAnsi"/>
                <w:sz w:val="18"/>
                <w:szCs w:val="18"/>
              </w:rPr>
            </w:pPr>
            <w:r w:rsidRPr="00A067AE">
              <w:rPr>
                <w:rFonts w:asciiTheme="minorHAnsi" w:hAnsiTheme="minorHAnsi" w:cstheme="minorHAnsi"/>
                <w:sz w:val="18"/>
                <w:szCs w:val="18"/>
              </w:rPr>
              <w:t>UNDP</w:t>
            </w:r>
          </w:p>
          <w:p w14:paraId="3B9A0120" w14:textId="620D3130" w:rsidR="00EA2A5F" w:rsidRPr="00EA2A5F" w:rsidRDefault="00EA2A5F" w:rsidP="00EA2A5F">
            <w:pPr>
              <w:pStyle w:val="Default"/>
              <w:numPr>
                <w:ilvl w:val="0"/>
                <w:numId w:val="21"/>
              </w:numPr>
              <w:ind w:left="316" w:hanging="284"/>
              <w:rPr>
                <w:rFonts w:asciiTheme="minorHAnsi" w:hAnsiTheme="minorHAnsi" w:cstheme="minorHAnsi"/>
                <w:sz w:val="18"/>
                <w:szCs w:val="18"/>
              </w:rPr>
            </w:pPr>
            <w:r w:rsidRPr="003C1FD6">
              <w:rPr>
                <w:rFonts w:asciiTheme="minorHAnsi" w:hAnsiTheme="minorHAnsi" w:cstheme="minorHAnsi"/>
                <w:sz w:val="18"/>
                <w:szCs w:val="18"/>
              </w:rPr>
              <w:t>Consultants</w:t>
            </w:r>
          </w:p>
        </w:tc>
        <w:tc>
          <w:tcPr>
            <w:tcW w:w="1136" w:type="dxa"/>
          </w:tcPr>
          <w:p w14:paraId="0B8880CF" w14:textId="77777777" w:rsidR="00EA2A5F" w:rsidRDefault="00EA2A5F" w:rsidP="00EA2A5F">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PNUD</w:t>
            </w:r>
          </w:p>
          <w:p w14:paraId="0EC24A5D" w14:textId="77777777" w:rsidR="00EA2A5F" w:rsidRDefault="00EA2A5F" w:rsidP="00EA2A5F">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RSC</w:t>
            </w:r>
          </w:p>
          <w:p w14:paraId="4EAB77FF" w14:textId="0D50B3BF" w:rsidR="00EA2A5F" w:rsidRDefault="00EA2A5F" w:rsidP="00EA2A5F">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Funding Windows</w:t>
            </w:r>
          </w:p>
          <w:p w14:paraId="06DABE86" w14:textId="77777777" w:rsidR="004A7815" w:rsidRPr="00FB1B8B" w:rsidRDefault="004A7815" w:rsidP="004A7815">
            <w:pPr>
              <w:spacing w:after="0"/>
              <w:rPr>
                <w:rFonts w:asciiTheme="minorHAnsi" w:hAnsiTheme="minorHAnsi" w:cstheme="minorHAnsi"/>
                <w:b/>
                <w:bCs/>
                <w:color w:val="000000" w:themeColor="text1"/>
                <w:sz w:val="18"/>
                <w:szCs w:val="18"/>
                <w:lang w:val="en-US" w:eastAsia="fr-FR"/>
              </w:rPr>
            </w:pPr>
            <w:proofErr w:type="spellStart"/>
            <w:r>
              <w:rPr>
                <w:rFonts w:asciiTheme="minorHAnsi" w:hAnsiTheme="minorHAnsi" w:cstheme="minorHAnsi"/>
                <w:b/>
                <w:bCs/>
                <w:color w:val="000000" w:themeColor="text1"/>
                <w:sz w:val="18"/>
                <w:szCs w:val="18"/>
                <w:lang w:val="en-US" w:eastAsia="fr-FR"/>
              </w:rPr>
              <w:t>Autres</w:t>
            </w:r>
            <w:proofErr w:type="spellEnd"/>
            <w:r>
              <w:rPr>
                <w:rFonts w:asciiTheme="minorHAnsi" w:hAnsiTheme="minorHAnsi" w:cstheme="minorHAnsi"/>
                <w:b/>
                <w:bCs/>
                <w:color w:val="000000" w:themeColor="text1"/>
                <w:sz w:val="18"/>
                <w:szCs w:val="18"/>
                <w:lang w:val="en-US" w:eastAsia="fr-FR"/>
              </w:rPr>
              <w:t xml:space="preserve"> PTFs</w:t>
            </w:r>
          </w:p>
          <w:p w14:paraId="6C0C6CD1" w14:textId="77777777" w:rsidR="004A7815" w:rsidRDefault="004A7815" w:rsidP="00EA2A5F">
            <w:pPr>
              <w:spacing w:after="0"/>
              <w:rPr>
                <w:rFonts w:asciiTheme="minorHAnsi" w:hAnsiTheme="minorHAnsi" w:cstheme="minorHAnsi"/>
                <w:b/>
                <w:bCs/>
                <w:color w:val="000000" w:themeColor="text1"/>
                <w:sz w:val="18"/>
                <w:szCs w:val="18"/>
                <w:lang w:val="en-US" w:eastAsia="fr-FR"/>
              </w:rPr>
            </w:pPr>
          </w:p>
          <w:p w14:paraId="1E2A09CF" w14:textId="77777777" w:rsidR="00EA2A5F" w:rsidRDefault="00EA2A5F" w:rsidP="00353FA9">
            <w:pPr>
              <w:spacing w:after="0"/>
              <w:rPr>
                <w:rFonts w:asciiTheme="minorHAnsi" w:hAnsiTheme="minorHAnsi" w:cstheme="minorHAnsi"/>
                <w:b/>
                <w:bCs/>
                <w:color w:val="000000" w:themeColor="text1"/>
                <w:sz w:val="18"/>
                <w:szCs w:val="18"/>
                <w:lang w:val="en-US" w:eastAsia="fr-FR"/>
              </w:rPr>
            </w:pPr>
          </w:p>
        </w:tc>
        <w:tc>
          <w:tcPr>
            <w:tcW w:w="850" w:type="dxa"/>
          </w:tcPr>
          <w:p w14:paraId="4DC7143A" w14:textId="77777777" w:rsidR="00EA2A5F" w:rsidRPr="002A18E2" w:rsidRDefault="00EA2A5F" w:rsidP="00353FA9">
            <w:pPr>
              <w:spacing w:after="0"/>
              <w:rPr>
                <w:rFonts w:asciiTheme="minorHAnsi" w:hAnsiTheme="minorHAnsi" w:cstheme="minorHAnsi"/>
                <w:b/>
                <w:sz w:val="18"/>
                <w:szCs w:val="18"/>
                <w:lang w:val="en-US"/>
              </w:rPr>
            </w:pPr>
          </w:p>
        </w:tc>
        <w:tc>
          <w:tcPr>
            <w:tcW w:w="1418" w:type="dxa"/>
          </w:tcPr>
          <w:p w14:paraId="2C4101F0" w14:textId="77777777" w:rsidR="00EA2A5F" w:rsidRDefault="00EA2A5F" w:rsidP="00EA2A5F">
            <w:pPr>
              <w:spacing w:after="0"/>
              <w:rPr>
                <w:rFonts w:asciiTheme="minorHAnsi" w:hAnsiTheme="minorHAnsi" w:cstheme="minorHAnsi"/>
                <w:b/>
                <w:sz w:val="18"/>
                <w:szCs w:val="18"/>
                <w:lang w:val="en-US"/>
              </w:rPr>
            </w:pPr>
            <w:r>
              <w:rPr>
                <w:rFonts w:asciiTheme="minorHAnsi" w:hAnsiTheme="minorHAnsi" w:cstheme="minorHAnsi"/>
                <w:b/>
                <w:sz w:val="18"/>
                <w:szCs w:val="18"/>
                <w:lang w:val="en-US"/>
              </w:rPr>
              <w:t>520 000 USD</w:t>
            </w:r>
          </w:p>
          <w:p w14:paraId="695FE097" w14:textId="77777777" w:rsidR="00EA2A5F" w:rsidRDefault="00EA2A5F" w:rsidP="00353FA9">
            <w:pPr>
              <w:spacing w:after="0"/>
              <w:rPr>
                <w:rFonts w:asciiTheme="minorHAnsi" w:hAnsiTheme="minorHAnsi" w:cstheme="minorHAnsi"/>
                <w:b/>
                <w:sz w:val="18"/>
                <w:szCs w:val="18"/>
                <w:lang w:val="en-US"/>
              </w:rPr>
            </w:pPr>
          </w:p>
        </w:tc>
      </w:tr>
      <w:tr w:rsidR="00EA2A5F" w:rsidRPr="002A18E2" w14:paraId="24B49EF1" w14:textId="77777777" w:rsidTr="00872958">
        <w:trPr>
          <w:trHeight w:val="70"/>
        </w:trPr>
        <w:tc>
          <w:tcPr>
            <w:tcW w:w="2237" w:type="dxa"/>
            <w:shd w:val="clear" w:color="auto" w:fill="F2F2F2" w:themeFill="background1" w:themeFillShade="F2"/>
          </w:tcPr>
          <w:p w14:paraId="37A57462" w14:textId="77777777" w:rsidR="00EA2A5F" w:rsidRPr="002A18E2" w:rsidRDefault="00EA2A5F" w:rsidP="00353FA9">
            <w:pPr>
              <w:spacing w:after="0"/>
              <w:rPr>
                <w:rFonts w:asciiTheme="minorHAnsi" w:hAnsiTheme="minorHAnsi" w:cstheme="minorHAnsi"/>
                <w:b/>
                <w:color w:val="000000" w:themeColor="text1"/>
                <w:sz w:val="18"/>
                <w:szCs w:val="18"/>
                <w:lang w:val="fr-FR"/>
              </w:rPr>
            </w:pPr>
          </w:p>
        </w:tc>
        <w:tc>
          <w:tcPr>
            <w:tcW w:w="4110" w:type="dxa"/>
          </w:tcPr>
          <w:p w14:paraId="0FB17344" w14:textId="77777777" w:rsidR="00EA2A5F" w:rsidRPr="00061187" w:rsidRDefault="00EA2A5F" w:rsidP="00EA2A5F">
            <w:pPr>
              <w:spacing w:after="0"/>
              <w:rPr>
                <w:rFonts w:asciiTheme="minorHAnsi" w:hAnsiTheme="minorHAnsi" w:cstheme="minorHAnsi"/>
                <w:b/>
                <w:color w:val="000000"/>
                <w:sz w:val="18"/>
                <w:szCs w:val="18"/>
                <w:lang w:val="fr-FR"/>
              </w:rPr>
            </w:pPr>
            <w:r w:rsidRPr="00061187">
              <w:rPr>
                <w:rFonts w:asciiTheme="minorHAnsi" w:hAnsiTheme="minorHAnsi" w:cstheme="minorHAnsi"/>
                <w:b/>
                <w:color w:val="000000"/>
                <w:sz w:val="18"/>
                <w:szCs w:val="18"/>
                <w:lang w:val="fr-FR"/>
              </w:rPr>
              <w:t xml:space="preserve">Activité 7.4. Impliquer les leaders religieux et institutions d’éducation non-formelle (Madrassa, </w:t>
            </w:r>
            <w:proofErr w:type="spellStart"/>
            <w:r w:rsidRPr="00061187">
              <w:rPr>
                <w:rFonts w:asciiTheme="minorHAnsi" w:hAnsiTheme="minorHAnsi" w:cstheme="minorHAnsi"/>
                <w:b/>
                <w:color w:val="000000"/>
                <w:sz w:val="18"/>
                <w:szCs w:val="18"/>
                <w:lang w:val="fr-FR"/>
              </w:rPr>
              <w:t>Khaloua</w:t>
            </w:r>
            <w:proofErr w:type="spellEnd"/>
            <w:r w:rsidRPr="00061187">
              <w:rPr>
                <w:rFonts w:asciiTheme="minorHAnsi" w:hAnsiTheme="minorHAnsi" w:cstheme="minorHAnsi"/>
                <w:b/>
                <w:color w:val="000000"/>
                <w:sz w:val="18"/>
                <w:szCs w:val="18"/>
                <w:lang w:val="fr-FR"/>
              </w:rPr>
              <w:t>, etc.).</w:t>
            </w:r>
          </w:p>
          <w:p w14:paraId="259FA82F" w14:textId="77777777" w:rsidR="00EA2A5F" w:rsidRDefault="00EA2A5F" w:rsidP="00EA2A5F">
            <w:pPr>
              <w:pStyle w:val="Paragraphedeliste"/>
              <w:numPr>
                <w:ilvl w:val="2"/>
                <w:numId w:val="40"/>
              </w:numPr>
              <w:spacing w:after="0"/>
              <w:contextualSpacing/>
              <w:jc w:val="left"/>
              <w:rPr>
                <w:rFonts w:asciiTheme="minorHAnsi" w:hAnsiTheme="minorHAnsi" w:cstheme="minorHAnsi"/>
                <w:sz w:val="18"/>
                <w:szCs w:val="18"/>
                <w:lang w:val="fr-FR"/>
              </w:rPr>
            </w:pPr>
            <w:r w:rsidRPr="000D1BEB">
              <w:rPr>
                <w:rFonts w:asciiTheme="minorHAnsi" w:hAnsiTheme="minorHAnsi" w:cstheme="minorHAnsi"/>
                <w:sz w:val="18"/>
                <w:szCs w:val="18"/>
                <w:lang w:val="fr-FR"/>
              </w:rPr>
              <w:t>Appuyer les leaders religieux (islam-christianisme) à cartographier les institutions d’éducation religieuse (écoles coraniques, Madrassa, centres d’évangélisation, etc.) ;</w:t>
            </w:r>
          </w:p>
          <w:p w14:paraId="2EA4189A" w14:textId="77777777" w:rsidR="00EA2A5F" w:rsidRDefault="00EA2A5F" w:rsidP="00EA2A5F">
            <w:pPr>
              <w:pStyle w:val="Paragraphedeliste"/>
              <w:numPr>
                <w:ilvl w:val="2"/>
                <w:numId w:val="40"/>
              </w:numPr>
              <w:spacing w:after="0"/>
              <w:contextualSpacing/>
              <w:jc w:val="left"/>
              <w:rPr>
                <w:rFonts w:asciiTheme="minorHAnsi" w:hAnsiTheme="minorHAnsi" w:cstheme="minorHAnsi"/>
                <w:sz w:val="18"/>
                <w:szCs w:val="18"/>
                <w:lang w:val="fr-FR"/>
              </w:rPr>
            </w:pPr>
            <w:r w:rsidRPr="000D1BEB">
              <w:rPr>
                <w:rFonts w:asciiTheme="minorHAnsi" w:hAnsiTheme="minorHAnsi" w:cstheme="minorHAnsi"/>
                <w:sz w:val="18"/>
                <w:szCs w:val="18"/>
                <w:lang w:val="fr-FR"/>
              </w:rPr>
              <w:t>Appuyer les activités de sensibilisation et de dialogue inter-religieux ;</w:t>
            </w:r>
          </w:p>
          <w:p w14:paraId="616E984F" w14:textId="33390C92" w:rsidR="00EA2A5F" w:rsidRPr="00EA2A5F" w:rsidRDefault="00EA2A5F" w:rsidP="00EA2A5F">
            <w:pPr>
              <w:pStyle w:val="Paragraphedeliste"/>
              <w:numPr>
                <w:ilvl w:val="2"/>
                <w:numId w:val="40"/>
              </w:numPr>
              <w:spacing w:after="0"/>
              <w:contextualSpacing/>
              <w:jc w:val="left"/>
              <w:rPr>
                <w:rFonts w:asciiTheme="minorHAnsi" w:hAnsiTheme="minorHAnsi" w:cstheme="minorHAnsi"/>
                <w:sz w:val="18"/>
                <w:szCs w:val="18"/>
                <w:lang w:val="fr-FR"/>
              </w:rPr>
            </w:pPr>
            <w:r w:rsidRPr="00EA2A5F">
              <w:rPr>
                <w:rFonts w:asciiTheme="minorHAnsi" w:hAnsiTheme="minorHAnsi" w:cstheme="minorHAnsi"/>
                <w:sz w:val="18"/>
                <w:szCs w:val="18"/>
                <w:lang w:val="fr-FR"/>
              </w:rPr>
              <w:t>Harmoniser les curricula et supports de formation des instructeurs des écoles islamiques.</w:t>
            </w:r>
          </w:p>
        </w:tc>
        <w:tc>
          <w:tcPr>
            <w:tcW w:w="994" w:type="dxa"/>
          </w:tcPr>
          <w:p w14:paraId="6AD5FE31" w14:textId="77777777" w:rsidR="00EA2A5F" w:rsidRPr="002A18E2" w:rsidRDefault="00EA2A5F" w:rsidP="00353FA9">
            <w:pPr>
              <w:pStyle w:val="En-tte"/>
              <w:rPr>
                <w:rFonts w:asciiTheme="minorHAnsi" w:hAnsiTheme="minorHAnsi" w:cstheme="minorHAnsi"/>
                <w:sz w:val="18"/>
                <w:szCs w:val="18"/>
                <w:lang w:val="fr-FR"/>
              </w:rPr>
            </w:pPr>
          </w:p>
        </w:tc>
        <w:tc>
          <w:tcPr>
            <w:tcW w:w="1136" w:type="dxa"/>
          </w:tcPr>
          <w:p w14:paraId="2E85826E" w14:textId="77777777" w:rsidR="00EA2A5F" w:rsidRPr="002A18E2" w:rsidRDefault="00EA2A5F" w:rsidP="00353FA9">
            <w:pPr>
              <w:pStyle w:val="En-tte"/>
              <w:rPr>
                <w:rFonts w:asciiTheme="minorHAnsi" w:hAnsiTheme="minorHAnsi" w:cstheme="minorHAnsi"/>
                <w:sz w:val="18"/>
                <w:szCs w:val="18"/>
                <w:lang w:val="fr-FR"/>
              </w:rPr>
            </w:pPr>
          </w:p>
        </w:tc>
        <w:tc>
          <w:tcPr>
            <w:tcW w:w="994" w:type="dxa"/>
          </w:tcPr>
          <w:p w14:paraId="52E98DB3" w14:textId="77777777" w:rsidR="00EA2A5F" w:rsidRPr="002A18E2" w:rsidRDefault="00EA2A5F" w:rsidP="00353FA9">
            <w:pPr>
              <w:pStyle w:val="En-tte"/>
              <w:rPr>
                <w:rFonts w:asciiTheme="minorHAnsi" w:hAnsiTheme="minorHAnsi" w:cstheme="minorHAnsi"/>
                <w:sz w:val="18"/>
                <w:szCs w:val="18"/>
                <w:lang w:val="fr-FR"/>
              </w:rPr>
            </w:pPr>
          </w:p>
        </w:tc>
        <w:tc>
          <w:tcPr>
            <w:tcW w:w="991" w:type="dxa"/>
          </w:tcPr>
          <w:p w14:paraId="64EE00C4" w14:textId="77777777" w:rsidR="00EA2A5F" w:rsidRPr="002A18E2" w:rsidRDefault="00EA2A5F" w:rsidP="00353FA9">
            <w:pPr>
              <w:pStyle w:val="En-tte"/>
              <w:rPr>
                <w:rFonts w:asciiTheme="minorHAnsi" w:hAnsiTheme="minorHAnsi" w:cstheme="minorHAnsi"/>
                <w:sz w:val="18"/>
                <w:szCs w:val="18"/>
                <w:lang w:val="fr-FR"/>
              </w:rPr>
            </w:pPr>
          </w:p>
        </w:tc>
        <w:tc>
          <w:tcPr>
            <w:tcW w:w="2266" w:type="dxa"/>
          </w:tcPr>
          <w:p w14:paraId="4F671E2F" w14:textId="77777777" w:rsidR="00EA2A5F" w:rsidRPr="00754F35" w:rsidRDefault="00EA2A5F" w:rsidP="00EA2A5F">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Ministère de l’Economie et de la Planification du Développement</w:t>
            </w:r>
          </w:p>
          <w:p w14:paraId="41FDE37D" w14:textId="77777777" w:rsidR="00EA2A5F" w:rsidRPr="00754F35" w:rsidRDefault="00EA2A5F" w:rsidP="00EA2A5F">
            <w:pPr>
              <w:pStyle w:val="Default"/>
              <w:numPr>
                <w:ilvl w:val="0"/>
                <w:numId w:val="21"/>
              </w:numPr>
              <w:ind w:left="316" w:hanging="284"/>
              <w:rPr>
                <w:rFonts w:asciiTheme="minorHAnsi" w:hAnsiTheme="minorHAnsi" w:cstheme="minorHAnsi"/>
                <w:sz w:val="18"/>
                <w:szCs w:val="18"/>
                <w:lang w:val="fr-FR"/>
              </w:rPr>
            </w:pPr>
            <w:r w:rsidRPr="00754F35">
              <w:rPr>
                <w:rFonts w:asciiTheme="minorHAnsi" w:hAnsiTheme="minorHAnsi" w:cstheme="minorHAnsi"/>
                <w:sz w:val="18"/>
                <w:szCs w:val="18"/>
                <w:lang w:val="fr-FR"/>
              </w:rPr>
              <w:t>Unité de Coordination du G5 Sahel</w:t>
            </w:r>
          </w:p>
          <w:p w14:paraId="440D1A43" w14:textId="77777777" w:rsidR="00EA2A5F" w:rsidRPr="00754F35" w:rsidRDefault="00EA2A5F" w:rsidP="00EA2A5F">
            <w:pPr>
              <w:pStyle w:val="Default"/>
              <w:numPr>
                <w:ilvl w:val="0"/>
                <w:numId w:val="21"/>
              </w:numPr>
              <w:ind w:left="316" w:hanging="284"/>
              <w:rPr>
                <w:rFonts w:asciiTheme="minorHAnsi" w:hAnsiTheme="minorHAnsi" w:cstheme="minorHAnsi"/>
                <w:sz w:val="18"/>
                <w:szCs w:val="18"/>
                <w:lang w:val="fr-FR"/>
              </w:rPr>
            </w:pPr>
            <w:r w:rsidRPr="002919FE">
              <w:rPr>
                <w:rFonts w:asciiTheme="minorHAnsi" w:hAnsiTheme="minorHAnsi" w:cstheme="minorHAnsi"/>
                <w:sz w:val="18"/>
                <w:szCs w:val="18"/>
                <w:lang w:val="fr-FR"/>
              </w:rPr>
              <w:t>Ministère de Sécurité publique et de l’immigration,</w:t>
            </w:r>
          </w:p>
          <w:p w14:paraId="45B54CBD" w14:textId="77777777" w:rsidR="00EA2A5F" w:rsidRDefault="00EA2A5F" w:rsidP="00EA2A5F">
            <w:pPr>
              <w:pStyle w:val="Default"/>
              <w:numPr>
                <w:ilvl w:val="0"/>
                <w:numId w:val="21"/>
              </w:numPr>
              <w:ind w:left="316" w:hanging="284"/>
              <w:rPr>
                <w:rFonts w:asciiTheme="minorHAnsi" w:hAnsiTheme="minorHAnsi" w:cstheme="minorHAnsi"/>
                <w:sz w:val="18"/>
                <w:szCs w:val="18"/>
              </w:rPr>
            </w:pPr>
            <w:r w:rsidRPr="00A067AE">
              <w:rPr>
                <w:rFonts w:asciiTheme="minorHAnsi" w:hAnsiTheme="minorHAnsi" w:cstheme="minorHAnsi"/>
                <w:sz w:val="18"/>
                <w:szCs w:val="18"/>
              </w:rPr>
              <w:t>UNDP</w:t>
            </w:r>
          </w:p>
          <w:p w14:paraId="19A038E5" w14:textId="2CF0B3D6" w:rsidR="00EA2A5F" w:rsidRPr="00EA2A5F" w:rsidRDefault="00EA2A5F" w:rsidP="00EA2A5F">
            <w:pPr>
              <w:pStyle w:val="Default"/>
              <w:numPr>
                <w:ilvl w:val="0"/>
                <w:numId w:val="21"/>
              </w:numPr>
              <w:ind w:left="316" w:hanging="284"/>
              <w:rPr>
                <w:rFonts w:asciiTheme="minorHAnsi" w:hAnsiTheme="minorHAnsi" w:cstheme="minorHAnsi"/>
                <w:sz w:val="18"/>
                <w:szCs w:val="18"/>
              </w:rPr>
            </w:pPr>
            <w:r w:rsidRPr="003C1FD6">
              <w:rPr>
                <w:rFonts w:asciiTheme="minorHAnsi" w:hAnsiTheme="minorHAnsi" w:cstheme="minorHAnsi"/>
                <w:sz w:val="18"/>
                <w:szCs w:val="18"/>
              </w:rPr>
              <w:t>Consultants</w:t>
            </w:r>
          </w:p>
        </w:tc>
        <w:tc>
          <w:tcPr>
            <w:tcW w:w="1136" w:type="dxa"/>
          </w:tcPr>
          <w:p w14:paraId="36A33D63" w14:textId="77777777" w:rsidR="00EA2A5F" w:rsidRDefault="00EA2A5F" w:rsidP="00EA2A5F">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PNUD</w:t>
            </w:r>
          </w:p>
          <w:p w14:paraId="2F76C639" w14:textId="77777777" w:rsidR="00EA2A5F" w:rsidRDefault="00EA2A5F" w:rsidP="00EA2A5F">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RSC</w:t>
            </w:r>
          </w:p>
          <w:p w14:paraId="7A9F4894" w14:textId="1BE60AC6" w:rsidR="00EA2A5F" w:rsidRDefault="00EA2A5F" w:rsidP="00EA2A5F">
            <w:pPr>
              <w:spacing w:after="0"/>
              <w:rPr>
                <w:rFonts w:asciiTheme="minorHAnsi" w:hAnsiTheme="minorHAnsi" w:cstheme="minorHAnsi"/>
                <w:b/>
                <w:bCs/>
                <w:color w:val="000000" w:themeColor="text1"/>
                <w:sz w:val="18"/>
                <w:szCs w:val="18"/>
                <w:lang w:val="en-US" w:eastAsia="fr-FR"/>
              </w:rPr>
            </w:pPr>
            <w:r>
              <w:rPr>
                <w:rFonts w:asciiTheme="minorHAnsi" w:hAnsiTheme="minorHAnsi" w:cstheme="minorHAnsi"/>
                <w:b/>
                <w:bCs/>
                <w:color w:val="000000" w:themeColor="text1"/>
                <w:sz w:val="18"/>
                <w:szCs w:val="18"/>
                <w:lang w:val="en-US" w:eastAsia="fr-FR"/>
              </w:rPr>
              <w:t>Funding Windows</w:t>
            </w:r>
          </w:p>
          <w:p w14:paraId="7678E64F" w14:textId="77777777" w:rsidR="004A7815" w:rsidRPr="004A7815" w:rsidRDefault="004A7815" w:rsidP="004A7815">
            <w:pPr>
              <w:spacing w:after="0"/>
              <w:rPr>
                <w:rFonts w:asciiTheme="minorHAnsi" w:hAnsiTheme="minorHAnsi" w:cstheme="minorHAnsi"/>
                <w:b/>
                <w:bCs/>
                <w:color w:val="000000" w:themeColor="text1"/>
                <w:sz w:val="18"/>
                <w:szCs w:val="18"/>
                <w:lang w:val="en-US" w:eastAsia="fr-FR"/>
              </w:rPr>
            </w:pPr>
            <w:proofErr w:type="spellStart"/>
            <w:r w:rsidRPr="004A7815">
              <w:rPr>
                <w:rFonts w:asciiTheme="minorHAnsi" w:hAnsiTheme="minorHAnsi" w:cstheme="minorHAnsi"/>
                <w:b/>
                <w:bCs/>
                <w:color w:val="000000" w:themeColor="text1"/>
                <w:sz w:val="18"/>
                <w:szCs w:val="18"/>
                <w:lang w:val="en-US" w:eastAsia="fr-FR"/>
              </w:rPr>
              <w:t>Autres</w:t>
            </w:r>
            <w:proofErr w:type="spellEnd"/>
            <w:r w:rsidRPr="004A7815">
              <w:rPr>
                <w:rFonts w:asciiTheme="minorHAnsi" w:hAnsiTheme="minorHAnsi" w:cstheme="minorHAnsi"/>
                <w:b/>
                <w:bCs/>
                <w:color w:val="000000" w:themeColor="text1"/>
                <w:sz w:val="18"/>
                <w:szCs w:val="18"/>
                <w:lang w:val="en-US" w:eastAsia="fr-FR"/>
              </w:rPr>
              <w:t xml:space="preserve"> PTFs</w:t>
            </w:r>
          </w:p>
          <w:p w14:paraId="633818B5" w14:textId="77777777" w:rsidR="004A7815" w:rsidRPr="00FB1B8B" w:rsidRDefault="004A7815" w:rsidP="00EA2A5F">
            <w:pPr>
              <w:spacing w:after="0"/>
              <w:rPr>
                <w:rFonts w:asciiTheme="minorHAnsi" w:hAnsiTheme="minorHAnsi" w:cstheme="minorHAnsi"/>
                <w:b/>
                <w:bCs/>
                <w:color w:val="000000" w:themeColor="text1"/>
                <w:sz w:val="18"/>
                <w:szCs w:val="18"/>
                <w:lang w:val="en-US" w:eastAsia="fr-FR"/>
              </w:rPr>
            </w:pPr>
          </w:p>
          <w:p w14:paraId="32B36CED" w14:textId="77777777" w:rsidR="00EA2A5F" w:rsidRDefault="00EA2A5F" w:rsidP="00353FA9">
            <w:pPr>
              <w:spacing w:after="0"/>
              <w:rPr>
                <w:rFonts w:asciiTheme="minorHAnsi" w:hAnsiTheme="minorHAnsi" w:cstheme="minorHAnsi"/>
                <w:b/>
                <w:bCs/>
                <w:color w:val="000000" w:themeColor="text1"/>
                <w:sz w:val="18"/>
                <w:szCs w:val="18"/>
                <w:lang w:val="en-US" w:eastAsia="fr-FR"/>
              </w:rPr>
            </w:pPr>
          </w:p>
        </w:tc>
        <w:tc>
          <w:tcPr>
            <w:tcW w:w="850" w:type="dxa"/>
          </w:tcPr>
          <w:p w14:paraId="2866A1BB" w14:textId="77777777" w:rsidR="00EA2A5F" w:rsidRPr="002A18E2" w:rsidRDefault="00EA2A5F" w:rsidP="00353FA9">
            <w:pPr>
              <w:spacing w:after="0"/>
              <w:rPr>
                <w:rFonts w:asciiTheme="minorHAnsi" w:hAnsiTheme="minorHAnsi" w:cstheme="minorHAnsi"/>
                <w:b/>
                <w:sz w:val="18"/>
                <w:szCs w:val="18"/>
                <w:lang w:val="en-US"/>
              </w:rPr>
            </w:pPr>
          </w:p>
        </w:tc>
        <w:tc>
          <w:tcPr>
            <w:tcW w:w="1418" w:type="dxa"/>
          </w:tcPr>
          <w:p w14:paraId="0457506A" w14:textId="524A699E" w:rsidR="00EA2A5F" w:rsidRDefault="00EA2A5F" w:rsidP="00353FA9">
            <w:pPr>
              <w:spacing w:after="0"/>
              <w:rPr>
                <w:rFonts w:asciiTheme="minorHAnsi" w:hAnsiTheme="minorHAnsi" w:cstheme="minorHAnsi"/>
                <w:b/>
                <w:sz w:val="18"/>
                <w:szCs w:val="18"/>
                <w:lang w:val="en-US"/>
              </w:rPr>
            </w:pPr>
            <w:r>
              <w:rPr>
                <w:rFonts w:asciiTheme="minorHAnsi" w:hAnsiTheme="minorHAnsi" w:cstheme="minorHAnsi"/>
                <w:b/>
                <w:sz w:val="18"/>
                <w:szCs w:val="18"/>
                <w:lang w:val="en-US"/>
              </w:rPr>
              <w:t>271 500 USD</w:t>
            </w:r>
          </w:p>
        </w:tc>
      </w:tr>
      <w:tr w:rsidR="00353FA9" w:rsidRPr="00594BCE" w14:paraId="1C6E9A65" w14:textId="77777777" w:rsidTr="00353FA9">
        <w:trPr>
          <w:trHeight w:val="70"/>
        </w:trPr>
        <w:tc>
          <w:tcPr>
            <w:tcW w:w="2237" w:type="dxa"/>
            <w:shd w:val="clear" w:color="auto" w:fill="D9E2F3" w:themeFill="accent1" w:themeFillTint="33"/>
          </w:tcPr>
          <w:p w14:paraId="09886F48" w14:textId="2F657C98" w:rsidR="00353FA9" w:rsidRPr="00DE7197" w:rsidRDefault="00353FA9" w:rsidP="00353FA9">
            <w:pPr>
              <w:spacing w:before="240" w:after="0"/>
              <w:rPr>
                <w:rFonts w:asciiTheme="minorHAnsi" w:hAnsiTheme="minorHAnsi" w:cstheme="minorHAnsi"/>
                <w:b/>
                <w:sz w:val="24"/>
              </w:rPr>
            </w:pPr>
          </w:p>
        </w:tc>
        <w:tc>
          <w:tcPr>
            <w:tcW w:w="12477" w:type="dxa"/>
            <w:gridSpan w:val="8"/>
            <w:shd w:val="clear" w:color="auto" w:fill="D9E2F3" w:themeFill="accent1" w:themeFillTint="33"/>
          </w:tcPr>
          <w:p w14:paraId="59630146" w14:textId="77777777" w:rsidR="00353FA9" w:rsidRDefault="00353FA9" w:rsidP="00353FA9">
            <w:pPr>
              <w:spacing w:after="0"/>
              <w:rPr>
                <w:rFonts w:asciiTheme="minorHAnsi" w:hAnsiTheme="minorHAnsi" w:cstheme="minorHAnsi"/>
                <w:b/>
                <w:szCs w:val="22"/>
              </w:rPr>
            </w:pPr>
          </w:p>
          <w:p w14:paraId="4E02CD9C" w14:textId="568C248C" w:rsidR="00353FA9" w:rsidRPr="0080740D" w:rsidRDefault="00353FA9" w:rsidP="00353FA9">
            <w:pPr>
              <w:spacing w:after="0"/>
              <w:rPr>
                <w:rFonts w:asciiTheme="minorHAnsi" w:hAnsiTheme="minorHAnsi" w:cstheme="minorHAnsi"/>
                <w:b/>
                <w:szCs w:val="22"/>
                <w:lang w:val="en-US"/>
              </w:rPr>
            </w:pPr>
            <w:r w:rsidRPr="0080740D">
              <w:rPr>
                <w:rFonts w:asciiTheme="minorHAnsi" w:hAnsiTheme="minorHAnsi" w:cstheme="minorHAnsi"/>
                <w:b/>
                <w:szCs w:val="22"/>
              </w:rPr>
              <w:t xml:space="preserve">TOTAL POUR LE PODUIT </w:t>
            </w:r>
            <w:proofErr w:type="gramStart"/>
            <w:r w:rsidRPr="0080740D">
              <w:rPr>
                <w:rFonts w:asciiTheme="minorHAnsi" w:hAnsiTheme="minorHAnsi" w:cstheme="minorHAnsi"/>
                <w:b/>
                <w:szCs w:val="22"/>
              </w:rPr>
              <w:t>7 :</w:t>
            </w:r>
            <w:proofErr w:type="gramEnd"/>
            <w:r w:rsidRPr="0080740D">
              <w:rPr>
                <w:rFonts w:asciiTheme="minorHAnsi" w:hAnsiTheme="minorHAnsi" w:cstheme="minorHAnsi"/>
                <w:b/>
                <w:szCs w:val="22"/>
              </w:rPr>
              <w:t xml:space="preserve"> </w:t>
            </w:r>
          </w:p>
        </w:tc>
        <w:tc>
          <w:tcPr>
            <w:tcW w:w="1418" w:type="dxa"/>
            <w:shd w:val="clear" w:color="auto" w:fill="D9E2F3" w:themeFill="accent1" w:themeFillTint="33"/>
          </w:tcPr>
          <w:p w14:paraId="352A1A15" w14:textId="77777777" w:rsidR="00353FA9" w:rsidRDefault="00353FA9" w:rsidP="00353FA9">
            <w:pPr>
              <w:spacing w:after="0"/>
              <w:rPr>
                <w:rFonts w:ascii="Calibri" w:hAnsi="Calibri"/>
                <w:b/>
                <w:szCs w:val="22"/>
              </w:rPr>
            </w:pPr>
          </w:p>
          <w:p w14:paraId="5C96B36F" w14:textId="6819327E" w:rsidR="00353FA9" w:rsidRPr="0080740D" w:rsidRDefault="00353FA9" w:rsidP="00353FA9">
            <w:pPr>
              <w:spacing w:after="0"/>
              <w:rPr>
                <w:rFonts w:asciiTheme="minorHAnsi" w:hAnsiTheme="minorHAnsi" w:cstheme="minorHAnsi"/>
                <w:b/>
                <w:szCs w:val="22"/>
                <w:highlight w:val="green"/>
                <w:lang w:val="en-US"/>
              </w:rPr>
            </w:pPr>
            <w:r w:rsidRPr="0080740D">
              <w:rPr>
                <w:rFonts w:ascii="Calibri" w:hAnsi="Calibri"/>
                <w:b/>
                <w:szCs w:val="22"/>
              </w:rPr>
              <w:t>1 </w:t>
            </w:r>
            <w:r w:rsidR="00CF69C8">
              <w:rPr>
                <w:rFonts w:ascii="Calibri" w:hAnsi="Calibri"/>
                <w:b/>
                <w:szCs w:val="22"/>
              </w:rPr>
              <w:t>325 0</w:t>
            </w:r>
            <w:r w:rsidRPr="0080740D">
              <w:rPr>
                <w:rFonts w:ascii="Calibri" w:hAnsi="Calibri"/>
                <w:b/>
                <w:szCs w:val="22"/>
              </w:rPr>
              <w:t>00 USD</w:t>
            </w:r>
          </w:p>
        </w:tc>
      </w:tr>
      <w:tr w:rsidR="00CF69C8" w:rsidRPr="00CF69C8" w14:paraId="63DC1DB9" w14:textId="77777777" w:rsidTr="00872958">
        <w:trPr>
          <w:trHeight w:val="70"/>
        </w:trPr>
        <w:tc>
          <w:tcPr>
            <w:tcW w:w="2237" w:type="dxa"/>
            <w:shd w:val="clear" w:color="auto" w:fill="F2F2F2" w:themeFill="background1" w:themeFillShade="F2"/>
          </w:tcPr>
          <w:p w14:paraId="39FD51D1" w14:textId="7950E5A1" w:rsidR="00CF69C8" w:rsidRPr="00CF69C8" w:rsidRDefault="00CF69C8" w:rsidP="00353FA9">
            <w:pPr>
              <w:spacing w:before="240" w:after="0"/>
              <w:rPr>
                <w:rFonts w:asciiTheme="minorHAnsi" w:hAnsiTheme="minorHAnsi" w:cstheme="minorHAnsi"/>
                <w:b/>
                <w:sz w:val="24"/>
                <w:lang w:val="fr-FR"/>
              </w:rPr>
            </w:pPr>
            <w:r w:rsidRPr="00CF69C8">
              <w:rPr>
                <w:rFonts w:asciiTheme="minorHAnsi" w:hAnsiTheme="minorHAnsi" w:cstheme="minorHAnsi"/>
                <w:b/>
                <w:sz w:val="24"/>
                <w:lang w:val="fr-FR"/>
              </w:rPr>
              <w:t>Suivi et évaluation et Communication</w:t>
            </w:r>
          </w:p>
        </w:tc>
        <w:tc>
          <w:tcPr>
            <w:tcW w:w="4110" w:type="dxa"/>
          </w:tcPr>
          <w:p w14:paraId="463897B7" w14:textId="77777777" w:rsidR="00CF69C8" w:rsidRPr="00CF69C8" w:rsidRDefault="00CF69C8" w:rsidP="00353FA9">
            <w:pPr>
              <w:spacing w:before="240" w:after="0"/>
              <w:rPr>
                <w:rFonts w:asciiTheme="minorHAnsi" w:hAnsiTheme="minorHAnsi" w:cstheme="minorHAnsi"/>
                <w:b/>
                <w:sz w:val="24"/>
                <w:u w:val="single"/>
                <w:lang w:val="fr-FR"/>
              </w:rPr>
            </w:pPr>
          </w:p>
        </w:tc>
        <w:tc>
          <w:tcPr>
            <w:tcW w:w="994" w:type="dxa"/>
          </w:tcPr>
          <w:p w14:paraId="04212AB1" w14:textId="77777777" w:rsidR="00CF69C8" w:rsidRPr="00CF69C8" w:rsidRDefault="00CF69C8" w:rsidP="00353FA9">
            <w:pPr>
              <w:spacing w:before="240"/>
              <w:rPr>
                <w:rFonts w:asciiTheme="minorHAnsi" w:hAnsiTheme="minorHAnsi" w:cstheme="minorHAnsi"/>
                <w:b/>
                <w:sz w:val="24"/>
                <w:lang w:val="fr-FR"/>
              </w:rPr>
            </w:pPr>
          </w:p>
        </w:tc>
        <w:tc>
          <w:tcPr>
            <w:tcW w:w="1136" w:type="dxa"/>
          </w:tcPr>
          <w:p w14:paraId="076F684D" w14:textId="77777777" w:rsidR="00CF69C8" w:rsidRPr="00CF69C8" w:rsidRDefault="00CF69C8" w:rsidP="00353FA9">
            <w:pPr>
              <w:spacing w:before="240"/>
              <w:rPr>
                <w:rFonts w:asciiTheme="minorHAnsi" w:hAnsiTheme="minorHAnsi" w:cstheme="minorHAnsi"/>
                <w:b/>
                <w:sz w:val="24"/>
                <w:lang w:val="fr-FR"/>
              </w:rPr>
            </w:pPr>
          </w:p>
        </w:tc>
        <w:tc>
          <w:tcPr>
            <w:tcW w:w="994" w:type="dxa"/>
          </w:tcPr>
          <w:p w14:paraId="5800F497" w14:textId="77777777" w:rsidR="00CF69C8" w:rsidRPr="00CF69C8" w:rsidRDefault="00CF69C8" w:rsidP="00353FA9">
            <w:pPr>
              <w:spacing w:before="240"/>
              <w:rPr>
                <w:rFonts w:asciiTheme="minorHAnsi" w:hAnsiTheme="minorHAnsi" w:cstheme="minorHAnsi"/>
                <w:b/>
                <w:sz w:val="24"/>
                <w:lang w:val="fr-FR"/>
              </w:rPr>
            </w:pPr>
          </w:p>
        </w:tc>
        <w:tc>
          <w:tcPr>
            <w:tcW w:w="991" w:type="dxa"/>
          </w:tcPr>
          <w:p w14:paraId="37B41B8C" w14:textId="77777777" w:rsidR="00CF69C8" w:rsidRPr="00CF69C8" w:rsidRDefault="00CF69C8" w:rsidP="00353FA9">
            <w:pPr>
              <w:spacing w:before="240"/>
              <w:rPr>
                <w:rFonts w:asciiTheme="minorHAnsi" w:hAnsiTheme="minorHAnsi" w:cstheme="minorHAnsi"/>
                <w:b/>
                <w:sz w:val="24"/>
                <w:lang w:val="fr-FR"/>
              </w:rPr>
            </w:pPr>
          </w:p>
        </w:tc>
        <w:tc>
          <w:tcPr>
            <w:tcW w:w="2266" w:type="dxa"/>
          </w:tcPr>
          <w:p w14:paraId="1391A9C5" w14:textId="77777777" w:rsidR="00CF69C8" w:rsidRPr="00CF69C8" w:rsidRDefault="00CF69C8" w:rsidP="00353FA9">
            <w:pPr>
              <w:spacing w:before="240"/>
              <w:rPr>
                <w:rFonts w:asciiTheme="minorHAnsi" w:hAnsiTheme="minorHAnsi" w:cstheme="minorHAnsi"/>
                <w:b/>
                <w:sz w:val="24"/>
                <w:lang w:val="fr-FR"/>
              </w:rPr>
            </w:pPr>
          </w:p>
        </w:tc>
        <w:tc>
          <w:tcPr>
            <w:tcW w:w="1136" w:type="dxa"/>
          </w:tcPr>
          <w:p w14:paraId="562AB139" w14:textId="77777777" w:rsidR="00CF69C8" w:rsidRPr="00CF69C8" w:rsidRDefault="00CF69C8" w:rsidP="00353FA9">
            <w:pPr>
              <w:spacing w:after="0"/>
              <w:rPr>
                <w:rFonts w:asciiTheme="minorHAnsi" w:hAnsiTheme="minorHAnsi" w:cstheme="minorHAnsi"/>
                <w:b/>
                <w:sz w:val="24"/>
                <w:lang w:val="fr-FR"/>
              </w:rPr>
            </w:pPr>
          </w:p>
        </w:tc>
        <w:tc>
          <w:tcPr>
            <w:tcW w:w="850" w:type="dxa"/>
          </w:tcPr>
          <w:p w14:paraId="3EDDBC90" w14:textId="77777777" w:rsidR="00CF69C8" w:rsidRPr="00CF69C8" w:rsidRDefault="00CF69C8" w:rsidP="00353FA9">
            <w:pPr>
              <w:spacing w:after="0"/>
              <w:rPr>
                <w:rFonts w:asciiTheme="minorHAnsi" w:hAnsiTheme="minorHAnsi" w:cstheme="minorHAnsi"/>
                <w:b/>
                <w:sz w:val="24"/>
                <w:lang w:val="fr-FR"/>
              </w:rPr>
            </w:pPr>
          </w:p>
        </w:tc>
        <w:tc>
          <w:tcPr>
            <w:tcW w:w="1418" w:type="dxa"/>
          </w:tcPr>
          <w:p w14:paraId="2CA5BA21" w14:textId="77777777" w:rsidR="00CF69C8" w:rsidRPr="00CF69C8" w:rsidRDefault="00CF69C8" w:rsidP="00353FA9">
            <w:pPr>
              <w:spacing w:after="0"/>
              <w:rPr>
                <w:rFonts w:asciiTheme="minorHAnsi" w:hAnsiTheme="minorHAnsi" w:cstheme="minorHAnsi"/>
                <w:b/>
                <w:sz w:val="24"/>
                <w:lang w:val="fr-FR"/>
              </w:rPr>
            </w:pPr>
          </w:p>
          <w:p w14:paraId="5B97A685" w14:textId="73F4FC4F" w:rsidR="00CF69C8" w:rsidRPr="00CF69C8" w:rsidRDefault="00CF69C8" w:rsidP="00353FA9">
            <w:pPr>
              <w:spacing w:after="0"/>
              <w:rPr>
                <w:rFonts w:asciiTheme="minorHAnsi" w:hAnsiTheme="minorHAnsi" w:cstheme="minorHAnsi"/>
                <w:b/>
                <w:sz w:val="24"/>
                <w:lang w:val="fr-FR"/>
              </w:rPr>
            </w:pPr>
            <w:r w:rsidRPr="00CF69C8">
              <w:rPr>
                <w:rFonts w:asciiTheme="minorHAnsi" w:hAnsiTheme="minorHAnsi" w:cstheme="minorHAnsi"/>
                <w:b/>
                <w:sz w:val="24"/>
                <w:lang w:val="fr-FR"/>
              </w:rPr>
              <w:t>697 000 USD</w:t>
            </w:r>
          </w:p>
        </w:tc>
      </w:tr>
      <w:tr w:rsidR="00353FA9" w:rsidRPr="00594BCE" w14:paraId="2B28BF81" w14:textId="77777777" w:rsidTr="00872958">
        <w:trPr>
          <w:trHeight w:val="70"/>
        </w:trPr>
        <w:tc>
          <w:tcPr>
            <w:tcW w:w="2237" w:type="dxa"/>
            <w:shd w:val="clear" w:color="auto" w:fill="F2F2F2" w:themeFill="background1" w:themeFillShade="F2"/>
          </w:tcPr>
          <w:p w14:paraId="34EC364C" w14:textId="7B35E8D8" w:rsidR="00353FA9" w:rsidRPr="00CF69C8" w:rsidRDefault="00353FA9" w:rsidP="00353FA9">
            <w:pPr>
              <w:spacing w:before="240" w:after="0"/>
              <w:rPr>
                <w:rFonts w:asciiTheme="minorHAnsi" w:hAnsiTheme="minorHAnsi" w:cstheme="minorHAnsi"/>
                <w:b/>
                <w:sz w:val="24"/>
              </w:rPr>
            </w:pPr>
            <w:r w:rsidRPr="00CF69C8">
              <w:rPr>
                <w:rFonts w:asciiTheme="minorHAnsi" w:hAnsiTheme="minorHAnsi" w:cstheme="minorHAnsi"/>
                <w:b/>
                <w:sz w:val="24"/>
              </w:rPr>
              <w:t>Evaluation</w:t>
            </w:r>
          </w:p>
        </w:tc>
        <w:tc>
          <w:tcPr>
            <w:tcW w:w="4110" w:type="dxa"/>
          </w:tcPr>
          <w:p w14:paraId="64EBC185" w14:textId="77777777" w:rsidR="00353FA9" w:rsidRPr="00CF69C8" w:rsidRDefault="00353FA9" w:rsidP="00353FA9">
            <w:pPr>
              <w:spacing w:before="240" w:after="0"/>
              <w:rPr>
                <w:rFonts w:asciiTheme="minorHAnsi" w:hAnsiTheme="minorHAnsi" w:cstheme="minorHAnsi"/>
                <w:b/>
                <w:sz w:val="24"/>
                <w:u w:val="single"/>
                <w:lang w:val="fr-FR"/>
              </w:rPr>
            </w:pPr>
          </w:p>
        </w:tc>
        <w:tc>
          <w:tcPr>
            <w:tcW w:w="994" w:type="dxa"/>
          </w:tcPr>
          <w:p w14:paraId="436C0932" w14:textId="77777777" w:rsidR="00353FA9" w:rsidRPr="00CF69C8" w:rsidRDefault="00353FA9" w:rsidP="00353FA9">
            <w:pPr>
              <w:spacing w:before="240"/>
              <w:rPr>
                <w:rFonts w:asciiTheme="minorHAnsi" w:hAnsiTheme="minorHAnsi" w:cstheme="minorHAnsi"/>
                <w:b/>
                <w:sz w:val="24"/>
                <w:lang w:val="fr-FR"/>
              </w:rPr>
            </w:pPr>
          </w:p>
        </w:tc>
        <w:tc>
          <w:tcPr>
            <w:tcW w:w="1136" w:type="dxa"/>
          </w:tcPr>
          <w:p w14:paraId="22A9A300" w14:textId="77777777" w:rsidR="00353FA9" w:rsidRPr="00CF69C8" w:rsidRDefault="00353FA9" w:rsidP="00353FA9">
            <w:pPr>
              <w:spacing w:before="240"/>
              <w:rPr>
                <w:rFonts w:asciiTheme="minorHAnsi" w:hAnsiTheme="minorHAnsi" w:cstheme="minorHAnsi"/>
                <w:b/>
                <w:sz w:val="24"/>
                <w:lang w:val="fr-FR"/>
              </w:rPr>
            </w:pPr>
          </w:p>
        </w:tc>
        <w:tc>
          <w:tcPr>
            <w:tcW w:w="994" w:type="dxa"/>
          </w:tcPr>
          <w:p w14:paraId="60DEF6B0" w14:textId="77777777" w:rsidR="00353FA9" w:rsidRPr="00CF69C8" w:rsidRDefault="00353FA9" w:rsidP="00353FA9">
            <w:pPr>
              <w:spacing w:before="240"/>
              <w:rPr>
                <w:rFonts w:asciiTheme="minorHAnsi" w:hAnsiTheme="minorHAnsi" w:cstheme="minorHAnsi"/>
                <w:b/>
                <w:sz w:val="24"/>
                <w:lang w:val="fr-FR"/>
              </w:rPr>
            </w:pPr>
          </w:p>
        </w:tc>
        <w:tc>
          <w:tcPr>
            <w:tcW w:w="991" w:type="dxa"/>
          </w:tcPr>
          <w:p w14:paraId="64AAA6E9" w14:textId="77777777" w:rsidR="00353FA9" w:rsidRPr="00CF69C8" w:rsidRDefault="00353FA9" w:rsidP="00353FA9">
            <w:pPr>
              <w:spacing w:before="240"/>
              <w:rPr>
                <w:rFonts w:asciiTheme="minorHAnsi" w:hAnsiTheme="minorHAnsi" w:cstheme="minorHAnsi"/>
                <w:b/>
                <w:sz w:val="24"/>
                <w:lang w:val="fr-FR"/>
              </w:rPr>
            </w:pPr>
          </w:p>
        </w:tc>
        <w:tc>
          <w:tcPr>
            <w:tcW w:w="2266" w:type="dxa"/>
          </w:tcPr>
          <w:p w14:paraId="01D224D8" w14:textId="77777777" w:rsidR="00353FA9" w:rsidRPr="00CF69C8" w:rsidRDefault="00353FA9" w:rsidP="00353FA9">
            <w:pPr>
              <w:spacing w:before="240"/>
              <w:rPr>
                <w:rFonts w:asciiTheme="minorHAnsi" w:hAnsiTheme="minorHAnsi" w:cstheme="minorHAnsi"/>
                <w:b/>
                <w:sz w:val="24"/>
                <w:lang w:val="fr-FR"/>
              </w:rPr>
            </w:pPr>
          </w:p>
        </w:tc>
        <w:tc>
          <w:tcPr>
            <w:tcW w:w="1136" w:type="dxa"/>
          </w:tcPr>
          <w:p w14:paraId="75DC3108" w14:textId="77777777" w:rsidR="00353FA9" w:rsidRPr="00CF69C8" w:rsidRDefault="00353FA9" w:rsidP="00353FA9">
            <w:pPr>
              <w:spacing w:after="0"/>
              <w:rPr>
                <w:rFonts w:asciiTheme="minorHAnsi" w:hAnsiTheme="minorHAnsi" w:cstheme="minorHAnsi"/>
                <w:b/>
                <w:sz w:val="24"/>
                <w:lang w:val="en-US"/>
              </w:rPr>
            </w:pPr>
          </w:p>
        </w:tc>
        <w:tc>
          <w:tcPr>
            <w:tcW w:w="850" w:type="dxa"/>
          </w:tcPr>
          <w:p w14:paraId="1B51F373" w14:textId="77777777" w:rsidR="00353FA9" w:rsidRPr="00CF69C8" w:rsidRDefault="00353FA9" w:rsidP="00353FA9">
            <w:pPr>
              <w:spacing w:after="0"/>
              <w:rPr>
                <w:rFonts w:asciiTheme="minorHAnsi" w:hAnsiTheme="minorHAnsi" w:cstheme="minorHAnsi"/>
                <w:b/>
                <w:sz w:val="24"/>
                <w:lang w:val="en-US"/>
              </w:rPr>
            </w:pPr>
          </w:p>
        </w:tc>
        <w:tc>
          <w:tcPr>
            <w:tcW w:w="1418" w:type="dxa"/>
          </w:tcPr>
          <w:p w14:paraId="31F550C7" w14:textId="6294913F" w:rsidR="00353FA9" w:rsidRPr="00CF69C8" w:rsidRDefault="00CF69C8" w:rsidP="00353FA9">
            <w:pPr>
              <w:spacing w:after="0"/>
              <w:rPr>
                <w:rFonts w:asciiTheme="minorHAnsi" w:hAnsiTheme="minorHAnsi" w:cstheme="minorHAnsi"/>
                <w:b/>
                <w:sz w:val="24"/>
                <w:lang w:val="en-US"/>
              </w:rPr>
            </w:pPr>
            <w:r w:rsidRPr="00CF69C8">
              <w:rPr>
                <w:rFonts w:asciiTheme="minorHAnsi" w:hAnsiTheme="minorHAnsi" w:cstheme="minorHAnsi"/>
                <w:b/>
                <w:sz w:val="24"/>
                <w:lang w:val="en-US"/>
              </w:rPr>
              <w:t>78 000</w:t>
            </w:r>
          </w:p>
        </w:tc>
      </w:tr>
      <w:tr w:rsidR="00353FA9" w:rsidRPr="00594BCE" w14:paraId="3A1395B2" w14:textId="77777777" w:rsidTr="00872958">
        <w:trPr>
          <w:trHeight w:val="70"/>
        </w:trPr>
        <w:tc>
          <w:tcPr>
            <w:tcW w:w="2237" w:type="dxa"/>
            <w:shd w:val="clear" w:color="auto" w:fill="F2F2F2" w:themeFill="background1" w:themeFillShade="F2"/>
          </w:tcPr>
          <w:p w14:paraId="1D7F12A9" w14:textId="749E71C3" w:rsidR="00353FA9" w:rsidRPr="00CF69C8" w:rsidRDefault="00353FA9" w:rsidP="00353FA9">
            <w:pPr>
              <w:spacing w:before="240" w:after="0"/>
              <w:rPr>
                <w:rFonts w:asciiTheme="minorHAnsi" w:hAnsiTheme="minorHAnsi" w:cstheme="minorHAnsi"/>
                <w:b/>
                <w:sz w:val="24"/>
                <w:lang w:val="fr-FR"/>
              </w:rPr>
            </w:pPr>
            <w:r w:rsidRPr="00CF69C8">
              <w:rPr>
                <w:rFonts w:asciiTheme="minorHAnsi" w:hAnsiTheme="minorHAnsi" w:cstheme="minorHAnsi"/>
                <w:b/>
                <w:sz w:val="24"/>
                <w:lang w:val="fr-CA"/>
              </w:rPr>
              <w:t>Appui général à la gestion</w:t>
            </w:r>
          </w:p>
        </w:tc>
        <w:tc>
          <w:tcPr>
            <w:tcW w:w="4110" w:type="dxa"/>
          </w:tcPr>
          <w:p w14:paraId="2EFBADDE" w14:textId="77777777" w:rsidR="00353FA9" w:rsidRPr="00CF69C8" w:rsidRDefault="00353FA9" w:rsidP="00353FA9">
            <w:pPr>
              <w:spacing w:before="240" w:after="0"/>
              <w:rPr>
                <w:rFonts w:asciiTheme="minorHAnsi" w:hAnsiTheme="minorHAnsi" w:cstheme="minorHAnsi"/>
                <w:b/>
                <w:sz w:val="24"/>
                <w:u w:val="single"/>
                <w:lang w:val="fr-FR"/>
              </w:rPr>
            </w:pPr>
          </w:p>
        </w:tc>
        <w:tc>
          <w:tcPr>
            <w:tcW w:w="994" w:type="dxa"/>
          </w:tcPr>
          <w:p w14:paraId="0849FAA3" w14:textId="77777777" w:rsidR="00353FA9" w:rsidRPr="00CF69C8" w:rsidRDefault="00353FA9" w:rsidP="00353FA9">
            <w:pPr>
              <w:spacing w:before="240"/>
              <w:rPr>
                <w:rFonts w:asciiTheme="minorHAnsi" w:hAnsiTheme="minorHAnsi" w:cstheme="minorHAnsi"/>
                <w:b/>
                <w:sz w:val="24"/>
                <w:lang w:val="fr-FR"/>
              </w:rPr>
            </w:pPr>
          </w:p>
        </w:tc>
        <w:tc>
          <w:tcPr>
            <w:tcW w:w="1136" w:type="dxa"/>
          </w:tcPr>
          <w:p w14:paraId="192102A7" w14:textId="77777777" w:rsidR="00353FA9" w:rsidRPr="00CF69C8" w:rsidRDefault="00353FA9" w:rsidP="00353FA9">
            <w:pPr>
              <w:spacing w:before="240"/>
              <w:rPr>
                <w:rFonts w:asciiTheme="minorHAnsi" w:hAnsiTheme="minorHAnsi" w:cstheme="minorHAnsi"/>
                <w:b/>
                <w:sz w:val="24"/>
                <w:lang w:val="fr-FR"/>
              </w:rPr>
            </w:pPr>
          </w:p>
        </w:tc>
        <w:tc>
          <w:tcPr>
            <w:tcW w:w="994" w:type="dxa"/>
          </w:tcPr>
          <w:p w14:paraId="226F866E" w14:textId="77777777" w:rsidR="00353FA9" w:rsidRPr="00CF69C8" w:rsidRDefault="00353FA9" w:rsidP="00353FA9">
            <w:pPr>
              <w:spacing w:before="240"/>
              <w:rPr>
                <w:rFonts w:asciiTheme="minorHAnsi" w:hAnsiTheme="minorHAnsi" w:cstheme="minorHAnsi"/>
                <w:b/>
                <w:sz w:val="24"/>
                <w:lang w:val="fr-FR"/>
              </w:rPr>
            </w:pPr>
          </w:p>
        </w:tc>
        <w:tc>
          <w:tcPr>
            <w:tcW w:w="991" w:type="dxa"/>
          </w:tcPr>
          <w:p w14:paraId="2B84E18F" w14:textId="77777777" w:rsidR="00353FA9" w:rsidRPr="00CF69C8" w:rsidRDefault="00353FA9" w:rsidP="00353FA9">
            <w:pPr>
              <w:spacing w:before="240"/>
              <w:rPr>
                <w:rFonts w:asciiTheme="minorHAnsi" w:hAnsiTheme="minorHAnsi" w:cstheme="minorHAnsi"/>
                <w:b/>
                <w:sz w:val="24"/>
                <w:lang w:val="fr-FR"/>
              </w:rPr>
            </w:pPr>
          </w:p>
        </w:tc>
        <w:tc>
          <w:tcPr>
            <w:tcW w:w="2266" w:type="dxa"/>
          </w:tcPr>
          <w:p w14:paraId="23CDFC40" w14:textId="77777777" w:rsidR="00353FA9" w:rsidRPr="00CF69C8" w:rsidRDefault="00353FA9" w:rsidP="00353FA9">
            <w:pPr>
              <w:spacing w:before="240"/>
              <w:rPr>
                <w:rFonts w:asciiTheme="minorHAnsi" w:hAnsiTheme="minorHAnsi" w:cstheme="minorHAnsi"/>
                <w:b/>
                <w:sz w:val="24"/>
                <w:lang w:val="fr-FR"/>
              </w:rPr>
            </w:pPr>
          </w:p>
        </w:tc>
        <w:tc>
          <w:tcPr>
            <w:tcW w:w="1136" w:type="dxa"/>
          </w:tcPr>
          <w:p w14:paraId="3052D9CD" w14:textId="77777777" w:rsidR="00353FA9" w:rsidRPr="00CF69C8" w:rsidRDefault="00353FA9" w:rsidP="00353FA9">
            <w:pPr>
              <w:spacing w:after="0"/>
              <w:rPr>
                <w:rFonts w:asciiTheme="minorHAnsi" w:hAnsiTheme="minorHAnsi" w:cstheme="minorHAnsi"/>
                <w:b/>
                <w:sz w:val="24"/>
                <w:lang w:val="fr-FR"/>
              </w:rPr>
            </w:pPr>
          </w:p>
        </w:tc>
        <w:tc>
          <w:tcPr>
            <w:tcW w:w="850" w:type="dxa"/>
          </w:tcPr>
          <w:p w14:paraId="757A49F0" w14:textId="77777777" w:rsidR="00353FA9" w:rsidRPr="00CF69C8" w:rsidRDefault="00353FA9" w:rsidP="00353FA9">
            <w:pPr>
              <w:spacing w:after="0"/>
              <w:rPr>
                <w:rFonts w:asciiTheme="minorHAnsi" w:hAnsiTheme="minorHAnsi" w:cstheme="minorHAnsi"/>
                <w:b/>
                <w:sz w:val="24"/>
                <w:lang w:val="fr-FR"/>
              </w:rPr>
            </w:pPr>
          </w:p>
        </w:tc>
        <w:tc>
          <w:tcPr>
            <w:tcW w:w="1418" w:type="dxa"/>
          </w:tcPr>
          <w:p w14:paraId="6F736C6D" w14:textId="2A5114F4" w:rsidR="00353FA9" w:rsidRPr="00CF69C8" w:rsidRDefault="00CF69C8" w:rsidP="00353FA9">
            <w:pPr>
              <w:spacing w:after="0"/>
              <w:rPr>
                <w:rFonts w:asciiTheme="minorHAnsi" w:hAnsiTheme="minorHAnsi" w:cstheme="minorHAnsi"/>
                <w:b/>
                <w:sz w:val="24"/>
                <w:lang w:val="en-US"/>
              </w:rPr>
            </w:pPr>
            <w:r w:rsidRPr="00CF69C8">
              <w:rPr>
                <w:rFonts w:asciiTheme="minorHAnsi" w:hAnsiTheme="minorHAnsi" w:cstheme="minorHAnsi"/>
                <w:b/>
                <w:sz w:val="24"/>
                <w:lang w:val="en-US"/>
              </w:rPr>
              <w:t>2 551 646,3</w:t>
            </w:r>
          </w:p>
        </w:tc>
      </w:tr>
      <w:tr w:rsidR="00353FA9" w:rsidRPr="00594BCE" w14:paraId="0853218F" w14:textId="77777777" w:rsidTr="00872958">
        <w:trPr>
          <w:trHeight w:val="70"/>
        </w:trPr>
        <w:tc>
          <w:tcPr>
            <w:tcW w:w="2237" w:type="dxa"/>
            <w:shd w:val="clear" w:color="auto" w:fill="F2F2F2" w:themeFill="background1" w:themeFillShade="F2"/>
          </w:tcPr>
          <w:p w14:paraId="5AFD7B1B" w14:textId="70EE0C71" w:rsidR="00353FA9" w:rsidRPr="00CF69C8" w:rsidRDefault="00353FA9" w:rsidP="00353FA9">
            <w:pPr>
              <w:spacing w:before="240" w:after="0"/>
              <w:rPr>
                <w:rFonts w:asciiTheme="minorHAnsi" w:hAnsiTheme="minorHAnsi" w:cstheme="minorHAnsi"/>
                <w:b/>
                <w:sz w:val="24"/>
                <w:lang w:val="fr-CA"/>
              </w:rPr>
            </w:pPr>
            <w:r w:rsidRPr="00CF69C8">
              <w:rPr>
                <w:rFonts w:asciiTheme="minorHAnsi" w:hAnsiTheme="minorHAnsi" w:cstheme="minorHAnsi"/>
                <w:b/>
                <w:sz w:val="24"/>
                <w:lang w:val="fr-CA"/>
              </w:rPr>
              <w:t>TOTAL</w:t>
            </w:r>
          </w:p>
        </w:tc>
        <w:tc>
          <w:tcPr>
            <w:tcW w:w="4110" w:type="dxa"/>
          </w:tcPr>
          <w:p w14:paraId="4968AFB2" w14:textId="77777777" w:rsidR="00353FA9" w:rsidRPr="00CF69C8" w:rsidRDefault="00353FA9" w:rsidP="00353FA9">
            <w:pPr>
              <w:spacing w:before="240" w:after="0"/>
              <w:rPr>
                <w:rFonts w:asciiTheme="minorHAnsi" w:hAnsiTheme="minorHAnsi" w:cstheme="minorHAnsi"/>
                <w:b/>
                <w:sz w:val="24"/>
                <w:u w:val="single"/>
                <w:lang w:val="fr-FR"/>
              </w:rPr>
            </w:pPr>
          </w:p>
        </w:tc>
        <w:tc>
          <w:tcPr>
            <w:tcW w:w="994" w:type="dxa"/>
          </w:tcPr>
          <w:p w14:paraId="5029274A" w14:textId="77777777" w:rsidR="00353FA9" w:rsidRPr="00CF69C8" w:rsidRDefault="00353FA9" w:rsidP="00353FA9">
            <w:pPr>
              <w:spacing w:before="240"/>
              <w:rPr>
                <w:rFonts w:asciiTheme="minorHAnsi" w:hAnsiTheme="minorHAnsi" w:cstheme="minorHAnsi"/>
                <w:b/>
                <w:sz w:val="24"/>
                <w:lang w:val="fr-FR"/>
              </w:rPr>
            </w:pPr>
          </w:p>
        </w:tc>
        <w:tc>
          <w:tcPr>
            <w:tcW w:w="1136" w:type="dxa"/>
          </w:tcPr>
          <w:p w14:paraId="55D523BD" w14:textId="77777777" w:rsidR="00353FA9" w:rsidRPr="00CF69C8" w:rsidRDefault="00353FA9" w:rsidP="00353FA9">
            <w:pPr>
              <w:spacing w:before="240"/>
              <w:rPr>
                <w:rFonts w:asciiTheme="minorHAnsi" w:hAnsiTheme="minorHAnsi" w:cstheme="minorHAnsi"/>
                <w:b/>
                <w:sz w:val="24"/>
                <w:lang w:val="fr-FR"/>
              </w:rPr>
            </w:pPr>
          </w:p>
        </w:tc>
        <w:tc>
          <w:tcPr>
            <w:tcW w:w="994" w:type="dxa"/>
          </w:tcPr>
          <w:p w14:paraId="6CC8EC0A" w14:textId="77777777" w:rsidR="00353FA9" w:rsidRPr="00CF69C8" w:rsidRDefault="00353FA9" w:rsidP="00353FA9">
            <w:pPr>
              <w:spacing w:before="240"/>
              <w:rPr>
                <w:rFonts w:asciiTheme="minorHAnsi" w:hAnsiTheme="minorHAnsi" w:cstheme="minorHAnsi"/>
                <w:b/>
                <w:sz w:val="24"/>
                <w:lang w:val="fr-FR"/>
              </w:rPr>
            </w:pPr>
          </w:p>
        </w:tc>
        <w:tc>
          <w:tcPr>
            <w:tcW w:w="991" w:type="dxa"/>
          </w:tcPr>
          <w:p w14:paraId="7314286D" w14:textId="77777777" w:rsidR="00353FA9" w:rsidRPr="00CF69C8" w:rsidRDefault="00353FA9" w:rsidP="00353FA9">
            <w:pPr>
              <w:spacing w:before="240"/>
              <w:rPr>
                <w:rFonts w:asciiTheme="minorHAnsi" w:hAnsiTheme="minorHAnsi" w:cstheme="minorHAnsi"/>
                <w:b/>
                <w:sz w:val="24"/>
                <w:lang w:val="fr-FR"/>
              </w:rPr>
            </w:pPr>
          </w:p>
        </w:tc>
        <w:tc>
          <w:tcPr>
            <w:tcW w:w="2266" w:type="dxa"/>
          </w:tcPr>
          <w:p w14:paraId="675FD3E8" w14:textId="77777777" w:rsidR="00353FA9" w:rsidRPr="00CF69C8" w:rsidRDefault="00353FA9" w:rsidP="00353FA9">
            <w:pPr>
              <w:spacing w:before="240"/>
              <w:rPr>
                <w:rFonts w:asciiTheme="minorHAnsi" w:hAnsiTheme="minorHAnsi" w:cstheme="minorHAnsi"/>
                <w:b/>
                <w:sz w:val="24"/>
                <w:lang w:val="fr-FR"/>
              </w:rPr>
            </w:pPr>
          </w:p>
        </w:tc>
        <w:tc>
          <w:tcPr>
            <w:tcW w:w="1136" w:type="dxa"/>
          </w:tcPr>
          <w:p w14:paraId="6251644A" w14:textId="77777777" w:rsidR="00353FA9" w:rsidRPr="00CF69C8" w:rsidRDefault="00353FA9" w:rsidP="00353FA9">
            <w:pPr>
              <w:spacing w:after="0"/>
              <w:rPr>
                <w:rFonts w:asciiTheme="minorHAnsi" w:hAnsiTheme="minorHAnsi" w:cstheme="minorHAnsi"/>
                <w:b/>
                <w:sz w:val="24"/>
                <w:lang w:val="en-US"/>
              </w:rPr>
            </w:pPr>
          </w:p>
        </w:tc>
        <w:tc>
          <w:tcPr>
            <w:tcW w:w="850" w:type="dxa"/>
          </w:tcPr>
          <w:p w14:paraId="67815222" w14:textId="77777777" w:rsidR="00353FA9" w:rsidRPr="00CF69C8" w:rsidRDefault="00353FA9" w:rsidP="00353FA9">
            <w:pPr>
              <w:spacing w:after="0"/>
              <w:rPr>
                <w:rFonts w:asciiTheme="minorHAnsi" w:hAnsiTheme="minorHAnsi" w:cstheme="minorHAnsi"/>
                <w:b/>
                <w:sz w:val="24"/>
                <w:lang w:val="en-US"/>
              </w:rPr>
            </w:pPr>
          </w:p>
        </w:tc>
        <w:tc>
          <w:tcPr>
            <w:tcW w:w="1418" w:type="dxa"/>
          </w:tcPr>
          <w:p w14:paraId="6738C7BA" w14:textId="7B1D0E2E" w:rsidR="00353FA9" w:rsidRPr="00CF69C8" w:rsidRDefault="00CF69C8" w:rsidP="00353FA9">
            <w:pPr>
              <w:spacing w:after="0"/>
              <w:rPr>
                <w:rFonts w:asciiTheme="minorHAnsi" w:hAnsiTheme="minorHAnsi" w:cstheme="minorHAnsi"/>
                <w:b/>
                <w:sz w:val="24"/>
                <w:lang w:val="en-US"/>
              </w:rPr>
            </w:pPr>
            <w:r w:rsidRPr="00CF69C8">
              <w:rPr>
                <w:rFonts w:asciiTheme="minorHAnsi" w:hAnsiTheme="minorHAnsi" w:cstheme="minorHAnsi"/>
                <w:b/>
                <w:sz w:val="24"/>
                <w:lang w:val="en-US"/>
              </w:rPr>
              <w:t>10 228 027,5</w:t>
            </w:r>
            <w:r w:rsidR="00353FA9" w:rsidRPr="00CF69C8">
              <w:rPr>
                <w:rFonts w:asciiTheme="minorHAnsi" w:hAnsiTheme="minorHAnsi" w:cstheme="minorHAnsi"/>
                <w:b/>
                <w:sz w:val="24"/>
                <w:lang w:val="en-US"/>
              </w:rPr>
              <w:t xml:space="preserve"> USD</w:t>
            </w:r>
          </w:p>
        </w:tc>
      </w:tr>
    </w:tbl>
    <w:p w14:paraId="039D51AA" w14:textId="57F77520" w:rsidR="001B3A17" w:rsidRDefault="001B3A17" w:rsidP="003D4708">
      <w:pPr>
        <w:rPr>
          <w:rFonts w:ascii="Calibri" w:hAnsi="Calibri"/>
          <w:i/>
          <w:lang w:val="fr-CA"/>
        </w:rPr>
      </w:pPr>
    </w:p>
    <w:p w14:paraId="4B554449" w14:textId="7A8A2B35" w:rsidR="001B3A17" w:rsidRDefault="001B3A17" w:rsidP="003D4708">
      <w:pPr>
        <w:rPr>
          <w:rFonts w:ascii="Calibri" w:hAnsi="Calibri"/>
          <w:i/>
          <w:lang w:val="fr-CA"/>
        </w:rPr>
      </w:pPr>
    </w:p>
    <w:p w14:paraId="21A88272" w14:textId="55E9796B" w:rsidR="001B3A17" w:rsidRDefault="001B3A17" w:rsidP="003D4708">
      <w:pPr>
        <w:rPr>
          <w:rFonts w:ascii="Calibri" w:hAnsi="Calibri"/>
          <w:i/>
          <w:lang w:val="fr-CA"/>
        </w:rPr>
      </w:pPr>
    </w:p>
    <w:p w14:paraId="11AD25BD" w14:textId="77777777" w:rsidR="003D4708" w:rsidRPr="009E1DDD" w:rsidRDefault="003D4708" w:rsidP="003D4708">
      <w:pPr>
        <w:spacing w:line="276" w:lineRule="auto"/>
        <w:rPr>
          <w:b/>
          <w:lang w:val="fr-CA"/>
        </w:rPr>
        <w:sectPr w:rsidR="003D4708" w:rsidRPr="009E1DDD" w:rsidSect="00464B97">
          <w:pgSz w:w="16838" w:h="11906" w:orient="landscape" w:code="9"/>
          <w:pgMar w:top="1152" w:right="864" w:bottom="1152" w:left="864" w:header="720" w:footer="432" w:gutter="0"/>
          <w:cols w:space="708"/>
          <w:titlePg/>
          <w:docGrid w:linePitch="360"/>
        </w:sectPr>
      </w:pPr>
    </w:p>
    <w:p w14:paraId="3A8D8B71" w14:textId="77777777" w:rsidR="003D4708" w:rsidRPr="00493101" w:rsidRDefault="003D4708" w:rsidP="003D4708">
      <w:pPr>
        <w:pStyle w:val="Titre1"/>
        <w:rPr>
          <w:lang w:val="fr-CA"/>
        </w:rPr>
      </w:pPr>
      <w:r w:rsidRPr="00493101">
        <w:rPr>
          <w:lang w:val="fr-CA"/>
        </w:rPr>
        <w:lastRenderedPageBreak/>
        <w:t>Modalités de gouvernance et de gestion</w:t>
      </w:r>
    </w:p>
    <w:p w14:paraId="106795AA" w14:textId="652D5A61" w:rsidR="00493101" w:rsidRPr="00B51BCE" w:rsidRDefault="00493101" w:rsidP="00493101">
      <w:pPr>
        <w:autoSpaceDE w:val="0"/>
        <w:autoSpaceDN w:val="0"/>
        <w:adjustRightInd w:val="0"/>
        <w:spacing w:after="0"/>
        <w:rPr>
          <w:rFonts w:eastAsia="Calibri" w:cs="Calibri"/>
          <w:lang w:val="fr-FR"/>
        </w:rPr>
      </w:pPr>
      <w:r w:rsidRPr="00B51BCE">
        <w:rPr>
          <w:rFonts w:eastAsia="Calibri" w:cs="Calibri"/>
          <w:color w:val="000000"/>
          <w:lang w:val="fr-FR"/>
        </w:rPr>
        <w:t xml:space="preserve">Le PREVEX est placé sous la tutelle du Ministère de l’Economie et de la Planification du Développement (MEPD) et sera </w:t>
      </w:r>
      <w:r w:rsidRPr="00B51BCE">
        <w:rPr>
          <w:rFonts w:eastAsia="Calibri" w:cs="Calibri"/>
          <w:lang w:val="fr-FR"/>
        </w:rPr>
        <w:t xml:space="preserve">exécuté selon la modalité "NIM", avec un dispositif de gestion semi-parallèle des fonds. </w:t>
      </w:r>
      <w:r>
        <w:rPr>
          <w:rFonts w:eastAsia="Calibri" w:cs="Calibri"/>
          <w:lang w:val="fr-FR"/>
        </w:rPr>
        <w:t>Il aura trois niveaux de gestion :</w:t>
      </w:r>
    </w:p>
    <w:p w14:paraId="70E55726" w14:textId="77777777" w:rsidR="00493101" w:rsidRPr="00B51BCE" w:rsidRDefault="00493101" w:rsidP="00493101">
      <w:pPr>
        <w:autoSpaceDE w:val="0"/>
        <w:autoSpaceDN w:val="0"/>
        <w:adjustRightInd w:val="0"/>
        <w:spacing w:after="0"/>
        <w:rPr>
          <w:rFonts w:eastAsia="Calibri" w:cs="Calibri"/>
          <w:lang w:val="fr-FR"/>
        </w:rPr>
      </w:pPr>
    </w:p>
    <w:p w14:paraId="675E8240" w14:textId="6738482C" w:rsidR="00493101" w:rsidRDefault="00493101" w:rsidP="00493101">
      <w:pPr>
        <w:autoSpaceDE w:val="0"/>
        <w:autoSpaceDN w:val="0"/>
        <w:adjustRightInd w:val="0"/>
        <w:spacing w:after="0"/>
        <w:rPr>
          <w:rFonts w:eastAsia="Calibri" w:cs="Calibri"/>
          <w:color w:val="000000"/>
          <w:lang w:val="fr-FR"/>
        </w:rPr>
      </w:pPr>
      <w:r w:rsidRPr="00B51BCE">
        <w:rPr>
          <w:rFonts w:eastAsia="Calibri" w:cs="Calibri"/>
          <w:b/>
          <w:color w:val="000000"/>
          <w:lang w:val="fr-FR"/>
        </w:rPr>
        <w:t>Le Comité de Pilotage du Programme (CPP)</w:t>
      </w:r>
      <w:r w:rsidRPr="00B51BCE">
        <w:rPr>
          <w:rFonts w:eastAsia="Calibri" w:cs="Calibri"/>
          <w:color w:val="000000"/>
          <w:lang w:val="fr-FR"/>
        </w:rPr>
        <w:t xml:space="preserve"> composé des représentants des Ministères concernés par le Programme et des représentants des Associations des Femmes, des Jeunes</w:t>
      </w:r>
      <w:r>
        <w:rPr>
          <w:rFonts w:eastAsia="Calibri" w:cs="Calibri"/>
          <w:color w:val="000000"/>
          <w:lang w:val="fr-FR"/>
        </w:rPr>
        <w:t>,</w:t>
      </w:r>
      <w:r w:rsidRPr="00B51BCE">
        <w:rPr>
          <w:rFonts w:eastAsia="Calibri" w:cs="Calibri"/>
          <w:color w:val="000000"/>
          <w:lang w:val="fr-FR"/>
        </w:rPr>
        <w:t xml:space="preserve"> de la Société civile et des PTF. </w:t>
      </w:r>
      <w:r w:rsidRPr="00B51BCE">
        <w:rPr>
          <w:rFonts w:cs="Calibri"/>
          <w:lang w:val="fr-FR"/>
        </w:rPr>
        <w:t xml:space="preserve">Il comprend également des représentants du PNUD et des </w:t>
      </w:r>
      <w:proofErr w:type="spellStart"/>
      <w:r w:rsidRPr="00B51BCE">
        <w:rPr>
          <w:rFonts w:cs="Calibri"/>
          <w:lang w:val="fr-FR"/>
        </w:rPr>
        <w:t>PTFs</w:t>
      </w:r>
      <w:proofErr w:type="spellEnd"/>
      <w:r w:rsidRPr="00B51BCE">
        <w:rPr>
          <w:rFonts w:cs="Calibri"/>
          <w:lang w:val="fr-FR"/>
        </w:rPr>
        <w:t xml:space="preserve"> ayant contribué au financement du programme. L</w:t>
      </w:r>
      <w:r w:rsidRPr="00B51BCE">
        <w:rPr>
          <w:rFonts w:eastAsia="Calibri" w:cs="Calibri"/>
          <w:color w:val="000000"/>
          <w:lang w:val="fr-FR"/>
        </w:rPr>
        <w:t xml:space="preserve">e CPP est présidé par le </w:t>
      </w:r>
      <w:r>
        <w:rPr>
          <w:rFonts w:eastAsia="Calibri" w:cs="Calibri"/>
          <w:color w:val="000000"/>
          <w:lang w:val="fr-FR"/>
        </w:rPr>
        <w:t>Directeur Général du Plan</w:t>
      </w:r>
      <w:r w:rsidRPr="00B51BCE">
        <w:rPr>
          <w:rFonts w:eastAsia="Calibri" w:cs="Calibri"/>
          <w:color w:val="000000"/>
          <w:lang w:val="fr-FR"/>
        </w:rPr>
        <w:t xml:space="preserve">. Il dispose d’un Secrétariat Technique assuré par l’UGP et se réunit au moins deux fois par an. </w:t>
      </w:r>
      <w:r>
        <w:rPr>
          <w:rFonts w:eastAsia="Calibri" w:cs="Calibri"/>
          <w:color w:val="000000"/>
          <w:lang w:val="fr-FR"/>
        </w:rPr>
        <w:t>Il a pour mission de :</w:t>
      </w:r>
    </w:p>
    <w:p w14:paraId="6D457F77" w14:textId="3D9E9ABC" w:rsidR="00493101" w:rsidRPr="00493101" w:rsidRDefault="00493101" w:rsidP="00493101">
      <w:pPr>
        <w:autoSpaceDE w:val="0"/>
        <w:autoSpaceDN w:val="0"/>
        <w:adjustRightInd w:val="0"/>
        <w:spacing w:after="0"/>
        <w:rPr>
          <w:rFonts w:eastAsia="Calibri" w:cs="Calibri"/>
          <w:color w:val="000000"/>
          <w:lang w:val="fr-FR"/>
        </w:rPr>
      </w:pPr>
      <w:r w:rsidRPr="00493101">
        <w:rPr>
          <w:rFonts w:eastAsia="Calibri" w:cs="Calibri"/>
          <w:color w:val="000000"/>
          <w:lang w:val="fr-FR"/>
        </w:rPr>
        <w:t>Le comité de projet sera spécifiquement responsable de ce qui suit :</w:t>
      </w:r>
    </w:p>
    <w:p w14:paraId="1E37E973" w14:textId="77777777" w:rsidR="00493101" w:rsidRPr="00493101" w:rsidRDefault="00493101" w:rsidP="00493101">
      <w:pPr>
        <w:autoSpaceDE w:val="0"/>
        <w:autoSpaceDN w:val="0"/>
        <w:adjustRightInd w:val="0"/>
        <w:spacing w:after="0"/>
        <w:rPr>
          <w:rFonts w:eastAsia="Calibri" w:cs="Calibri"/>
          <w:color w:val="000000"/>
          <w:lang w:val="fr-FR"/>
        </w:rPr>
      </w:pPr>
    </w:p>
    <w:p w14:paraId="13E11548" w14:textId="79C0343B" w:rsidR="002C5881" w:rsidRDefault="002C5881" w:rsidP="00493101">
      <w:pPr>
        <w:pStyle w:val="Paragraphedeliste"/>
        <w:numPr>
          <w:ilvl w:val="0"/>
          <w:numId w:val="5"/>
        </w:numPr>
        <w:autoSpaceDE w:val="0"/>
        <w:autoSpaceDN w:val="0"/>
        <w:adjustRightInd w:val="0"/>
        <w:spacing w:after="0"/>
        <w:rPr>
          <w:rFonts w:eastAsia="Calibri" w:cs="Calibri"/>
          <w:color w:val="000000"/>
          <w:lang w:val="fr-FR"/>
        </w:rPr>
      </w:pPr>
      <w:r>
        <w:rPr>
          <w:rFonts w:eastAsia="Calibri" w:cs="Calibri"/>
          <w:color w:val="000000"/>
          <w:lang w:val="fr-FR"/>
        </w:rPr>
        <w:t>Fournir</w:t>
      </w:r>
      <w:r w:rsidR="00493101" w:rsidRPr="00493101">
        <w:rPr>
          <w:rFonts w:eastAsia="Calibri" w:cs="Calibri"/>
          <w:color w:val="000000"/>
          <w:lang w:val="fr-FR"/>
        </w:rPr>
        <w:t xml:space="preserve"> des directives et des recommandations pour s'assurer que les livrables convenus sont produits de manière satisfaisante conf</w:t>
      </w:r>
      <w:r>
        <w:rPr>
          <w:rFonts w:eastAsia="Calibri" w:cs="Calibri"/>
          <w:color w:val="000000"/>
          <w:lang w:val="fr-FR"/>
        </w:rPr>
        <w:t>ormément au document de projet ;</w:t>
      </w:r>
    </w:p>
    <w:p w14:paraId="6203A5EF" w14:textId="2007CDBF" w:rsidR="00493101" w:rsidRPr="00493101" w:rsidRDefault="002C5881" w:rsidP="00493101">
      <w:pPr>
        <w:pStyle w:val="Paragraphedeliste"/>
        <w:numPr>
          <w:ilvl w:val="0"/>
          <w:numId w:val="5"/>
        </w:numPr>
        <w:autoSpaceDE w:val="0"/>
        <w:autoSpaceDN w:val="0"/>
        <w:adjustRightInd w:val="0"/>
        <w:spacing w:after="0"/>
        <w:rPr>
          <w:rFonts w:eastAsia="Calibri" w:cs="Calibri"/>
          <w:color w:val="000000"/>
          <w:lang w:val="fr-FR"/>
        </w:rPr>
      </w:pPr>
      <w:r>
        <w:rPr>
          <w:rFonts w:eastAsia="Calibri" w:cs="Calibri"/>
          <w:color w:val="000000"/>
          <w:lang w:val="fr-FR"/>
        </w:rPr>
        <w:t>A</w:t>
      </w:r>
      <w:r w:rsidR="00493101" w:rsidRPr="00493101">
        <w:rPr>
          <w:rFonts w:eastAsia="Calibri" w:cs="Calibri"/>
          <w:color w:val="000000"/>
          <w:lang w:val="fr-FR"/>
        </w:rPr>
        <w:t xml:space="preserve">pporter des modifications au projet sur la base des rapports d'avancement et des recommandations du personnel du projet et des </w:t>
      </w:r>
      <w:r w:rsidRPr="00493101">
        <w:rPr>
          <w:rFonts w:eastAsia="Calibri" w:cs="Calibri"/>
          <w:color w:val="000000"/>
          <w:lang w:val="fr-FR"/>
        </w:rPr>
        <w:t>partenaires ;</w:t>
      </w:r>
    </w:p>
    <w:p w14:paraId="4101B4C4" w14:textId="1FFCBB63" w:rsidR="00493101" w:rsidRPr="00493101" w:rsidRDefault="00493101" w:rsidP="00493101">
      <w:pPr>
        <w:pStyle w:val="Paragraphedeliste"/>
        <w:numPr>
          <w:ilvl w:val="0"/>
          <w:numId w:val="5"/>
        </w:numPr>
        <w:autoSpaceDE w:val="0"/>
        <w:autoSpaceDN w:val="0"/>
        <w:adjustRightInd w:val="0"/>
        <w:spacing w:after="0"/>
        <w:rPr>
          <w:rFonts w:eastAsia="Calibri" w:cs="Calibri"/>
          <w:color w:val="000000"/>
          <w:lang w:val="fr-FR"/>
        </w:rPr>
      </w:pPr>
      <w:r w:rsidRPr="00493101">
        <w:rPr>
          <w:rFonts w:eastAsia="Calibri" w:cs="Calibri"/>
          <w:color w:val="000000"/>
          <w:lang w:val="fr-FR"/>
        </w:rPr>
        <w:t>Réviser et évaluer le plan de projet détaillé et AWP, y compris les rapports Atlas couvrant la définition des activités, les critères de qualité, le journal des problèmes, le journal des risques et le plan de s</w:t>
      </w:r>
      <w:r w:rsidR="002C5881">
        <w:rPr>
          <w:rFonts w:eastAsia="Calibri" w:cs="Calibri"/>
          <w:color w:val="000000"/>
          <w:lang w:val="fr-FR"/>
        </w:rPr>
        <w:t>uivi</w:t>
      </w:r>
      <w:r w:rsidRPr="00493101">
        <w:rPr>
          <w:rFonts w:eastAsia="Calibri" w:cs="Calibri"/>
          <w:color w:val="000000"/>
          <w:lang w:val="fr-FR"/>
        </w:rPr>
        <w:t xml:space="preserve"> et de </w:t>
      </w:r>
      <w:r w:rsidR="002C5881" w:rsidRPr="00493101">
        <w:rPr>
          <w:rFonts w:eastAsia="Calibri" w:cs="Calibri"/>
          <w:color w:val="000000"/>
          <w:lang w:val="fr-FR"/>
        </w:rPr>
        <w:t>communication ;</w:t>
      </w:r>
    </w:p>
    <w:p w14:paraId="53FED8B9" w14:textId="6FF0E191" w:rsidR="00493101" w:rsidRPr="00493101" w:rsidRDefault="002C5881" w:rsidP="00493101">
      <w:pPr>
        <w:pStyle w:val="Paragraphedeliste"/>
        <w:numPr>
          <w:ilvl w:val="0"/>
          <w:numId w:val="5"/>
        </w:numPr>
        <w:autoSpaceDE w:val="0"/>
        <w:autoSpaceDN w:val="0"/>
        <w:adjustRightInd w:val="0"/>
        <w:spacing w:after="0"/>
        <w:rPr>
          <w:rFonts w:eastAsia="Calibri" w:cs="Calibri"/>
          <w:color w:val="000000"/>
          <w:lang w:val="fr-FR"/>
        </w:rPr>
      </w:pPr>
      <w:r>
        <w:rPr>
          <w:rFonts w:eastAsia="Calibri" w:cs="Calibri"/>
          <w:color w:val="000000"/>
          <w:lang w:val="fr-FR"/>
        </w:rPr>
        <w:t>T</w:t>
      </w:r>
      <w:r w:rsidR="00493101" w:rsidRPr="00493101">
        <w:rPr>
          <w:rFonts w:eastAsia="Calibri" w:cs="Calibri"/>
          <w:color w:val="000000"/>
          <w:lang w:val="fr-FR"/>
        </w:rPr>
        <w:t xml:space="preserve">raiter les problèmes liés au projet tels que soulevés par le gestionnaire de </w:t>
      </w:r>
      <w:r w:rsidRPr="00493101">
        <w:rPr>
          <w:rFonts w:eastAsia="Calibri" w:cs="Calibri"/>
          <w:color w:val="000000"/>
          <w:lang w:val="fr-FR"/>
        </w:rPr>
        <w:t>projet ;</w:t>
      </w:r>
    </w:p>
    <w:p w14:paraId="72CD09D8" w14:textId="347AB15F" w:rsidR="00493101" w:rsidRPr="00493101" w:rsidRDefault="00493101" w:rsidP="00493101">
      <w:pPr>
        <w:pStyle w:val="Paragraphedeliste"/>
        <w:numPr>
          <w:ilvl w:val="0"/>
          <w:numId w:val="5"/>
        </w:numPr>
        <w:autoSpaceDE w:val="0"/>
        <w:autoSpaceDN w:val="0"/>
        <w:adjustRightInd w:val="0"/>
        <w:spacing w:after="0"/>
        <w:rPr>
          <w:rFonts w:eastAsia="Calibri" w:cs="Calibri"/>
          <w:color w:val="000000"/>
          <w:lang w:val="fr-FR"/>
        </w:rPr>
      </w:pPr>
      <w:r w:rsidRPr="00493101">
        <w:rPr>
          <w:rFonts w:eastAsia="Calibri" w:cs="Calibri"/>
          <w:color w:val="000000"/>
          <w:lang w:val="fr-FR"/>
        </w:rPr>
        <w:t xml:space="preserve">Fournir des conseils et convenir d'éventuelles contre-mesures / mesures de gestion pour faire face à des risques </w:t>
      </w:r>
      <w:r w:rsidR="002C5881" w:rsidRPr="00493101">
        <w:rPr>
          <w:rFonts w:eastAsia="Calibri" w:cs="Calibri"/>
          <w:color w:val="000000"/>
          <w:lang w:val="fr-FR"/>
        </w:rPr>
        <w:t>spécifiques ;</w:t>
      </w:r>
    </w:p>
    <w:p w14:paraId="3EFF9F1A" w14:textId="53DFFD5C" w:rsidR="00493101" w:rsidRPr="00493101" w:rsidRDefault="00493101" w:rsidP="00493101">
      <w:pPr>
        <w:pStyle w:val="Paragraphedeliste"/>
        <w:numPr>
          <w:ilvl w:val="0"/>
          <w:numId w:val="5"/>
        </w:numPr>
        <w:autoSpaceDE w:val="0"/>
        <w:autoSpaceDN w:val="0"/>
        <w:adjustRightInd w:val="0"/>
        <w:spacing w:after="0"/>
        <w:rPr>
          <w:rFonts w:eastAsia="Calibri" w:cs="Calibri"/>
          <w:color w:val="000000"/>
          <w:lang w:val="fr-FR"/>
        </w:rPr>
      </w:pPr>
      <w:r w:rsidRPr="00493101">
        <w:rPr>
          <w:rFonts w:eastAsia="Calibri" w:cs="Calibri"/>
          <w:color w:val="000000"/>
          <w:lang w:val="fr-FR"/>
        </w:rPr>
        <w:t xml:space="preserve">S'entendre sur les jalons du gestionnaire de projet dans le plan de travail annuel et les plans trimestriels, au </w:t>
      </w:r>
      <w:r w:rsidR="002C5881" w:rsidRPr="00493101">
        <w:rPr>
          <w:rFonts w:eastAsia="Calibri" w:cs="Calibri"/>
          <w:color w:val="000000"/>
          <w:lang w:val="fr-FR"/>
        </w:rPr>
        <w:t>besoin ;</w:t>
      </w:r>
    </w:p>
    <w:p w14:paraId="6F877731" w14:textId="5533EBCB" w:rsidR="00493101" w:rsidRPr="00493101" w:rsidRDefault="002C5881" w:rsidP="00493101">
      <w:pPr>
        <w:pStyle w:val="Paragraphedeliste"/>
        <w:numPr>
          <w:ilvl w:val="0"/>
          <w:numId w:val="5"/>
        </w:numPr>
        <w:autoSpaceDE w:val="0"/>
        <w:autoSpaceDN w:val="0"/>
        <w:adjustRightInd w:val="0"/>
        <w:spacing w:after="0"/>
        <w:rPr>
          <w:rFonts w:eastAsia="Calibri" w:cs="Calibri"/>
          <w:color w:val="000000"/>
          <w:lang w:val="fr-FR"/>
        </w:rPr>
      </w:pPr>
      <w:r w:rsidRPr="00493101">
        <w:rPr>
          <w:rFonts w:eastAsia="Calibri" w:cs="Calibri"/>
          <w:color w:val="000000"/>
          <w:lang w:val="fr-FR"/>
        </w:rPr>
        <w:t>Examiner</w:t>
      </w:r>
      <w:r w:rsidR="00493101" w:rsidRPr="00493101">
        <w:rPr>
          <w:rFonts w:eastAsia="Calibri" w:cs="Calibri"/>
          <w:color w:val="000000"/>
          <w:lang w:val="fr-FR"/>
        </w:rPr>
        <w:t xml:space="preserve"> les </w:t>
      </w:r>
      <w:r>
        <w:rPr>
          <w:rFonts w:eastAsia="Calibri" w:cs="Calibri"/>
          <w:color w:val="000000"/>
          <w:lang w:val="fr-FR"/>
        </w:rPr>
        <w:t xml:space="preserve">divers </w:t>
      </w:r>
      <w:r w:rsidR="00493101" w:rsidRPr="00493101">
        <w:rPr>
          <w:rFonts w:eastAsia="Calibri" w:cs="Calibri"/>
          <w:color w:val="000000"/>
          <w:lang w:val="fr-FR"/>
        </w:rPr>
        <w:t xml:space="preserve">rapports </w:t>
      </w:r>
      <w:r>
        <w:rPr>
          <w:rFonts w:eastAsia="Calibri" w:cs="Calibri"/>
          <w:color w:val="000000"/>
          <w:lang w:val="fr-FR"/>
        </w:rPr>
        <w:t>du projet</w:t>
      </w:r>
      <w:r w:rsidR="00493101" w:rsidRPr="00493101">
        <w:rPr>
          <w:rFonts w:eastAsia="Calibri" w:cs="Calibri"/>
          <w:color w:val="000000"/>
          <w:lang w:val="fr-FR"/>
        </w:rPr>
        <w:t xml:space="preserve"> avant la certification par le ou les partenaires de mise en </w:t>
      </w:r>
      <w:r w:rsidRPr="00493101">
        <w:rPr>
          <w:rFonts w:eastAsia="Calibri" w:cs="Calibri"/>
          <w:color w:val="000000"/>
          <w:lang w:val="fr-FR"/>
        </w:rPr>
        <w:t>œuvre ;</w:t>
      </w:r>
    </w:p>
    <w:p w14:paraId="3AF48F55" w14:textId="06D25D72" w:rsidR="00493101" w:rsidRPr="00493101" w:rsidRDefault="002C5881" w:rsidP="00493101">
      <w:pPr>
        <w:pStyle w:val="Paragraphedeliste"/>
        <w:numPr>
          <w:ilvl w:val="0"/>
          <w:numId w:val="5"/>
        </w:numPr>
        <w:autoSpaceDE w:val="0"/>
        <w:autoSpaceDN w:val="0"/>
        <w:adjustRightInd w:val="0"/>
        <w:spacing w:after="0"/>
        <w:rPr>
          <w:rFonts w:eastAsia="Calibri" w:cs="Calibri"/>
          <w:color w:val="000000"/>
          <w:lang w:val="fr-FR"/>
        </w:rPr>
      </w:pPr>
      <w:r w:rsidRPr="00493101">
        <w:rPr>
          <w:rFonts w:eastAsia="Calibri" w:cs="Calibri"/>
          <w:color w:val="000000"/>
          <w:lang w:val="fr-FR"/>
        </w:rPr>
        <w:t>Examiner</w:t>
      </w:r>
      <w:r w:rsidR="00493101" w:rsidRPr="00493101">
        <w:rPr>
          <w:rFonts w:eastAsia="Calibri" w:cs="Calibri"/>
          <w:color w:val="000000"/>
          <w:lang w:val="fr-FR"/>
        </w:rPr>
        <w:t xml:space="preserve"> chaque plan de travail annuel à la fin et approuver la poursuite du prochain plan de travail annuel</w:t>
      </w:r>
      <w:r>
        <w:rPr>
          <w:rFonts w:eastAsia="Calibri" w:cs="Calibri"/>
          <w:color w:val="000000"/>
          <w:lang w:val="fr-FR"/>
        </w:rPr>
        <w:t xml:space="preserve"> </w:t>
      </w:r>
      <w:r w:rsidR="00493101" w:rsidRPr="00493101">
        <w:rPr>
          <w:rFonts w:eastAsia="Calibri" w:cs="Calibri"/>
          <w:color w:val="000000"/>
          <w:lang w:val="fr-FR"/>
        </w:rPr>
        <w:t>;</w:t>
      </w:r>
    </w:p>
    <w:p w14:paraId="00915C78" w14:textId="00B7D6AB" w:rsidR="00493101" w:rsidRPr="00493101" w:rsidRDefault="00493101" w:rsidP="00493101">
      <w:pPr>
        <w:pStyle w:val="Paragraphedeliste"/>
        <w:numPr>
          <w:ilvl w:val="0"/>
          <w:numId w:val="5"/>
        </w:numPr>
        <w:autoSpaceDE w:val="0"/>
        <w:autoSpaceDN w:val="0"/>
        <w:adjustRightInd w:val="0"/>
        <w:spacing w:after="0"/>
        <w:rPr>
          <w:rFonts w:eastAsia="Calibri" w:cs="Calibri"/>
          <w:color w:val="000000"/>
          <w:lang w:val="fr-FR"/>
        </w:rPr>
      </w:pPr>
      <w:r w:rsidRPr="00493101">
        <w:rPr>
          <w:rFonts w:eastAsia="Calibri" w:cs="Calibri"/>
          <w:color w:val="000000"/>
          <w:lang w:val="fr-FR"/>
        </w:rPr>
        <w:t xml:space="preserve">Fournir </w:t>
      </w:r>
      <w:r w:rsidR="002C5881">
        <w:rPr>
          <w:rFonts w:eastAsia="Calibri" w:cs="Calibri"/>
          <w:color w:val="000000"/>
          <w:lang w:val="fr-FR"/>
        </w:rPr>
        <w:t>des</w:t>
      </w:r>
      <w:r w:rsidRPr="00493101">
        <w:rPr>
          <w:rFonts w:eastAsia="Calibri" w:cs="Calibri"/>
          <w:color w:val="000000"/>
          <w:lang w:val="fr-FR"/>
        </w:rPr>
        <w:t xml:space="preserve"> orientation</w:t>
      </w:r>
      <w:r w:rsidR="002C5881">
        <w:rPr>
          <w:rFonts w:eastAsia="Calibri" w:cs="Calibri"/>
          <w:color w:val="000000"/>
          <w:lang w:val="fr-FR"/>
        </w:rPr>
        <w:t>s</w:t>
      </w:r>
      <w:r w:rsidRPr="00493101">
        <w:rPr>
          <w:rFonts w:eastAsia="Calibri" w:cs="Calibri"/>
          <w:color w:val="000000"/>
          <w:lang w:val="fr-FR"/>
        </w:rPr>
        <w:t xml:space="preserve"> stratégique</w:t>
      </w:r>
      <w:r w:rsidR="002C5881">
        <w:rPr>
          <w:rFonts w:eastAsia="Calibri" w:cs="Calibri"/>
          <w:color w:val="000000"/>
          <w:lang w:val="fr-FR"/>
        </w:rPr>
        <w:t>s</w:t>
      </w:r>
      <w:r w:rsidRPr="00493101">
        <w:rPr>
          <w:rFonts w:eastAsia="Calibri" w:cs="Calibri"/>
          <w:color w:val="000000"/>
          <w:lang w:val="fr-FR"/>
        </w:rPr>
        <w:t xml:space="preserve"> et des recommandations au gestionnaire de projet et aux </w:t>
      </w:r>
      <w:r w:rsidR="002C5881" w:rsidRPr="00493101">
        <w:rPr>
          <w:rFonts w:eastAsia="Calibri" w:cs="Calibri"/>
          <w:color w:val="000000"/>
          <w:lang w:val="fr-FR"/>
        </w:rPr>
        <w:t>exécutants ;</w:t>
      </w:r>
    </w:p>
    <w:p w14:paraId="6B19A940" w14:textId="38EAF11F" w:rsidR="00493101" w:rsidRPr="00493101" w:rsidRDefault="00493101" w:rsidP="00493101">
      <w:pPr>
        <w:pStyle w:val="Paragraphedeliste"/>
        <w:numPr>
          <w:ilvl w:val="0"/>
          <w:numId w:val="5"/>
        </w:numPr>
        <w:autoSpaceDE w:val="0"/>
        <w:autoSpaceDN w:val="0"/>
        <w:adjustRightInd w:val="0"/>
        <w:spacing w:after="0"/>
        <w:rPr>
          <w:rFonts w:eastAsia="Calibri" w:cs="Calibri"/>
          <w:color w:val="000000"/>
          <w:lang w:val="fr-FR"/>
        </w:rPr>
      </w:pPr>
      <w:r w:rsidRPr="00493101">
        <w:rPr>
          <w:rFonts w:eastAsia="Calibri" w:cs="Calibri"/>
          <w:color w:val="000000"/>
          <w:lang w:val="fr-FR"/>
        </w:rPr>
        <w:t>Examiner et approuver le rapport final du projet, y compris les leçons apprises</w:t>
      </w:r>
      <w:r w:rsidR="002C5881">
        <w:rPr>
          <w:rFonts w:eastAsia="Calibri" w:cs="Calibri"/>
          <w:color w:val="000000"/>
          <w:lang w:val="fr-FR"/>
        </w:rPr>
        <w:t xml:space="preserve"> </w:t>
      </w:r>
      <w:r w:rsidRPr="00493101">
        <w:rPr>
          <w:rFonts w:eastAsia="Calibri" w:cs="Calibri"/>
          <w:color w:val="000000"/>
          <w:lang w:val="fr-FR"/>
        </w:rPr>
        <w:t>;</w:t>
      </w:r>
    </w:p>
    <w:p w14:paraId="7535AD9A" w14:textId="6F9C7DBB" w:rsidR="00493101" w:rsidRDefault="00493101" w:rsidP="00493101">
      <w:pPr>
        <w:autoSpaceDE w:val="0"/>
        <w:autoSpaceDN w:val="0"/>
        <w:adjustRightInd w:val="0"/>
        <w:spacing w:after="0"/>
        <w:rPr>
          <w:rFonts w:eastAsia="Calibri" w:cs="Calibri"/>
          <w:color w:val="000000"/>
          <w:lang w:val="fr-FR"/>
        </w:rPr>
      </w:pPr>
    </w:p>
    <w:p w14:paraId="294D3615" w14:textId="429CB921" w:rsidR="00493101" w:rsidRPr="00B51BCE" w:rsidRDefault="00493101" w:rsidP="00493101">
      <w:pPr>
        <w:autoSpaceDE w:val="0"/>
        <w:autoSpaceDN w:val="0"/>
        <w:adjustRightInd w:val="0"/>
        <w:spacing w:after="0"/>
        <w:rPr>
          <w:rFonts w:eastAsia="Calibri" w:cs="Calibri"/>
          <w:color w:val="000000"/>
          <w:lang w:val="fr-FR"/>
        </w:rPr>
      </w:pPr>
    </w:p>
    <w:p w14:paraId="3167C6A4" w14:textId="4ACADB10" w:rsidR="00493101" w:rsidRPr="00493101" w:rsidRDefault="00493101" w:rsidP="00493101">
      <w:pPr>
        <w:autoSpaceDE w:val="0"/>
        <w:autoSpaceDN w:val="0"/>
        <w:adjustRightInd w:val="0"/>
        <w:spacing w:after="0"/>
        <w:rPr>
          <w:rFonts w:eastAsia="Calibri" w:cs="Calibri"/>
          <w:color w:val="000000"/>
          <w:lang w:val="fr-FR"/>
        </w:rPr>
      </w:pPr>
      <w:r w:rsidRPr="002C5881">
        <w:rPr>
          <w:rFonts w:eastAsia="Calibri" w:cs="Calibri"/>
          <w:b/>
          <w:color w:val="000000"/>
          <w:lang w:val="fr-FR"/>
        </w:rPr>
        <w:t>Assurance de la qualité</w:t>
      </w:r>
      <w:r w:rsidR="002C5881">
        <w:rPr>
          <w:rFonts w:eastAsia="Calibri" w:cs="Calibri"/>
          <w:color w:val="000000"/>
          <w:lang w:val="fr-FR"/>
        </w:rPr>
        <w:t xml:space="preserve"> </w:t>
      </w:r>
      <w:r w:rsidRPr="00493101">
        <w:rPr>
          <w:rFonts w:eastAsia="Calibri" w:cs="Calibri"/>
          <w:color w:val="000000"/>
          <w:lang w:val="fr-FR"/>
        </w:rPr>
        <w:t xml:space="preserve">: </w:t>
      </w:r>
      <w:r w:rsidR="002C5881">
        <w:rPr>
          <w:rFonts w:eastAsia="Calibri" w:cs="Calibri"/>
          <w:color w:val="000000"/>
          <w:lang w:val="fr-FR"/>
        </w:rPr>
        <w:t>Le Comité de Pilotage est appuyé par l’unité PMSU/Assurance Qualité dont le rôle d'appuyer le Comité de Pilotage dans l’exercice de ses fonctions à travers le suivi</w:t>
      </w:r>
      <w:r w:rsidRPr="00493101">
        <w:rPr>
          <w:rFonts w:eastAsia="Calibri" w:cs="Calibri"/>
          <w:color w:val="000000"/>
          <w:lang w:val="fr-FR"/>
        </w:rPr>
        <w:t xml:space="preserve"> indépendant</w:t>
      </w:r>
      <w:r w:rsidR="002C5881">
        <w:rPr>
          <w:rFonts w:eastAsia="Calibri" w:cs="Calibri"/>
          <w:color w:val="000000"/>
          <w:lang w:val="fr-FR"/>
        </w:rPr>
        <w:t xml:space="preserve"> de l’exécution du Projet, </w:t>
      </w:r>
      <w:r w:rsidRPr="00493101">
        <w:rPr>
          <w:rFonts w:eastAsia="Calibri" w:cs="Calibri"/>
          <w:color w:val="000000"/>
          <w:lang w:val="fr-FR"/>
        </w:rPr>
        <w:t xml:space="preserve">au nom du </w:t>
      </w:r>
      <w:r w:rsidR="002C5881">
        <w:rPr>
          <w:rFonts w:eastAsia="Calibri" w:cs="Calibri"/>
          <w:color w:val="000000"/>
          <w:lang w:val="fr-FR"/>
        </w:rPr>
        <w:t>comité</w:t>
      </w:r>
      <w:r w:rsidRPr="00493101">
        <w:rPr>
          <w:rFonts w:eastAsia="Calibri" w:cs="Calibri"/>
          <w:color w:val="000000"/>
          <w:lang w:val="fr-FR"/>
        </w:rPr>
        <w:t xml:space="preserve">. </w:t>
      </w:r>
    </w:p>
    <w:p w14:paraId="753C5605" w14:textId="77777777" w:rsidR="00493101" w:rsidRPr="00493101" w:rsidRDefault="00493101" w:rsidP="00493101">
      <w:pPr>
        <w:autoSpaceDE w:val="0"/>
        <w:autoSpaceDN w:val="0"/>
        <w:adjustRightInd w:val="0"/>
        <w:spacing w:after="0"/>
        <w:rPr>
          <w:rFonts w:eastAsia="Calibri" w:cs="Calibri"/>
          <w:color w:val="000000"/>
          <w:lang w:val="fr-FR"/>
        </w:rPr>
      </w:pPr>
    </w:p>
    <w:p w14:paraId="03B6CAC7" w14:textId="0A2E1432" w:rsidR="00493101" w:rsidRPr="00B51BCE" w:rsidRDefault="00493101" w:rsidP="00493101">
      <w:pPr>
        <w:autoSpaceDE w:val="0"/>
        <w:autoSpaceDN w:val="0"/>
        <w:adjustRightInd w:val="0"/>
        <w:spacing w:after="0"/>
        <w:rPr>
          <w:rFonts w:eastAsia="Calibri" w:cs="Calibri"/>
          <w:color w:val="000000"/>
          <w:lang w:val="fr-FR"/>
        </w:rPr>
      </w:pPr>
      <w:r w:rsidRPr="00B51BCE">
        <w:rPr>
          <w:rFonts w:eastAsia="Calibri" w:cs="Calibri"/>
          <w:b/>
          <w:color w:val="000000"/>
          <w:lang w:val="fr-FR"/>
        </w:rPr>
        <w:t>Le Comité de Suivi Technique (CST)</w:t>
      </w:r>
      <w:r w:rsidRPr="00B51BCE">
        <w:rPr>
          <w:rFonts w:eastAsia="Calibri" w:cs="Calibri"/>
          <w:color w:val="000000"/>
          <w:lang w:val="fr-FR"/>
        </w:rPr>
        <w:t xml:space="preserve"> est un comité dont le principal mandat est d’assurer le suivi opérationnel du Programme. Il s’assure de la faisabilité technique des plans de travail et de leur exécution effective. Il émet des avis techniques sur les investissements, veille au respect des normes techniques des réalisations et s’assure des synergies entre les trois composantes du Programme. </w:t>
      </w:r>
    </w:p>
    <w:p w14:paraId="168DD87C" w14:textId="77777777" w:rsidR="00493101" w:rsidRPr="00B51BCE" w:rsidRDefault="00493101" w:rsidP="00493101">
      <w:pPr>
        <w:autoSpaceDE w:val="0"/>
        <w:autoSpaceDN w:val="0"/>
        <w:adjustRightInd w:val="0"/>
        <w:spacing w:after="0"/>
        <w:rPr>
          <w:rFonts w:eastAsia="Calibri" w:cs="Calibri"/>
          <w:color w:val="000000"/>
          <w:lang w:val="fr-FR"/>
        </w:rPr>
      </w:pPr>
    </w:p>
    <w:p w14:paraId="40DF3AF1" w14:textId="77777777" w:rsidR="002C5881" w:rsidRDefault="00493101" w:rsidP="002C5881">
      <w:pPr>
        <w:spacing w:after="0"/>
        <w:rPr>
          <w:rFonts w:eastAsia="Calibri" w:cs="Calibri"/>
          <w:lang w:val="fr-FR"/>
        </w:rPr>
      </w:pPr>
      <w:r w:rsidRPr="00B51BCE">
        <w:rPr>
          <w:rFonts w:eastAsia="Batang" w:cs="Calibri"/>
          <w:b/>
          <w:spacing w:val="4"/>
          <w:w w:val="103"/>
          <w:kern w:val="14"/>
          <w:lang w:val="fr-FR"/>
        </w:rPr>
        <w:t>L’Unité de Gestion de Programme (UGP)</w:t>
      </w:r>
      <w:r>
        <w:rPr>
          <w:rFonts w:eastAsia="Batang" w:cs="Calibri"/>
          <w:spacing w:val="4"/>
          <w:w w:val="103"/>
          <w:kern w:val="14"/>
          <w:lang w:val="fr-FR"/>
        </w:rPr>
        <w:t xml:space="preserve"> : </w:t>
      </w:r>
      <w:r w:rsidR="002C5881">
        <w:rPr>
          <w:rFonts w:eastAsia="Batang" w:cs="Calibri"/>
          <w:lang w:val="fr-FR"/>
        </w:rPr>
        <w:t xml:space="preserve">elle assure la gestion quotidienne des activités du projet et rend compte au CST. </w:t>
      </w:r>
      <w:r w:rsidRPr="00C53A82">
        <w:rPr>
          <w:rFonts w:eastAsia="Calibri" w:cs="Calibri"/>
          <w:lang w:val="fr-FR"/>
        </w:rPr>
        <w:t xml:space="preserve">L’UGP sera dirigée par un Expert International </w:t>
      </w:r>
      <w:r w:rsidR="002C5881">
        <w:rPr>
          <w:rFonts w:eastAsia="Calibri" w:cs="Calibri"/>
          <w:lang w:val="fr-FR"/>
        </w:rPr>
        <w:t>et assure les tâches principales suivantes :</w:t>
      </w:r>
    </w:p>
    <w:p w14:paraId="6DA0C642" w14:textId="77777777" w:rsidR="002C5881" w:rsidRDefault="002C5881" w:rsidP="002C5881">
      <w:pPr>
        <w:pStyle w:val="Paragraphedeliste"/>
        <w:numPr>
          <w:ilvl w:val="0"/>
          <w:numId w:val="49"/>
        </w:numPr>
        <w:spacing w:after="0"/>
        <w:ind w:hanging="436"/>
        <w:rPr>
          <w:rFonts w:eastAsia="Batang" w:cs="Calibri"/>
          <w:lang w:val="fr-FR"/>
        </w:rPr>
      </w:pPr>
      <w:r>
        <w:rPr>
          <w:rFonts w:eastAsia="Batang" w:cs="Arial"/>
          <w:lang w:val="fr-FR"/>
        </w:rPr>
        <w:t>P</w:t>
      </w:r>
      <w:r w:rsidR="00493101" w:rsidRPr="002C5881">
        <w:rPr>
          <w:rFonts w:eastAsia="Batang" w:cs="Arial"/>
          <w:lang w:val="fr-FR"/>
        </w:rPr>
        <w:t>réparer les programmes et rapports d’activités et les présenter au</w:t>
      </w:r>
      <w:r w:rsidR="00493101" w:rsidRPr="002C5881">
        <w:rPr>
          <w:rFonts w:eastAsia="Batang" w:cs="Calibri"/>
          <w:lang w:val="fr-FR"/>
        </w:rPr>
        <w:t xml:space="preserve"> CPP pour validation, </w:t>
      </w:r>
    </w:p>
    <w:p w14:paraId="1E9C57B7" w14:textId="77777777" w:rsidR="002C5881" w:rsidRDefault="002C5881" w:rsidP="002C5881">
      <w:pPr>
        <w:pStyle w:val="Paragraphedeliste"/>
        <w:numPr>
          <w:ilvl w:val="0"/>
          <w:numId w:val="49"/>
        </w:numPr>
        <w:spacing w:after="0"/>
        <w:ind w:hanging="436"/>
        <w:rPr>
          <w:rFonts w:eastAsia="Batang" w:cs="Calibri"/>
          <w:lang w:val="fr-FR"/>
        </w:rPr>
      </w:pPr>
      <w:r>
        <w:rPr>
          <w:rFonts w:eastAsia="Batang" w:cs="Calibri"/>
          <w:lang w:val="fr-FR"/>
        </w:rPr>
        <w:t>A</w:t>
      </w:r>
      <w:r w:rsidR="00493101" w:rsidRPr="002C5881">
        <w:rPr>
          <w:rFonts w:eastAsia="Batang" w:cs="Calibri"/>
          <w:lang w:val="fr-FR"/>
        </w:rPr>
        <w:t>nalyser les demandes d’appui et les présenter au CIP ;</w:t>
      </w:r>
      <w:r>
        <w:rPr>
          <w:rFonts w:eastAsia="Batang" w:cs="Calibri"/>
          <w:lang w:val="fr-FR"/>
        </w:rPr>
        <w:t xml:space="preserve"> </w:t>
      </w:r>
    </w:p>
    <w:p w14:paraId="26B4FBBA" w14:textId="77777777" w:rsidR="002C5881" w:rsidRDefault="002C5881" w:rsidP="002C5881">
      <w:pPr>
        <w:pStyle w:val="Paragraphedeliste"/>
        <w:numPr>
          <w:ilvl w:val="0"/>
          <w:numId w:val="49"/>
        </w:numPr>
        <w:spacing w:after="0"/>
        <w:ind w:hanging="436"/>
        <w:rPr>
          <w:rFonts w:eastAsia="Batang" w:cs="Calibri"/>
          <w:lang w:val="fr-FR"/>
        </w:rPr>
      </w:pPr>
      <w:r>
        <w:rPr>
          <w:rFonts w:eastAsia="Batang" w:cs="Calibri"/>
          <w:lang w:val="fr-FR"/>
        </w:rPr>
        <w:t>A</w:t>
      </w:r>
      <w:r w:rsidR="00493101" w:rsidRPr="002C5881">
        <w:rPr>
          <w:rFonts w:eastAsia="Batang" w:cs="Calibri"/>
          <w:lang w:val="fr-FR"/>
        </w:rPr>
        <w:t xml:space="preserve">ssurer la contractualisation pour l’exécution et </w:t>
      </w:r>
      <w:r>
        <w:rPr>
          <w:rFonts w:eastAsia="Batang" w:cs="Calibri"/>
          <w:lang w:val="fr-FR"/>
        </w:rPr>
        <w:t xml:space="preserve">le suivi des activités ; </w:t>
      </w:r>
    </w:p>
    <w:p w14:paraId="7C1A77D4" w14:textId="2AA07D36" w:rsidR="002C5881" w:rsidRDefault="002C5881" w:rsidP="002C5881">
      <w:pPr>
        <w:pStyle w:val="Paragraphedeliste"/>
        <w:numPr>
          <w:ilvl w:val="0"/>
          <w:numId w:val="49"/>
        </w:numPr>
        <w:spacing w:after="0"/>
        <w:ind w:hanging="436"/>
        <w:rPr>
          <w:rFonts w:eastAsia="Batang" w:cs="Calibri"/>
          <w:lang w:val="fr-FR"/>
        </w:rPr>
      </w:pPr>
      <w:r>
        <w:rPr>
          <w:rFonts w:eastAsia="Batang" w:cs="Calibri"/>
          <w:lang w:val="fr-FR"/>
        </w:rPr>
        <w:t>A</w:t>
      </w:r>
      <w:r w:rsidR="00493101" w:rsidRPr="002C5881">
        <w:rPr>
          <w:rFonts w:eastAsia="Batang" w:cs="Calibri"/>
          <w:lang w:val="fr-FR"/>
        </w:rPr>
        <w:t>ssurer la gestion technique</w:t>
      </w:r>
      <w:r>
        <w:rPr>
          <w:rFonts w:eastAsia="Batang" w:cs="Calibri"/>
          <w:lang w:val="fr-FR"/>
        </w:rPr>
        <w:t xml:space="preserve"> et financière du PREVEX ; </w:t>
      </w:r>
    </w:p>
    <w:p w14:paraId="37ACE6BB" w14:textId="2FF51264" w:rsidR="002C5881" w:rsidRDefault="002C5881" w:rsidP="002C5881">
      <w:pPr>
        <w:pStyle w:val="Paragraphedeliste"/>
        <w:numPr>
          <w:ilvl w:val="0"/>
          <w:numId w:val="49"/>
        </w:numPr>
        <w:spacing w:after="0"/>
        <w:ind w:hanging="436"/>
        <w:rPr>
          <w:rFonts w:eastAsia="Batang" w:cs="Calibri"/>
          <w:lang w:val="fr-FR"/>
        </w:rPr>
      </w:pPr>
      <w:r>
        <w:rPr>
          <w:rFonts w:eastAsia="Batang" w:cs="Calibri"/>
          <w:lang w:val="fr-FR"/>
        </w:rPr>
        <w:t>A</w:t>
      </w:r>
      <w:r w:rsidR="00493101" w:rsidRPr="002C5881">
        <w:rPr>
          <w:rFonts w:eastAsia="Batang" w:cs="Calibri"/>
          <w:lang w:val="fr-FR"/>
        </w:rPr>
        <w:t xml:space="preserve">nimer le groupe des PTF pour l’harmonisation des interventions dans le domaine de prévention de l’extrémisme violent et de la lutte </w:t>
      </w:r>
      <w:r>
        <w:rPr>
          <w:rFonts w:eastAsia="Batang" w:cs="Calibri"/>
          <w:lang w:val="fr-FR"/>
        </w:rPr>
        <w:t>contre la radicalisation ;</w:t>
      </w:r>
    </w:p>
    <w:p w14:paraId="25788A25" w14:textId="77777777" w:rsidR="002C5881" w:rsidRDefault="002C5881" w:rsidP="002C5881">
      <w:pPr>
        <w:pStyle w:val="Paragraphedeliste"/>
        <w:numPr>
          <w:ilvl w:val="0"/>
          <w:numId w:val="49"/>
        </w:numPr>
        <w:spacing w:after="0"/>
        <w:ind w:hanging="436"/>
        <w:rPr>
          <w:rFonts w:eastAsia="Batang" w:cs="Calibri"/>
          <w:lang w:val="fr-FR"/>
        </w:rPr>
      </w:pPr>
      <w:r>
        <w:rPr>
          <w:rFonts w:eastAsia="Batang" w:cs="Calibri"/>
          <w:lang w:val="fr-FR"/>
        </w:rPr>
        <w:t>A</w:t>
      </w:r>
      <w:r w:rsidR="00493101" w:rsidRPr="002C5881">
        <w:rPr>
          <w:rFonts w:eastAsia="Batang" w:cs="Calibri"/>
          <w:lang w:val="fr-FR"/>
        </w:rPr>
        <w:t>ssurer le suivi des innovations dans les zones d’intervention et (iv) apporter des appuis – conseils au Gouvernement/G5 Sahel, au PNUD et au Système des Nations Unies (SNU) et</w:t>
      </w:r>
      <w:r>
        <w:rPr>
          <w:rFonts w:eastAsia="Batang" w:cs="Calibri"/>
          <w:lang w:val="fr-FR"/>
        </w:rPr>
        <w:t> ;</w:t>
      </w:r>
    </w:p>
    <w:p w14:paraId="1AE5A446" w14:textId="3E45F985" w:rsidR="003D4708" w:rsidRPr="002C5881" w:rsidRDefault="002C5881" w:rsidP="002C5881">
      <w:pPr>
        <w:pStyle w:val="Paragraphedeliste"/>
        <w:numPr>
          <w:ilvl w:val="0"/>
          <w:numId w:val="49"/>
        </w:numPr>
        <w:spacing w:after="0"/>
        <w:ind w:hanging="436"/>
        <w:rPr>
          <w:rFonts w:eastAsia="Batang" w:cs="Calibri"/>
          <w:lang w:val="fr-FR"/>
        </w:rPr>
      </w:pPr>
      <w:r>
        <w:rPr>
          <w:rFonts w:eastAsia="Batang" w:cs="Calibri"/>
          <w:lang w:val="fr-FR"/>
        </w:rPr>
        <w:lastRenderedPageBreak/>
        <w:t>F</w:t>
      </w:r>
      <w:r w:rsidR="00493101" w:rsidRPr="002C5881">
        <w:rPr>
          <w:rFonts w:eastAsia="Batang" w:cs="Calibri"/>
          <w:lang w:val="fr-FR"/>
        </w:rPr>
        <w:t>ormuler des recommandations sur le fonctionnement du Programme sur la base des rapports périodiques transmis aux différents partenaires</w:t>
      </w:r>
    </w:p>
    <w:p w14:paraId="228A77A1" w14:textId="14665245" w:rsidR="00493101" w:rsidRDefault="00493101" w:rsidP="00493101">
      <w:pPr>
        <w:rPr>
          <w:rFonts w:eastAsia="Batang" w:cs="Calibri"/>
          <w:lang w:val="fr-FR"/>
        </w:rPr>
      </w:pPr>
    </w:p>
    <w:p w14:paraId="346EEFE4" w14:textId="6DA77C68" w:rsidR="00493101" w:rsidRDefault="00493101" w:rsidP="00493101">
      <w:pPr>
        <w:rPr>
          <w:rFonts w:eastAsia="Batang" w:cs="Calibri"/>
          <w:lang w:val="fr-FR"/>
        </w:rPr>
      </w:pPr>
    </w:p>
    <w:p w14:paraId="4D5C831D" w14:textId="77777777" w:rsidR="00493101" w:rsidRPr="009E1DDD" w:rsidRDefault="00493101" w:rsidP="00493101">
      <w:pPr>
        <w:rPr>
          <w:lang w:val="fr-CA"/>
        </w:rPr>
      </w:pPr>
    </w:p>
    <w:p w14:paraId="76DBC80D" w14:textId="551B3FE7" w:rsidR="003D4708" w:rsidRPr="009E1DDD" w:rsidRDefault="009D68A0" w:rsidP="003D4708">
      <w:pPr>
        <w:rPr>
          <w:lang w:val="fr-CA"/>
        </w:rPr>
      </w:pPr>
      <w:r w:rsidRPr="009E1DDD">
        <w:rPr>
          <w:noProof/>
          <w:lang w:val="en-US"/>
        </w:rPr>
        <mc:AlternateContent>
          <mc:Choice Requires="wps">
            <w:drawing>
              <wp:anchor distT="0" distB="0" distL="114300" distR="114300" simplePos="0" relativeHeight="251666432" behindDoc="0" locked="0" layoutInCell="1" allowOverlap="1" wp14:anchorId="053544A8" wp14:editId="34CF23C4">
                <wp:simplePos x="0" y="0"/>
                <wp:positionH relativeFrom="column">
                  <wp:posOffset>234315</wp:posOffset>
                </wp:positionH>
                <wp:positionV relativeFrom="paragraph">
                  <wp:posOffset>1606309</wp:posOffset>
                </wp:positionV>
                <wp:extent cx="1722886" cy="628650"/>
                <wp:effectExtent l="0" t="0" r="29845" b="31750"/>
                <wp:wrapNone/>
                <wp:docPr id="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886" cy="628650"/>
                        </a:xfrm>
                        <a:prstGeom prst="rect">
                          <a:avLst/>
                        </a:prstGeom>
                        <a:solidFill>
                          <a:srgbClr val="FFFFFF"/>
                        </a:solidFill>
                        <a:ln w="9525" algn="ctr">
                          <a:solidFill>
                            <a:srgbClr val="000000"/>
                          </a:solidFill>
                          <a:miter lim="800000"/>
                          <a:headEnd/>
                          <a:tailEnd/>
                        </a:ln>
                        <a:effectLst/>
                        <a:extLs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266A4B90" w14:textId="3AA79EDE" w:rsidR="0072377F" w:rsidRPr="00E05049" w:rsidRDefault="0072377F" w:rsidP="003D4708">
                            <w:pPr>
                              <w:spacing w:before="60" w:after="0"/>
                              <w:jc w:val="center"/>
                              <w:rPr>
                                <w:b/>
                                <w:sz w:val="23"/>
                                <w:szCs w:val="23"/>
                                <w:lang w:val="fr-CA"/>
                              </w:rPr>
                            </w:pPr>
                            <w:r w:rsidRPr="00E05049">
                              <w:rPr>
                                <w:b/>
                                <w:sz w:val="23"/>
                                <w:szCs w:val="23"/>
                                <w:lang w:val="fr-CA"/>
                              </w:rPr>
                              <w:t>Assurance</w:t>
                            </w:r>
                            <w:r>
                              <w:rPr>
                                <w:b/>
                                <w:sz w:val="23"/>
                                <w:szCs w:val="23"/>
                                <w:lang w:val="fr-CA"/>
                              </w:rPr>
                              <w:t xml:space="preserve"> du Projet</w:t>
                            </w:r>
                          </w:p>
                          <w:p w14:paraId="56E19C37" w14:textId="099BE375" w:rsidR="0072377F" w:rsidRPr="00E05049" w:rsidRDefault="0072377F" w:rsidP="003D4708">
                            <w:pPr>
                              <w:spacing w:after="0"/>
                              <w:jc w:val="center"/>
                              <w:rPr>
                                <w:b/>
                                <w:sz w:val="23"/>
                                <w:szCs w:val="23"/>
                                <w:lang w:val="fr-CA"/>
                              </w:rPr>
                            </w:pPr>
                            <w:r w:rsidRPr="00E05049">
                              <w:rPr>
                                <w:b/>
                                <w:sz w:val="23"/>
                                <w:szCs w:val="23"/>
                                <w:lang w:val="fr-CA"/>
                              </w:rPr>
                              <w:t>[</w:t>
                            </w:r>
                            <w:proofErr w:type="spellStart"/>
                            <w:r>
                              <w:rPr>
                                <w:b/>
                                <w:sz w:val="23"/>
                                <w:szCs w:val="23"/>
                                <w:lang w:val="fr-CA"/>
                              </w:rPr>
                              <w:t>Comite</w:t>
                            </w:r>
                            <w:proofErr w:type="spellEnd"/>
                            <w:r>
                              <w:rPr>
                                <w:b/>
                                <w:sz w:val="23"/>
                                <w:szCs w:val="23"/>
                                <w:lang w:val="fr-CA"/>
                              </w:rPr>
                              <w:t xml:space="preserve"> Technique</w:t>
                            </w:r>
                            <w:r w:rsidRPr="00E05049">
                              <w:rPr>
                                <w:b/>
                                <w:sz w:val="23"/>
                                <w:szCs w:val="23"/>
                                <w:lang w:val="fr-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544A8" id="Text Box 95" o:spid="_x0000_s1027" type="#_x0000_t202" style="position:absolute;left:0;text-align:left;margin-left:18.45pt;margin-top:126.5pt;width:135.6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">
                <v:textbox>
                  <w:txbxContent>
                    <w:p w14:paraId="266A4B90" w14:textId="3AA79EDE" w:rsidR="0072377F" w:rsidRPr="00E05049" w:rsidRDefault="0072377F" w:rsidP="003D4708">
                      <w:pPr>
                        <w:spacing w:before="60" w:after="0"/>
                        <w:jc w:val="center"/>
                        <w:rPr>
                          <w:b/>
                          <w:sz w:val="23"/>
                          <w:szCs w:val="23"/>
                          <w:lang w:val="fr-CA"/>
                        </w:rPr>
                      </w:pPr>
                      <w:r w:rsidRPr="00E05049">
                        <w:rPr>
                          <w:b/>
                          <w:sz w:val="23"/>
                          <w:szCs w:val="23"/>
                          <w:lang w:val="fr-CA"/>
                        </w:rPr>
                        <w:t>Assurance</w:t>
                      </w:r>
                      <w:r>
                        <w:rPr>
                          <w:b/>
                          <w:sz w:val="23"/>
                          <w:szCs w:val="23"/>
                          <w:lang w:val="fr-CA"/>
                        </w:rPr>
                        <w:t xml:space="preserve"> du Projet</w:t>
                      </w:r>
                    </w:p>
                    <w:p w14:paraId="56E19C37" w14:textId="099BE375" w:rsidR="0072377F" w:rsidRPr="00E05049" w:rsidRDefault="0072377F" w:rsidP="003D4708">
                      <w:pPr>
                        <w:spacing w:after="0"/>
                        <w:jc w:val="center"/>
                        <w:rPr>
                          <w:b/>
                          <w:sz w:val="23"/>
                          <w:szCs w:val="23"/>
                          <w:lang w:val="fr-CA"/>
                        </w:rPr>
                      </w:pPr>
                      <w:r w:rsidRPr="00E05049">
                        <w:rPr>
                          <w:b/>
                          <w:sz w:val="23"/>
                          <w:szCs w:val="23"/>
                          <w:lang w:val="fr-CA"/>
                        </w:rPr>
                        <w:t>[</w:t>
                      </w:r>
                      <w:proofErr w:type="spellStart"/>
                      <w:r>
                        <w:rPr>
                          <w:b/>
                          <w:sz w:val="23"/>
                          <w:szCs w:val="23"/>
                          <w:lang w:val="fr-CA"/>
                        </w:rPr>
                        <w:t>Comite</w:t>
                      </w:r>
                      <w:proofErr w:type="spellEnd"/>
                      <w:r>
                        <w:rPr>
                          <w:b/>
                          <w:sz w:val="23"/>
                          <w:szCs w:val="23"/>
                          <w:lang w:val="fr-CA"/>
                        </w:rPr>
                        <w:t xml:space="preserve"> Technique</w:t>
                      </w:r>
                      <w:r w:rsidRPr="00E05049">
                        <w:rPr>
                          <w:b/>
                          <w:sz w:val="23"/>
                          <w:szCs w:val="23"/>
                          <w:lang w:val="fr-CA"/>
                        </w:rPr>
                        <w:t>]</w:t>
                      </w:r>
                    </w:p>
                  </w:txbxContent>
                </v:textbox>
              </v:shape>
            </w:pict>
          </mc:Fallback>
        </mc:AlternateContent>
      </w:r>
      <w:r w:rsidR="003D4708" w:rsidRPr="009E1DDD">
        <w:rPr>
          <w:noProof/>
          <w:lang w:val="en-US"/>
        </w:rPr>
        <mc:AlternateContent>
          <mc:Choice Requires="wps">
            <w:drawing>
              <wp:anchor distT="0" distB="0" distL="114300" distR="114300" simplePos="0" relativeHeight="251677696" behindDoc="0" locked="0" layoutInCell="1" allowOverlap="1" wp14:anchorId="35BB1D26" wp14:editId="6659FA31">
                <wp:simplePos x="0" y="0"/>
                <wp:positionH relativeFrom="column">
                  <wp:posOffset>4802505</wp:posOffset>
                </wp:positionH>
                <wp:positionV relativeFrom="paragraph">
                  <wp:posOffset>2643505</wp:posOffset>
                </wp:positionV>
                <wp:extent cx="0" cy="200025"/>
                <wp:effectExtent l="9525" t="9525" r="9525" b="9525"/>
                <wp:wrapNone/>
                <wp:docPr id="19"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6EC4AEB" id="_x0000_t32" coordsize="21600,21600" o:spt="32" o:oned="t" path="m,l21600,21600e" filled="f">
                <v:path arrowok="t" fillok="f" o:connecttype="none"/>
                <o:lock v:ext="edit" shapetype="t"/>
              </v:shapetype>
              <v:shape id="AutoShape 109" o:spid="_x0000_s1026" type="#_x0000_t32" style="position:absolute;margin-left:378.15pt;margin-top:208.15pt;width:0;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"/>
            </w:pict>
          </mc:Fallback>
        </mc:AlternateContent>
      </w:r>
      <w:r w:rsidR="003D4708" w:rsidRPr="009E1DDD">
        <w:rPr>
          <w:noProof/>
          <w:lang w:val="en-US"/>
        </w:rPr>
        <mc:AlternateContent>
          <mc:Choice Requires="wps">
            <w:drawing>
              <wp:anchor distT="0" distB="0" distL="114300" distR="114300" simplePos="0" relativeHeight="251676672" behindDoc="0" locked="0" layoutInCell="1" allowOverlap="1" wp14:anchorId="24E01D44" wp14:editId="44CF9005">
                <wp:simplePos x="0" y="0"/>
                <wp:positionH relativeFrom="column">
                  <wp:posOffset>2868930</wp:posOffset>
                </wp:positionH>
                <wp:positionV relativeFrom="paragraph">
                  <wp:posOffset>2519680</wp:posOffset>
                </wp:positionV>
                <wp:extent cx="0" cy="333375"/>
                <wp:effectExtent l="9525" t="9525" r="9525" b="9525"/>
                <wp:wrapNone/>
                <wp:docPr id="18"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1422B5" id="AutoShape 108" o:spid="_x0000_s1026" type="#_x0000_t32" style="position:absolute;margin-left:225.9pt;margin-top:198.4pt;width:0;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"/>
            </w:pict>
          </mc:Fallback>
        </mc:AlternateContent>
      </w:r>
      <w:r w:rsidR="003D4708" w:rsidRPr="009E1DDD">
        <w:rPr>
          <w:noProof/>
          <w:lang w:val="en-US"/>
        </w:rPr>
        <mc:AlternateContent>
          <mc:Choice Requires="wps">
            <w:drawing>
              <wp:anchor distT="0" distB="0" distL="114300" distR="114300" simplePos="0" relativeHeight="251670528" behindDoc="0" locked="0" layoutInCell="1" allowOverlap="1" wp14:anchorId="69D4F33E" wp14:editId="29849327">
                <wp:simplePos x="0" y="0"/>
                <wp:positionH relativeFrom="column">
                  <wp:posOffset>2878455</wp:posOffset>
                </wp:positionH>
                <wp:positionV relativeFrom="paragraph">
                  <wp:posOffset>1452880</wp:posOffset>
                </wp:positionV>
                <wp:extent cx="0" cy="426085"/>
                <wp:effectExtent l="9525" t="9525" r="9525" b="12065"/>
                <wp:wrapNone/>
                <wp:docPr id="17"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085"/>
                        </a:xfrm>
                        <a:prstGeom prst="straightConnector1">
                          <a:avLst/>
                        </a:prstGeom>
                        <a:noFill/>
                        <a:ln w="952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FD740B" id="AutoShape 99" o:spid="_x0000_s1026" type="#_x0000_t32" style="position:absolute;margin-left:226.65pt;margin-top:114.4pt;width:0;height:3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"/>
            </w:pict>
          </mc:Fallback>
        </mc:AlternateContent>
      </w:r>
      <w:r w:rsidR="003D4708" w:rsidRPr="009E1DDD">
        <w:rPr>
          <w:noProof/>
          <w:lang w:val="en-US"/>
        </w:rPr>
        <mc:AlternateContent>
          <mc:Choice Requires="wps">
            <w:drawing>
              <wp:anchor distT="0" distB="0" distL="114300" distR="114300" simplePos="0" relativeHeight="251672576" behindDoc="0" locked="0" layoutInCell="1" allowOverlap="1" wp14:anchorId="5E0DFBC9" wp14:editId="598125D6">
                <wp:simplePos x="0" y="0"/>
                <wp:positionH relativeFrom="column">
                  <wp:posOffset>3707130</wp:posOffset>
                </wp:positionH>
                <wp:positionV relativeFrom="paragraph">
                  <wp:posOffset>2243455</wp:posOffset>
                </wp:positionV>
                <wp:extent cx="285750" cy="0"/>
                <wp:effectExtent l="9525" t="9525" r="9525" b="9525"/>
                <wp:wrapNone/>
                <wp:docPr id="16"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A89B1B" id="AutoShape 101" o:spid="_x0000_s1026" type="#_x0000_t32" style="position:absolute;margin-left:291.9pt;margin-top:176.65pt;width: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"/>
            </w:pict>
          </mc:Fallback>
        </mc:AlternateContent>
      </w:r>
      <w:r w:rsidR="003D4708" w:rsidRPr="009E1DDD">
        <w:rPr>
          <w:noProof/>
          <w:lang w:val="en-US"/>
        </w:rPr>
        <mc:AlternateContent>
          <mc:Choice Requires="wps">
            <w:drawing>
              <wp:anchor distT="0" distB="0" distL="114300" distR="114300" simplePos="0" relativeHeight="251674624" behindDoc="0" locked="0" layoutInCell="1" allowOverlap="1" wp14:anchorId="4A955816" wp14:editId="5E61198F">
                <wp:simplePos x="0" y="0"/>
                <wp:positionH relativeFrom="column">
                  <wp:posOffset>1221105</wp:posOffset>
                </wp:positionH>
                <wp:positionV relativeFrom="paragraph">
                  <wp:posOffset>2653030</wp:posOffset>
                </wp:positionV>
                <wp:extent cx="0" cy="200025"/>
                <wp:effectExtent l="9525" t="9525" r="9525" b="9525"/>
                <wp:wrapNone/>
                <wp:docPr id="15"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DB8DAD" id="AutoShape 104" o:spid="_x0000_s1026" type="#_x0000_t32" style="position:absolute;margin-left:96.15pt;margin-top:208.9pt;width:0;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"/>
            </w:pict>
          </mc:Fallback>
        </mc:AlternateContent>
      </w:r>
      <w:r w:rsidR="003D4708" w:rsidRPr="009E1DDD">
        <w:rPr>
          <w:noProof/>
          <w:lang w:val="en-US"/>
        </w:rPr>
        <mc:AlternateContent>
          <mc:Choice Requires="wps">
            <w:drawing>
              <wp:anchor distT="0" distB="0" distL="114300" distR="114300" simplePos="0" relativeHeight="251673600" behindDoc="0" locked="0" layoutInCell="1" allowOverlap="1" wp14:anchorId="4E1E6D6C" wp14:editId="0058A659">
                <wp:simplePos x="0" y="0"/>
                <wp:positionH relativeFrom="column">
                  <wp:posOffset>1221105</wp:posOffset>
                </wp:positionH>
                <wp:positionV relativeFrom="paragraph">
                  <wp:posOffset>2643505</wp:posOffset>
                </wp:positionV>
                <wp:extent cx="3571875" cy="0"/>
                <wp:effectExtent l="9525" t="9525" r="9525" b="9525"/>
                <wp:wrapNone/>
                <wp:docPr id="14"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1875" cy="0"/>
                        </a:xfrm>
                        <a:prstGeom prst="straightConnector1">
                          <a:avLst/>
                        </a:prstGeom>
                        <a:noFill/>
                        <a:ln w="952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A86944" id="AutoShape 103" o:spid="_x0000_s1026" type="#_x0000_t32" style="position:absolute;margin-left:96.15pt;margin-top:208.15pt;width:281.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"/>
            </w:pict>
          </mc:Fallback>
        </mc:AlternateContent>
      </w:r>
      <w:r w:rsidR="003D4708" w:rsidRPr="009E1DDD">
        <w:rPr>
          <w:noProof/>
          <w:lang w:val="en-US"/>
        </w:rPr>
        <mc:AlternateContent>
          <mc:Choice Requires="wps">
            <w:drawing>
              <wp:anchor distT="0" distB="0" distL="114300" distR="114300" simplePos="0" relativeHeight="251671552" behindDoc="0" locked="0" layoutInCell="1" allowOverlap="1" wp14:anchorId="63F25D33" wp14:editId="63EE688F">
                <wp:simplePos x="0" y="0"/>
                <wp:positionH relativeFrom="column">
                  <wp:posOffset>1954530</wp:posOffset>
                </wp:positionH>
                <wp:positionV relativeFrom="paragraph">
                  <wp:posOffset>1710055</wp:posOffset>
                </wp:positionV>
                <wp:extent cx="923925" cy="0"/>
                <wp:effectExtent l="9525" t="9525" r="9525" b="9525"/>
                <wp:wrapNone/>
                <wp:docPr id="13"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0"/>
                        </a:xfrm>
                        <a:prstGeom prst="straightConnector1">
                          <a:avLst/>
                        </a:prstGeom>
                        <a:noFill/>
                        <a:ln w="952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4948EF" id="AutoShape 100" o:spid="_x0000_s1026" type="#_x0000_t32" style="position:absolute;margin-left:153.9pt;margin-top:134.65pt;width:72.7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"/>
            </w:pict>
          </mc:Fallback>
        </mc:AlternateContent>
      </w:r>
      <w:r w:rsidR="003D4708" w:rsidRPr="009E1DDD">
        <w:rPr>
          <w:noProof/>
          <w:lang w:val="en-US"/>
        </w:rPr>
        <mc:AlternateContent>
          <mc:Choice Requires="wps">
            <w:drawing>
              <wp:anchor distT="0" distB="0" distL="114300" distR="114300" simplePos="0" relativeHeight="251669504" behindDoc="0" locked="0" layoutInCell="1" allowOverlap="1" wp14:anchorId="4C2E27EA" wp14:editId="21BE206A">
                <wp:simplePos x="0" y="0"/>
                <wp:positionH relativeFrom="column">
                  <wp:posOffset>4002405</wp:posOffset>
                </wp:positionH>
                <wp:positionV relativeFrom="paragraph">
                  <wp:posOffset>2843530</wp:posOffset>
                </wp:positionV>
                <wp:extent cx="1524000" cy="628650"/>
                <wp:effectExtent l="9525" t="9525" r="9525" b="9525"/>
                <wp:wrapNone/>
                <wp:docPr id="1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8650"/>
                        </a:xfrm>
                        <a:prstGeom prst="rect">
                          <a:avLst/>
                        </a:prstGeom>
                        <a:solidFill>
                          <a:srgbClr val="FFFFFF"/>
                        </a:solidFill>
                        <a:ln w="9525" algn="ctr">
                          <a:solidFill>
                            <a:srgbClr val="000000"/>
                          </a:solidFill>
                          <a:miter lim="800000"/>
                          <a:headEnd/>
                          <a:tailEnd/>
                        </a:ln>
                        <a:effectLst/>
                        <a:extLs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652BDE37" w14:textId="77777777" w:rsidR="0072377F" w:rsidRDefault="0072377F" w:rsidP="003D4708">
                            <w:pPr>
                              <w:spacing w:after="0"/>
                              <w:jc w:val="center"/>
                              <w:rPr>
                                <w:b/>
                                <w:sz w:val="23"/>
                                <w:szCs w:val="23"/>
                              </w:rPr>
                            </w:pPr>
                          </w:p>
                          <w:p w14:paraId="5EF8C769" w14:textId="7E6EA45C" w:rsidR="0072377F" w:rsidRPr="00E05049" w:rsidRDefault="0072377F" w:rsidP="003D4708">
                            <w:pPr>
                              <w:spacing w:after="0"/>
                              <w:jc w:val="center"/>
                              <w:rPr>
                                <w:b/>
                                <w:sz w:val="23"/>
                                <w:szCs w:val="23"/>
                                <w:lang w:val="fr-CA"/>
                              </w:rPr>
                            </w:pPr>
                            <w:r>
                              <w:rPr>
                                <w:b/>
                                <w:sz w:val="23"/>
                                <w:szCs w:val="23"/>
                                <w:lang w:val="fr-CA"/>
                              </w:rPr>
                              <w:t>Chef d’Antenne Logone orientale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E27EA" id="Text Box 98" o:spid="_x0000_s1028" type="#_x0000_t202" style="position:absolute;left:0;text-align:left;margin-left:315.15pt;margin-top:223.9pt;width:120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">
                <v:textbox>
                  <w:txbxContent>
                    <w:p w14:paraId="652BDE37" w14:textId="77777777" w:rsidR="0072377F" w:rsidRDefault="0072377F" w:rsidP="003D4708">
                      <w:pPr>
                        <w:spacing w:after="0"/>
                        <w:jc w:val="center"/>
                        <w:rPr>
                          <w:b/>
                          <w:sz w:val="23"/>
                          <w:szCs w:val="23"/>
                        </w:rPr>
                      </w:pPr>
                    </w:p>
                    <w:p w14:paraId="5EF8C769" w14:textId="7E6EA45C" w:rsidR="0072377F" w:rsidRPr="00E05049" w:rsidRDefault="0072377F" w:rsidP="003D4708">
                      <w:pPr>
                        <w:spacing w:after="0"/>
                        <w:jc w:val="center"/>
                        <w:rPr>
                          <w:b/>
                          <w:sz w:val="23"/>
                          <w:szCs w:val="23"/>
                          <w:lang w:val="fr-CA"/>
                        </w:rPr>
                      </w:pPr>
                      <w:r>
                        <w:rPr>
                          <w:b/>
                          <w:sz w:val="23"/>
                          <w:szCs w:val="23"/>
                          <w:lang w:val="fr-CA"/>
                        </w:rPr>
                        <w:t>Chef d’Antenne Logone orientale</w:t>
                      </w:r>
                    </w:p>
                  </w:txbxContent>
                </v:textbox>
              </v:shape>
            </w:pict>
          </mc:Fallback>
        </mc:AlternateContent>
      </w:r>
      <w:r w:rsidR="003D4708" w:rsidRPr="009E1DDD">
        <w:rPr>
          <w:noProof/>
          <w:lang w:val="en-US"/>
        </w:rPr>
        <mc:AlternateContent>
          <mc:Choice Requires="wps">
            <w:drawing>
              <wp:anchor distT="0" distB="0" distL="114300" distR="114300" simplePos="0" relativeHeight="251668480" behindDoc="0" locked="0" layoutInCell="1" allowOverlap="1" wp14:anchorId="15EE4546" wp14:editId="70E43BD5">
                <wp:simplePos x="0" y="0"/>
                <wp:positionH relativeFrom="column">
                  <wp:posOffset>2287905</wp:posOffset>
                </wp:positionH>
                <wp:positionV relativeFrom="paragraph">
                  <wp:posOffset>2853055</wp:posOffset>
                </wp:positionV>
                <wp:extent cx="1524000" cy="628650"/>
                <wp:effectExtent l="9525" t="9525" r="9525" b="9525"/>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8650"/>
                        </a:xfrm>
                        <a:prstGeom prst="rect">
                          <a:avLst/>
                        </a:prstGeom>
                        <a:solidFill>
                          <a:srgbClr val="FFFFFF"/>
                        </a:solidFill>
                        <a:ln w="9525" algn="ctr">
                          <a:solidFill>
                            <a:srgbClr val="000000"/>
                          </a:solidFill>
                          <a:miter lim="800000"/>
                          <a:headEnd/>
                          <a:tailEnd/>
                        </a:ln>
                        <a:effectLst/>
                        <a:extLs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682892C2" w14:textId="77777777" w:rsidR="0072377F" w:rsidRDefault="0072377F" w:rsidP="003D4708">
                            <w:pPr>
                              <w:spacing w:after="0"/>
                              <w:jc w:val="center"/>
                              <w:rPr>
                                <w:b/>
                                <w:sz w:val="23"/>
                                <w:szCs w:val="23"/>
                              </w:rPr>
                            </w:pPr>
                          </w:p>
                          <w:p w14:paraId="77931AA7" w14:textId="5D9E3B77" w:rsidR="0072377F" w:rsidRPr="00E05049" w:rsidRDefault="0072377F" w:rsidP="003D4708">
                            <w:pPr>
                              <w:spacing w:after="0"/>
                              <w:jc w:val="center"/>
                              <w:rPr>
                                <w:b/>
                                <w:sz w:val="23"/>
                                <w:szCs w:val="23"/>
                                <w:lang w:val="fr-CA"/>
                              </w:rPr>
                            </w:pPr>
                            <w:r>
                              <w:rPr>
                                <w:b/>
                                <w:sz w:val="23"/>
                                <w:szCs w:val="23"/>
                                <w:lang w:val="fr-CA"/>
                              </w:rPr>
                              <w:t xml:space="preserve">Chef d’Antenne </w:t>
                            </w:r>
                            <w:proofErr w:type="spellStart"/>
                            <w:r>
                              <w:rPr>
                                <w:b/>
                                <w:sz w:val="23"/>
                                <w:szCs w:val="23"/>
                                <w:lang w:val="fr-CA"/>
                              </w:rPr>
                              <w:t>Hadjer-Lamis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E4546" id="Text Box 97" o:spid="_x0000_s1029" type="#_x0000_t202" style="position:absolute;left:0;text-align:left;margin-left:180.15pt;margin-top:224.65pt;width:120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">
                <v:textbox>
                  <w:txbxContent>
                    <w:p w14:paraId="682892C2" w14:textId="77777777" w:rsidR="0072377F" w:rsidRDefault="0072377F" w:rsidP="003D4708">
                      <w:pPr>
                        <w:spacing w:after="0"/>
                        <w:jc w:val="center"/>
                        <w:rPr>
                          <w:b/>
                          <w:sz w:val="23"/>
                          <w:szCs w:val="23"/>
                        </w:rPr>
                      </w:pPr>
                    </w:p>
                    <w:p w14:paraId="77931AA7" w14:textId="5D9E3B77" w:rsidR="0072377F" w:rsidRPr="00E05049" w:rsidRDefault="0072377F" w:rsidP="003D4708">
                      <w:pPr>
                        <w:spacing w:after="0"/>
                        <w:jc w:val="center"/>
                        <w:rPr>
                          <w:b/>
                          <w:sz w:val="23"/>
                          <w:szCs w:val="23"/>
                          <w:lang w:val="fr-CA"/>
                        </w:rPr>
                      </w:pPr>
                      <w:r>
                        <w:rPr>
                          <w:b/>
                          <w:sz w:val="23"/>
                          <w:szCs w:val="23"/>
                          <w:lang w:val="fr-CA"/>
                        </w:rPr>
                        <w:t xml:space="preserve">Chef d’Antenne </w:t>
                      </w:r>
                      <w:proofErr w:type="spellStart"/>
                      <w:r>
                        <w:rPr>
                          <w:b/>
                          <w:sz w:val="23"/>
                          <w:szCs w:val="23"/>
                          <w:lang w:val="fr-CA"/>
                        </w:rPr>
                        <w:t>Hadjer-Lamis</w:t>
                      </w:r>
                      <w:proofErr w:type="spellEnd"/>
                    </w:p>
                  </w:txbxContent>
                </v:textbox>
              </v:shape>
            </w:pict>
          </mc:Fallback>
        </mc:AlternateContent>
      </w:r>
      <w:r w:rsidR="003D4708" w:rsidRPr="009E1DDD">
        <w:rPr>
          <w:noProof/>
          <w:lang w:val="en-US"/>
        </w:rPr>
        <mc:AlternateContent>
          <mc:Choice Requires="wps">
            <w:drawing>
              <wp:anchor distT="0" distB="0" distL="114300" distR="114300" simplePos="0" relativeHeight="251667456" behindDoc="0" locked="0" layoutInCell="1" allowOverlap="1" wp14:anchorId="7ED85D6D" wp14:editId="340F0917">
                <wp:simplePos x="0" y="0"/>
                <wp:positionH relativeFrom="column">
                  <wp:posOffset>516255</wp:posOffset>
                </wp:positionH>
                <wp:positionV relativeFrom="paragraph">
                  <wp:posOffset>2853055</wp:posOffset>
                </wp:positionV>
                <wp:extent cx="1524000" cy="628650"/>
                <wp:effectExtent l="9525" t="9525" r="9525" b="9525"/>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8650"/>
                        </a:xfrm>
                        <a:prstGeom prst="rect">
                          <a:avLst/>
                        </a:prstGeom>
                        <a:solidFill>
                          <a:srgbClr val="FFFFFF"/>
                        </a:solidFill>
                        <a:ln w="9525" algn="ctr">
                          <a:solidFill>
                            <a:srgbClr val="000000"/>
                          </a:solidFill>
                          <a:miter lim="800000"/>
                          <a:headEnd/>
                          <a:tailEnd/>
                        </a:ln>
                        <a:effectLst/>
                        <a:extLs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7EE75C84" w14:textId="77777777" w:rsidR="0072377F" w:rsidRDefault="0072377F" w:rsidP="003D4708">
                            <w:pPr>
                              <w:spacing w:after="0"/>
                              <w:jc w:val="center"/>
                              <w:rPr>
                                <w:b/>
                                <w:sz w:val="23"/>
                                <w:szCs w:val="23"/>
                              </w:rPr>
                            </w:pPr>
                          </w:p>
                          <w:p w14:paraId="0CD52566" w14:textId="032F4F86" w:rsidR="0072377F" w:rsidRPr="00E05049" w:rsidRDefault="0072377F" w:rsidP="003D4708">
                            <w:pPr>
                              <w:spacing w:after="0"/>
                              <w:jc w:val="center"/>
                              <w:rPr>
                                <w:b/>
                                <w:sz w:val="23"/>
                                <w:szCs w:val="23"/>
                                <w:lang w:val="fr-CA"/>
                              </w:rPr>
                            </w:pPr>
                            <w:r>
                              <w:rPr>
                                <w:b/>
                                <w:sz w:val="23"/>
                                <w:szCs w:val="23"/>
                                <w:lang w:val="fr-CA"/>
                              </w:rPr>
                              <w:t>Chef d’Antenne Bol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85D6D" id="Text Box 96" o:spid="_x0000_s1030" type="#_x0000_t202" style="position:absolute;left:0;text-align:left;margin-left:40.65pt;margin-top:224.65pt;width:120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">
                <v:textbox>
                  <w:txbxContent>
                    <w:p w14:paraId="7EE75C84" w14:textId="77777777" w:rsidR="0072377F" w:rsidRDefault="0072377F" w:rsidP="003D4708">
                      <w:pPr>
                        <w:spacing w:after="0"/>
                        <w:jc w:val="center"/>
                        <w:rPr>
                          <w:b/>
                          <w:sz w:val="23"/>
                          <w:szCs w:val="23"/>
                        </w:rPr>
                      </w:pPr>
                    </w:p>
                    <w:p w14:paraId="0CD52566" w14:textId="032F4F86" w:rsidR="0072377F" w:rsidRPr="00E05049" w:rsidRDefault="0072377F" w:rsidP="003D4708">
                      <w:pPr>
                        <w:spacing w:after="0"/>
                        <w:jc w:val="center"/>
                        <w:rPr>
                          <w:b/>
                          <w:sz w:val="23"/>
                          <w:szCs w:val="23"/>
                          <w:lang w:val="fr-CA"/>
                        </w:rPr>
                      </w:pPr>
                      <w:r>
                        <w:rPr>
                          <w:b/>
                          <w:sz w:val="23"/>
                          <w:szCs w:val="23"/>
                          <w:lang w:val="fr-CA"/>
                        </w:rPr>
                        <w:t>Chef d’Antenne Bol</w:t>
                      </w:r>
                    </w:p>
                  </w:txbxContent>
                </v:textbox>
              </v:shape>
            </w:pict>
          </mc:Fallback>
        </mc:AlternateContent>
      </w:r>
      <w:r w:rsidR="003D4708" w:rsidRPr="009E1DDD">
        <w:rPr>
          <w:noProof/>
          <w:lang w:val="en-US"/>
        </w:rPr>
        <mc:AlternateContent>
          <mc:Choice Requires="wps">
            <w:drawing>
              <wp:anchor distT="0" distB="0" distL="114300" distR="114300" simplePos="0" relativeHeight="251665408" behindDoc="0" locked="0" layoutInCell="1" allowOverlap="1" wp14:anchorId="3DFAE775" wp14:editId="5D8E52F6">
                <wp:simplePos x="0" y="0"/>
                <wp:positionH relativeFrom="column">
                  <wp:posOffset>4002405</wp:posOffset>
                </wp:positionH>
                <wp:positionV relativeFrom="paragraph">
                  <wp:posOffset>1891030</wp:posOffset>
                </wp:positionV>
                <wp:extent cx="1381125" cy="628650"/>
                <wp:effectExtent l="9525" t="9525" r="9525" b="9525"/>
                <wp:wrapNone/>
                <wp:docPr id="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628650"/>
                        </a:xfrm>
                        <a:prstGeom prst="rect">
                          <a:avLst/>
                        </a:prstGeom>
                        <a:solidFill>
                          <a:srgbClr val="FFFFFF"/>
                        </a:solidFill>
                        <a:ln w="9525" algn="ctr">
                          <a:solidFill>
                            <a:srgbClr val="000000"/>
                          </a:solidFill>
                          <a:miter lim="800000"/>
                          <a:headEnd/>
                          <a:tailEnd/>
                        </a:ln>
                        <a:effectLst/>
                        <a:extLs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42CAD035" w14:textId="77777777" w:rsidR="0072377F" w:rsidRDefault="0072377F" w:rsidP="003D4708">
                            <w:pPr>
                              <w:spacing w:after="0"/>
                              <w:jc w:val="center"/>
                              <w:rPr>
                                <w:b/>
                                <w:sz w:val="23"/>
                                <w:szCs w:val="23"/>
                              </w:rPr>
                            </w:pPr>
                          </w:p>
                          <w:p w14:paraId="79A24789" w14:textId="0067DA2D" w:rsidR="0072377F" w:rsidRPr="00E05049" w:rsidRDefault="0072377F" w:rsidP="003D4708">
                            <w:pPr>
                              <w:spacing w:after="0"/>
                              <w:jc w:val="center"/>
                              <w:rPr>
                                <w:b/>
                                <w:sz w:val="23"/>
                                <w:szCs w:val="23"/>
                                <w:lang w:val="fr-CA"/>
                              </w:rPr>
                            </w:pPr>
                            <w:r>
                              <w:rPr>
                                <w:b/>
                                <w:sz w:val="23"/>
                                <w:szCs w:val="23"/>
                                <w:lang w:val="fr-CA"/>
                              </w:rPr>
                              <w:t>Appui au Projet</w:t>
                            </w:r>
                            <w:r w:rsidRPr="00E05049">
                              <w:rPr>
                                <w:b/>
                                <w:sz w:val="23"/>
                                <w:szCs w:val="23"/>
                                <w:lang w:val="fr-C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AE775" id="Text Box 94" o:spid="_x0000_s1031" type="#_x0000_t202" style="position:absolute;left:0;text-align:left;margin-left:315.15pt;margin-top:148.9pt;width:108.7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">
                <v:textbox>
                  <w:txbxContent>
                    <w:p w14:paraId="42CAD035" w14:textId="77777777" w:rsidR="0072377F" w:rsidRDefault="0072377F" w:rsidP="003D4708">
                      <w:pPr>
                        <w:spacing w:after="0"/>
                        <w:jc w:val="center"/>
                        <w:rPr>
                          <w:b/>
                          <w:sz w:val="23"/>
                          <w:szCs w:val="23"/>
                        </w:rPr>
                      </w:pPr>
                    </w:p>
                    <w:p w14:paraId="79A24789" w14:textId="0067DA2D" w:rsidR="0072377F" w:rsidRPr="00E05049" w:rsidRDefault="0072377F" w:rsidP="003D4708">
                      <w:pPr>
                        <w:spacing w:after="0"/>
                        <w:jc w:val="center"/>
                        <w:rPr>
                          <w:b/>
                          <w:sz w:val="23"/>
                          <w:szCs w:val="23"/>
                          <w:lang w:val="fr-CA"/>
                        </w:rPr>
                      </w:pPr>
                      <w:r>
                        <w:rPr>
                          <w:b/>
                          <w:sz w:val="23"/>
                          <w:szCs w:val="23"/>
                          <w:lang w:val="fr-CA"/>
                        </w:rPr>
                        <w:t>Appui au Projet</w:t>
                      </w:r>
                      <w:r w:rsidRPr="00E05049">
                        <w:rPr>
                          <w:b/>
                          <w:sz w:val="23"/>
                          <w:szCs w:val="23"/>
                          <w:lang w:val="fr-CA"/>
                        </w:rPr>
                        <w:t xml:space="preserve"> </w:t>
                      </w:r>
                    </w:p>
                  </w:txbxContent>
                </v:textbox>
              </v:shape>
            </w:pict>
          </mc:Fallback>
        </mc:AlternateContent>
      </w:r>
      <w:r w:rsidR="003D4708" w:rsidRPr="009E1DDD">
        <w:rPr>
          <w:noProof/>
          <w:lang w:val="en-US"/>
        </w:rPr>
        <mc:AlternateContent>
          <mc:Choice Requires="wps">
            <w:drawing>
              <wp:anchor distT="0" distB="0" distL="114300" distR="114300" simplePos="0" relativeHeight="251664384" behindDoc="0" locked="0" layoutInCell="1" allowOverlap="1" wp14:anchorId="381190F1" wp14:editId="14F244C5">
                <wp:simplePos x="0" y="0"/>
                <wp:positionH relativeFrom="column">
                  <wp:posOffset>2183130</wp:posOffset>
                </wp:positionH>
                <wp:positionV relativeFrom="paragraph">
                  <wp:posOffset>1891030</wp:posOffset>
                </wp:positionV>
                <wp:extent cx="1524000" cy="628650"/>
                <wp:effectExtent l="9525" t="9525" r="9525" b="9525"/>
                <wp:wrapNone/>
                <wp:docPr id="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8650"/>
                        </a:xfrm>
                        <a:prstGeom prst="rect">
                          <a:avLst/>
                        </a:prstGeom>
                        <a:solidFill>
                          <a:srgbClr val="FFFFFF"/>
                        </a:solidFill>
                        <a:ln w="9525" algn="ctr">
                          <a:solidFill>
                            <a:srgbClr val="000000"/>
                          </a:solidFill>
                          <a:miter lim="800000"/>
                          <a:headEnd/>
                          <a:tailEnd/>
                        </a:ln>
                        <a:effectLst/>
                        <a:extLs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34ACD555" w14:textId="77777777" w:rsidR="0072377F" w:rsidRDefault="0072377F" w:rsidP="003D4708">
                            <w:pPr>
                              <w:spacing w:after="0"/>
                              <w:jc w:val="center"/>
                              <w:rPr>
                                <w:b/>
                                <w:sz w:val="23"/>
                                <w:szCs w:val="23"/>
                              </w:rPr>
                            </w:pPr>
                          </w:p>
                          <w:p w14:paraId="6580DE04" w14:textId="7681B2B4" w:rsidR="0072377F" w:rsidRPr="00E05049" w:rsidRDefault="0072377F" w:rsidP="003D4708">
                            <w:pPr>
                              <w:spacing w:after="0"/>
                              <w:jc w:val="center"/>
                              <w:rPr>
                                <w:b/>
                                <w:sz w:val="23"/>
                                <w:szCs w:val="23"/>
                                <w:lang w:val="fr-CA"/>
                              </w:rPr>
                            </w:pPr>
                            <w:r>
                              <w:rPr>
                                <w:b/>
                                <w:sz w:val="23"/>
                                <w:szCs w:val="23"/>
                                <w:lang w:val="fr-CA"/>
                              </w:rPr>
                              <w:t>Chef du Projet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190F1" id="Text Box 93" o:spid="_x0000_s1032" type="#_x0000_t202" style="position:absolute;left:0;text-align:left;margin-left:171.9pt;margin-top:148.9pt;width:120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">
                <v:textbox>
                  <w:txbxContent>
                    <w:p w14:paraId="34ACD555" w14:textId="77777777" w:rsidR="0072377F" w:rsidRDefault="0072377F" w:rsidP="003D4708">
                      <w:pPr>
                        <w:spacing w:after="0"/>
                        <w:jc w:val="center"/>
                        <w:rPr>
                          <w:b/>
                          <w:sz w:val="23"/>
                          <w:szCs w:val="23"/>
                        </w:rPr>
                      </w:pPr>
                    </w:p>
                    <w:p w14:paraId="6580DE04" w14:textId="7681B2B4" w:rsidR="0072377F" w:rsidRPr="00E05049" w:rsidRDefault="0072377F" w:rsidP="003D4708">
                      <w:pPr>
                        <w:spacing w:after="0"/>
                        <w:jc w:val="center"/>
                        <w:rPr>
                          <w:b/>
                          <w:sz w:val="23"/>
                          <w:szCs w:val="23"/>
                          <w:lang w:val="fr-CA"/>
                        </w:rPr>
                      </w:pPr>
                      <w:r>
                        <w:rPr>
                          <w:b/>
                          <w:sz w:val="23"/>
                          <w:szCs w:val="23"/>
                          <w:lang w:val="fr-CA"/>
                        </w:rPr>
                        <w:t>Chef du Projet</w:t>
                      </w:r>
                    </w:p>
                  </w:txbxContent>
                </v:textbox>
              </v:shape>
            </w:pict>
          </mc:Fallback>
        </mc:AlternateContent>
      </w:r>
      <w:r w:rsidR="003D4708" w:rsidRPr="009E1DDD">
        <w:rPr>
          <w:noProof/>
          <w:lang w:val="en-US"/>
        </w:rPr>
        <mc:AlternateContent>
          <mc:Choice Requires="wps">
            <w:drawing>
              <wp:anchor distT="0" distB="0" distL="114300" distR="114300" simplePos="0" relativeHeight="251661312" behindDoc="0" locked="0" layoutInCell="1" allowOverlap="1" wp14:anchorId="2D44FD87" wp14:editId="4ABEF437">
                <wp:simplePos x="0" y="0"/>
                <wp:positionH relativeFrom="column">
                  <wp:posOffset>611505</wp:posOffset>
                </wp:positionH>
                <wp:positionV relativeFrom="paragraph">
                  <wp:posOffset>814705</wp:posOffset>
                </wp:positionV>
                <wp:extent cx="1524000" cy="628650"/>
                <wp:effectExtent l="9525" t="9525" r="9525" b="9525"/>
                <wp:wrapNone/>
                <wp:docPr id="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8650"/>
                        </a:xfrm>
                        <a:prstGeom prst="rect">
                          <a:avLst/>
                        </a:prstGeom>
                        <a:solidFill>
                          <a:srgbClr val="FFFFFF"/>
                        </a:solidFill>
                        <a:ln w="9525" algn="ctr">
                          <a:solidFill>
                            <a:srgbClr val="000000"/>
                          </a:solidFill>
                          <a:miter lim="800000"/>
                          <a:headEnd/>
                          <a:tailEnd/>
                        </a:ln>
                        <a:effectLst/>
                        <a:extLs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68EA03D8" w14:textId="77777777" w:rsidR="0072377F" w:rsidRPr="00E05049" w:rsidRDefault="0072377F" w:rsidP="003D4708">
                            <w:pPr>
                              <w:jc w:val="center"/>
                              <w:rPr>
                                <w:b/>
                                <w:sz w:val="23"/>
                                <w:szCs w:val="23"/>
                                <w:lang w:val="fr-CA"/>
                              </w:rPr>
                            </w:pPr>
                            <w:r>
                              <w:rPr>
                                <w:b/>
                                <w:sz w:val="23"/>
                                <w:szCs w:val="23"/>
                                <w:lang w:val="fr-CA"/>
                              </w:rPr>
                              <w:t>Bénéficiaire principal</w:t>
                            </w:r>
                            <w:r w:rsidRPr="00E05049">
                              <w:rPr>
                                <w:b/>
                                <w:sz w:val="23"/>
                                <w:szCs w:val="23"/>
                                <w:lang w:val="fr-CA"/>
                              </w:rPr>
                              <w:t xml:space="preserve"> </w:t>
                            </w:r>
                          </w:p>
                          <w:p w14:paraId="74A25CA4" w14:textId="1CFC1ECC" w:rsidR="0072377F" w:rsidRPr="00E05049" w:rsidRDefault="0072377F" w:rsidP="003D4708">
                            <w:pPr>
                              <w:jc w:val="center"/>
                              <w:rPr>
                                <w:b/>
                                <w:sz w:val="23"/>
                                <w:szCs w:val="23"/>
                                <w:lang w:val="fr-CA"/>
                              </w:rPr>
                            </w:pPr>
                            <w:r w:rsidRPr="00E05049">
                              <w:rPr>
                                <w:b/>
                                <w:sz w:val="23"/>
                                <w:szCs w:val="23"/>
                                <w:lang w:val="fr-CA"/>
                              </w:rPr>
                              <w:t>[</w:t>
                            </w:r>
                            <w:r>
                              <w:rPr>
                                <w:b/>
                                <w:sz w:val="23"/>
                                <w:szCs w:val="23"/>
                                <w:lang w:val="fr-CA"/>
                              </w:rPr>
                              <w:t>MEPD</w:t>
                            </w:r>
                            <w:r w:rsidRPr="00E05049">
                              <w:rPr>
                                <w:b/>
                                <w:sz w:val="23"/>
                                <w:szCs w:val="23"/>
                                <w:lang w:val="fr-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4FD87" id="Text Box 90" o:spid="_x0000_s1033" type="#_x0000_t202" style="position:absolute;left:0;text-align:left;margin-left:48.15pt;margin-top:64.15pt;width:120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">
                <v:textbox>
                  <w:txbxContent>
                    <w:p w14:paraId="68EA03D8" w14:textId="77777777" w:rsidR="0072377F" w:rsidRPr="00E05049" w:rsidRDefault="0072377F" w:rsidP="003D4708">
                      <w:pPr>
                        <w:jc w:val="center"/>
                        <w:rPr>
                          <w:b/>
                          <w:sz w:val="23"/>
                          <w:szCs w:val="23"/>
                          <w:lang w:val="fr-CA"/>
                        </w:rPr>
                      </w:pPr>
                      <w:r>
                        <w:rPr>
                          <w:b/>
                          <w:sz w:val="23"/>
                          <w:szCs w:val="23"/>
                          <w:lang w:val="fr-CA"/>
                        </w:rPr>
                        <w:t>Bénéficiaire principal</w:t>
                      </w:r>
                      <w:r w:rsidRPr="00E05049">
                        <w:rPr>
                          <w:b/>
                          <w:sz w:val="23"/>
                          <w:szCs w:val="23"/>
                          <w:lang w:val="fr-CA"/>
                        </w:rPr>
                        <w:t xml:space="preserve"> </w:t>
                      </w:r>
                    </w:p>
                    <w:p w14:paraId="74A25CA4" w14:textId="1CFC1ECC" w:rsidR="0072377F" w:rsidRPr="00E05049" w:rsidRDefault="0072377F" w:rsidP="003D4708">
                      <w:pPr>
                        <w:jc w:val="center"/>
                        <w:rPr>
                          <w:b/>
                          <w:sz w:val="23"/>
                          <w:szCs w:val="23"/>
                          <w:lang w:val="fr-CA"/>
                        </w:rPr>
                      </w:pPr>
                      <w:r w:rsidRPr="00E05049">
                        <w:rPr>
                          <w:b/>
                          <w:sz w:val="23"/>
                          <w:szCs w:val="23"/>
                          <w:lang w:val="fr-CA"/>
                        </w:rPr>
                        <w:t>[</w:t>
                      </w:r>
                      <w:r>
                        <w:rPr>
                          <w:b/>
                          <w:sz w:val="23"/>
                          <w:szCs w:val="23"/>
                          <w:lang w:val="fr-CA"/>
                        </w:rPr>
                        <w:t>MEPD</w:t>
                      </w:r>
                      <w:r w:rsidRPr="00E05049">
                        <w:rPr>
                          <w:b/>
                          <w:sz w:val="23"/>
                          <w:szCs w:val="23"/>
                          <w:lang w:val="fr-CA"/>
                        </w:rPr>
                        <w:t>]</w:t>
                      </w:r>
                    </w:p>
                  </w:txbxContent>
                </v:textbox>
              </v:shape>
            </w:pict>
          </mc:Fallback>
        </mc:AlternateContent>
      </w:r>
      <w:r w:rsidR="003D4708" w:rsidRPr="009E1DDD">
        <w:rPr>
          <w:noProof/>
          <w:lang w:val="en-US"/>
        </w:rPr>
        <mc:AlternateContent>
          <mc:Choice Requires="wps">
            <w:drawing>
              <wp:anchor distT="0" distB="0" distL="114300" distR="114300" simplePos="0" relativeHeight="251663360" behindDoc="0" locked="0" layoutInCell="1" allowOverlap="1" wp14:anchorId="1AABC976" wp14:editId="4B5C616C">
                <wp:simplePos x="0" y="0"/>
                <wp:positionH relativeFrom="column">
                  <wp:posOffset>3678555</wp:posOffset>
                </wp:positionH>
                <wp:positionV relativeFrom="paragraph">
                  <wp:posOffset>814705</wp:posOffset>
                </wp:positionV>
                <wp:extent cx="1533525" cy="628650"/>
                <wp:effectExtent l="9525" t="9525" r="9525" b="9525"/>
                <wp:wrapNone/>
                <wp:docPr id="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28650"/>
                        </a:xfrm>
                        <a:prstGeom prst="rect">
                          <a:avLst/>
                        </a:prstGeom>
                        <a:solidFill>
                          <a:srgbClr val="FFFFFF"/>
                        </a:solidFill>
                        <a:ln w="9525" algn="ctr">
                          <a:solidFill>
                            <a:srgbClr val="000000"/>
                          </a:solidFill>
                          <a:miter lim="800000"/>
                          <a:headEnd/>
                          <a:tailEnd/>
                        </a:ln>
                        <a:effectLst/>
                        <a:extLs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21B8C571" w14:textId="77777777" w:rsidR="0072377F" w:rsidRPr="00E05049" w:rsidRDefault="0072377F" w:rsidP="003D4708">
                            <w:pPr>
                              <w:jc w:val="center"/>
                              <w:rPr>
                                <w:b/>
                                <w:sz w:val="23"/>
                                <w:szCs w:val="23"/>
                                <w:lang w:val="fr-CA"/>
                              </w:rPr>
                            </w:pPr>
                            <w:r>
                              <w:rPr>
                                <w:b/>
                                <w:sz w:val="23"/>
                                <w:szCs w:val="23"/>
                                <w:lang w:val="fr-CA"/>
                              </w:rPr>
                              <w:t>Fournisseur principal</w:t>
                            </w:r>
                            <w:r w:rsidRPr="00E05049">
                              <w:rPr>
                                <w:b/>
                                <w:sz w:val="23"/>
                                <w:szCs w:val="23"/>
                                <w:lang w:val="fr-CA"/>
                              </w:rPr>
                              <w:t xml:space="preserve"> </w:t>
                            </w:r>
                          </w:p>
                          <w:p w14:paraId="487B443C" w14:textId="77777777" w:rsidR="0072377F" w:rsidRPr="00E05049" w:rsidRDefault="0072377F" w:rsidP="003D4708">
                            <w:pPr>
                              <w:jc w:val="center"/>
                              <w:rPr>
                                <w:b/>
                                <w:sz w:val="23"/>
                                <w:szCs w:val="23"/>
                                <w:lang w:val="fr-CA"/>
                              </w:rPr>
                            </w:pPr>
                            <w:r w:rsidRPr="00E05049">
                              <w:rPr>
                                <w:b/>
                                <w:sz w:val="23"/>
                                <w:szCs w:val="23"/>
                                <w:lang w:val="fr-CA"/>
                              </w:rPr>
                              <w:t>[</w:t>
                            </w:r>
                            <w:proofErr w:type="gramStart"/>
                            <w:r>
                              <w:rPr>
                                <w:b/>
                                <w:sz w:val="23"/>
                                <w:szCs w:val="23"/>
                                <w:lang w:val="fr-CA"/>
                              </w:rPr>
                              <w:t>préciser</w:t>
                            </w:r>
                            <w:proofErr w:type="gramEnd"/>
                            <w:r w:rsidRPr="00E05049">
                              <w:rPr>
                                <w:b/>
                                <w:sz w:val="23"/>
                                <w:szCs w:val="23"/>
                                <w:lang w:val="fr-CA"/>
                              </w:rPr>
                              <w:t>]</w:t>
                            </w:r>
                          </w:p>
                          <w:p w14:paraId="3BF596E0" w14:textId="77777777" w:rsidR="0072377F" w:rsidRPr="003F0B87" w:rsidRDefault="0072377F" w:rsidP="003D4708">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BC976" id="Text Box 92" o:spid="_x0000_s1034" type="#_x0000_t202" style="position:absolute;left:0;text-align:left;margin-left:289.65pt;margin-top:64.15pt;width:120.7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">
                <v:textbox>
                  <w:txbxContent>
                    <w:p w14:paraId="21B8C571" w14:textId="77777777" w:rsidR="0072377F" w:rsidRPr="00E05049" w:rsidRDefault="0072377F" w:rsidP="003D4708">
                      <w:pPr>
                        <w:jc w:val="center"/>
                        <w:rPr>
                          <w:b/>
                          <w:sz w:val="23"/>
                          <w:szCs w:val="23"/>
                          <w:lang w:val="fr-CA"/>
                        </w:rPr>
                      </w:pPr>
                      <w:r>
                        <w:rPr>
                          <w:b/>
                          <w:sz w:val="23"/>
                          <w:szCs w:val="23"/>
                          <w:lang w:val="fr-CA"/>
                        </w:rPr>
                        <w:t>Fournisseur principal</w:t>
                      </w:r>
                      <w:r w:rsidRPr="00E05049">
                        <w:rPr>
                          <w:b/>
                          <w:sz w:val="23"/>
                          <w:szCs w:val="23"/>
                          <w:lang w:val="fr-CA"/>
                        </w:rPr>
                        <w:t xml:space="preserve"> </w:t>
                      </w:r>
                    </w:p>
                    <w:p w14:paraId="487B443C" w14:textId="77777777" w:rsidR="0072377F" w:rsidRPr="00E05049" w:rsidRDefault="0072377F" w:rsidP="003D4708">
                      <w:pPr>
                        <w:jc w:val="center"/>
                        <w:rPr>
                          <w:b/>
                          <w:sz w:val="23"/>
                          <w:szCs w:val="23"/>
                          <w:lang w:val="fr-CA"/>
                        </w:rPr>
                      </w:pPr>
                      <w:r w:rsidRPr="00E05049">
                        <w:rPr>
                          <w:b/>
                          <w:sz w:val="23"/>
                          <w:szCs w:val="23"/>
                          <w:lang w:val="fr-CA"/>
                        </w:rPr>
                        <w:t>[</w:t>
                      </w:r>
                      <w:proofErr w:type="gramStart"/>
                      <w:r>
                        <w:rPr>
                          <w:b/>
                          <w:sz w:val="23"/>
                          <w:szCs w:val="23"/>
                          <w:lang w:val="fr-CA"/>
                        </w:rPr>
                        <w:t>préciser</w:t>
                      </w:r>
                      <w:proofErr w:type="gramEnd"/>
                      <w:r w:rsidRPr="00E05049">
                        <w:rPr>
                          <w:b/>
                          <w:sz w:val="23"/>
                          <w:szCs w:val="23"/>
                          <w:lang w:val="fr-CA"/>
                        </w:rPr>
                        <w:t>]</w:t>
                      </w:r>
                    </w:p>
                    <w:p w14:paraId="3BF596E0" w14:textId="77777777" w:rsidR="0072377F" w:rsidRPr="003F0B87" w:rsidRDefault="0072377F" w:rsidP="003D4708">
                      <w:pPr>
                        <w:jc w:val="center"/>
                        <w:rPr>
                          <w:b/>
                          <w:sz w:val="28"/>
                          <w:szCs w:val="28"/>
                        </w:rPr>
                      </w:pPr>
                    </w:p>
                  </w:txbxContent>
                </v:textbox>
              </v:shape>
            </w:pict>
          </mc:Fallback>
        </mc:AlternateContent>
      </w:r>
      <w:r w:rsidR="003D4708" w:rsidRPr="009E1DDD">
        <w:rPr>
          <w:noProof/>
          <w:lang w:val="en-US"/>
        </w:rPr>
        <mc:AlternateContent>
          <mc:Choice Requires="wps">
            <w:drawing>
              <wp:anchor distT="0" distB="0" distL="114300" distR="114300" simplePos="0" relativeHeight="251662336" behindDoc="0" locked="0" layoutInCell="1" allowOverlap="1" wp14:anchorId="321256DC" wp14:editId="049AFB9C">
                <wp:simplePos x="0" y="0"/>
                <wp:positionH relativeFrom="column">
                  <wp:posOffset>2135505</wp:posOffset>
                </wp:positionH>
                <wp:positionV relativeFrom="paragraph">
                  <wp:posOffset>814705</wp:posOffset>
                </wp:positionV>
                <wp:extent cx="1543050" cy="628650"/>
                <wp:effectExtent l="9525" t="9525" r="9525" b="9525"/>
                <wp:wrapNone/>
                <wp:docPr id="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628650"/>
                        </a:xfrm>
                        <a:prstGeom prst="rect">
                          <a:avLst/>
                        </a:prstGeom>
                        <a:solidFill>
                          <a:srgbClr val="FFFFFF"/>
                        </a:solidFill>
                        <a:ln w="9525" algn="ctr">
                          <a:solidFill>
                            <a:srgbClr val="000000"/>
                          </a:solidFill>
                          <a:miter lim="800000"/>
                          <a:headEnd/>
                          <a:tailEnd/>
                        </a:ln>
                        <a:effectLst/>
                        <a:extLs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2C959275" w14:textId="77777777" w:rsidR="0072377F" w:rsidRPr="00E05049" w:rsidRDefault="0072377F" w:rsidP="003D4708">
                            <w:pPr>
                              <w:jc w:val="center"/>
                              <w:rPr>
                                <w:b/>
                                <w:sz w:val="23"/>
                                <w:szCs w:val="23"/>
                                <w:lang w:val="fr-CA"/>
                              </w:rPr>
                            </w:pPr>
                            <w:r w:rsidRPr="00E05049">
                              <w:rPr>
                                <w:b/>
                                <w:sz w:val="23"/>
                                <w:szCs w:val="23"/>
                                <w:lang w:val="fr-CA"/>
                              </w:rPr>
                              <w:t>Ex</w:t>
                            </w:r>
                            <w:r>
                              <w:rPr>
                                <w:b/>
                                <w:sz w:val="23"/>
                                <w:szCs w:val="23"/>
                                <w:lang w:val="fr-CA"/>
                              </w:rPr>
                              <w:t>écutif</w:t>
                            </w:r>
                          </w:p>
                          <w:p w14:paraId="01204C34" w14:textId="2C6A40A8" w:rsidR="0072377F" w:rsidRPr="00E05049" w:rsidRDefault="0072377F" w:rsidP="003D4708">
                            <w:pPr>
                              <w:jc w:val="center"/>
                              <w:rPr>
                                <w:b/>
                                <w:sz w:val="23"/>
                                <w:szCs w:val="23"/>
                                <w:lang w:val="fr-CA"/>
                              </w:rPr>
                            </w:pPr>
                            <w:r w:rsidRPr="00E05049">
                              <w:rPr>
                                <w:b/>
                                <w:sz w:val="23"/>
                                <w:szCs w:val="23"/>
                                <w:lang w:val="fr-CA"/>
                              </w:rPr>
                              <w:t>[</w:t>
                            </w:r>
                            <w:r>
                              <w:rPr>
                                <w:b/>
                                <w:sz w:val="23"/>
                                <w:szCs w:val="23"/>
                                <w:lang w:val="fr-CA"/>
                              </w:rPr>
                              <w:t>PNUD/G5 Sahel</w:t>
                            </w:r>
                            <w:r w:rsidRPr="00E05049">
                              <w:rPr>
                                <w:b/>
                                <w:sz w:val="23"/>
                                <w:szCs w:val="23"/>
                                <w:lang w:val="fr-CA"/>
                              </w:rPr>
                              <w:t>]</w:t>
                            </w:r>
                          </w:p>
                          <w:p w14:paraId="4F18151F" w14:textId="77777777" w:rsidR="0072377F" w:rsidRPr="003F0B87" w:rsidRDefault="0072377F" w:rsidP="003D4708">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256DC" id="Text Box 91" o:spid="_x0000_s1035" type="#_x0000_t202" style="position:absolute;left:0;text-align:left;margin-left:168.15pt;margin-top:64.15pt;width:121.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">
                <v:textbox>
                  <w:txbxContent>
                    <w:p w14:paraId="2C959275" w14:textId="77777777" w:rsidR="0072377F" w:rsidRPr="00E05049" w:rsidRDefault="0072377F" w:rsidP="003D4708">
                      <w:pPr>
                        <w:jc w:val="center"/>
                        <w:rPr>
                          <w:b/>
                          <w:sz w:val="23"/>
                          <w:szCs w:val="23"/>
                          <w:lang w:val="fr-CA"/>
                        </w:rPr>
                      </w:pPr>
                      <w:r w:rsidRPr="00E05049">
                        <w:rPr>
                          <w:b/>
                          <w:sz w:val="23"/>
                          <w:szCs w:val="23"/>
                          <w:lang w:val="fr-CA"/>
                        </w:rPr>
                        <w:t>Ex</w:t>
                      </w:r>
                      <w:r>
                        <w:rPr>
                          <w:b/>
                          <w:sz w:val="23"/>
                          <w:szCs w:val="23"/>
                          <w:lang w:val="fr-CA"/>
                        </w:rPr>
                        <w:t>écutif</w:t>
                      </w:r>
                    </w:p>
                    <w:p w14:paraId="01204C34" w14:textId="2C6A40A8" w:rsidR="0072377F" w:rsidRPr="00E05049" w:rsidRDefault="0072377F" w:rsidP="003D4708">
                      <w:pPr>
                        <w:jc w:val="center"/>
                        <w:rPr>
                          <w:b/>
                          <w:sz w:val="23"/>
                          <w:szCs w:val="23"/>
                          <w:lang w:val="fr-CA"/>
                        </w:rPr>
                      </w:pPr>
                      <w:r w:rsidRPr="00E05049">
                        <w:rPr>
                          <w:b/>
                          <w:sz w:val="23"/>
                          <w:szCs w:val="23"/>
                          <w:lang w:val="fr-CA"/>
                        </w:rPr>
                        <w:t>[</w:t>
                      </w:r>
                      <w:r>
                        <w:rPr>
                          <w:b/>
                          <w:sz w:val="23"/>
                          <w:szCs w:val="23"/>
                          <w:lang w:val="fr-CA"/>
                        </w:rPr>
                        <w:t>PNUD/G5 Sahel</w:t>
                      </w:r>
                      <w:r w:rsidRPr="00E05049">
                        <w:rPr>
                          <w:b/>
                          <w:sz w:val="23"/>
                          <w:szCs w:val="23"/>
                          <w:lang w:val="fr-CA"/>
                        </w:rPr>
                        <w:t>]</w:t>
                      </w:r>
                    </w:p>
                    <w:p w14:paraId="4F18151F" w14:textId="77777777" w:rsidR="0072377F" w:rsidRPr="003F0B87" w:rsidRDefault="0072377F" w:rsidP="003D4708">
                      <w:pPr>
                        <w:jc w:val="center"/>
                        <w:rPr>
                          <w:b/>
                          <w:sz w:val="28"/>
                          <w:szCs w:val="28"/>
                        </w:rPr>
                      </w:pPr>
                    </w:p>
                  </w:txbxContent>
                </v:textbox>
              </v:shape>
            </w:pict>
          </mc:Fallback>
        </mc:AlternateContent>
      </w:r>
      <w:r w:rsidR="003D4708" w:rsidRPr="009E1DDD">
        <w:rPr>
          <w:noProof/>
          <w:lang w:val="en-US"/>
        </w:rPr>
        <mc:AlternateContent>
          <mc:Choice Requires="wps">
            <w:drawing>
              <wp:anchor distT="0" distB="0" distL="114300" distR="114300" simplePos="0" relativeHeight="251660288" behindDoc="0" locked="0" layoutInCell="1" allowOverlap="1" wp14:anchorId="48B3404D" wp14:editId="1FB69F65">
                <wp:simplePos x="0" y="0"/>
                <wp:positionH relativeFrom="column">
                  <wp:posOffset>611505</wp:posOffset>
                </wp:positionH>
                <wp:positionV relativeFrom="paragraph">
                  <wp:posOffset>500380</wp:posOffset>
                </wp:positionV>
                <wp:extent cx="4600575" cy="314325"/>
                <wp:effectExtent l="9525" t="9525" r="9525" b="9525"/>
                <wp:wrapNone/>
                <wp:docPr id="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314325"/>
                        </a:xfrm>
                        <a:prstGeom prst="rect">
                          <a:avLst/>
                        </a:prstGeom>
                        <a:solidFill>
                          <a:srgbClr val="FFFFFF"/>
                        </a:solidFill>
                        <a:ln w="9525" algn="ctr">
                          <a:solidFill>
                            <a:srgbClr val="000000"/>
                          </a:solidFill>
                          <a:miter lim="800000"/>
                          <a:headEnd/>
                          <a:tailEnd/>
                        </a:ln>
                        <a:effectLst/>
                        <a:extLs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1619BDCD" w14:textId="023A1D70" w:rsidR="0072377F" w:rsidRPr="00E05049" w:rsidRDefault="0072377F" w:rsidP="003D4708">
                            <w:pPr>
                              <w:jc w:val="center"/>
                              <w:rPr>
                                <w:b/>
                                <w:sz w:val="28"/>
                                <w:szCs w:val="28"/>
                                <w:lang w:val="fr-CA"/>
                              </w:rPr>
                            </w:pPr>
                            <w:r>
                              <w:rPr>
                                <w:b/>
                                <w:sz w:val="28"/>
                                <w:szCs w:val="28"/>
                                <w:lang w:val="fr-CA"/>
                              </w:rPr>
                              <w:t>Comité de pilotage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3404D" id="Text Box 89" o:spid="_x0000_s1036" type="#_x0000_t202" style="position:absolute;left:0;text-align:left;margin-left:48.15pt;margin-top:39.4pt;width:362.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">
                <v:textbox>
                  <w:txbxContent>
                    <w:p w14:paraId="1619BDCD" w14:textId="023A1D70" w:rsidR="0072377F" w:rsidRPr="00E05049" w:rsidRDefault="0072377F" w:rsidP="003D4708">
                      <w:pPr>
                        <w:jc w:val="center"/>
                        <w:rPr>
                          <w:b/>
                          <w:sz w:val="28"/>
                          <w:szCs w:val="28"/>
                          <w:lang w:val="fr-CA"/>
                        </w:rPr>
                      </w:pPr>
                      <w:r>
                        <w:rPr>
                          <w:b/>
                          <w:sz w:val="28"/>
                          <w:szCs w:val="28"/>
                          <w:lang w:val="fr-CA"/>
                        </w:rPr>
                        <w:t>Comité de pilotage</w:t>
                      </w:r>
                    </w:p>
                  </w:txbxContent>
                </v:textbox>
              </v:shape>
            </w:pict>
          </mc:Fallback>
        </mc:AlternateContent>
      </w:r>
      <w:r w:rsidR="003D4708" w:rsidRPr="009E1DDD">
        <w:rPr>
          <w:noProof/>
          <w:lang w:val="en-US"/>
        </w:rPr>
        <mc:AlternateContent>
          <mc:Choice Requires="wps">
            <w:drawing>
              <wp:anchor distT="0" distB="0" distL="114300" distR="114300" simplePos="0" relativeHeight="251659264" behindDoc="0" locked="0" layoutInCell="1" allowOverlap="1" wp14:anchorId="3C0D9BDD" wp14:editId="712153A2">
                <wp:simplePos x="0" y="0"/>
                <wp:positionH relativeFrom="column">
                  <wp:posOffset>621030</wp:posOffset>
                </wp:positionH>
                <wp:positionV relativeFrom="paragraph">
                  <wp:posOffset>81280</wp:posOffset>
                </wp:positionV>
                <wp:extent cx="4600575" cy="314325"/>
                <wp:effectExtent l="9525" t="9525" r="9525" b="9525"/>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314325"/>
                        </a:xfrm>
                        <a:prstGeom prst="rect">
                          <a:avLst/>
                        </a:prstGeom>
                        <a:solidFill>
                          <a:srgbClr val="FFFFFF"/>
                        </a:solidFill>
                        <a:ln w="9525" algn="ctr">
                          <a:solidFill>
                            <a:srgbClr val="000000"/>
                          </a:solidFill>
                          <a:prstDash val="dash"/>
                          <a:miter lim="800000"/>
                          <a:headEnd/>
                          <a:tailEnd/>
                        </a:ln>
                        <a:effectLst/>
                        <a:extLs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48780CE2" w14:textId="00CF9C20" w:rsidR="0072377F" w:rsidRPr="00E05049" w:rsidRDefault="0072377F" w:rsidP="003D4708">
                            <w:pPr>
                              <w:jc w:val="center"/>
                              <w:rPr>
                                <w:b/>
                                <w:sz w:val="28"/>
                                <w:szCs w:val="28"/>
                                <w:lang w:val="fr-CA"/>
                              </w:rPr>
                            </w:pPr>
                            <w:r w:rsidRPr="00E05049">
                              <w:rPr>
                                <w:b/>
                                <w:sz w:val="28"/>
                                <w:szCs w:val="28"/>
                                <w:lang w:val="fr-CA"/>
                              </w:rPr>
                              <w:t>Structure</w:t>
                            </w:r>
                            <w:r>
                              <w:rPr>
                                <w:b/>
                                <w:sz w:val="28"/>
                                <w:szCs w:val="28"/>
                                <w:lang w:val="fr-CA"/>
                              </w:rPr>
                              <w:t xml:space="preserve"> organisationnelle du Projet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D9BDD" id="Text Box 88" o:spid="_x0000_s1037" type="#_x0000_t202" style="position:absolute;left:0;text-align:left;margin-left:48.9pt;margin-top:6.4pt;width:362.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">
                <v:stroke dashstyle="dash"/>
                <v:textbox>
                  <w:txbxContent>
                    <w:p w14:paraId="48780CE2" w14:textId="00CF9C20" w:rsidR="0072377F" w:rsidRPr="00E05049" w:rsidRDefault="0072377F" w:rsidP="003D4708">
                      <w:pPr>
                        <w:jc w:val="center"/>
                        <w:rPr>
                          <w:b/>
                          <w:sz w:val="28"/>
                          <w:szCs w:val="28"/>
                          <w:lang w:val="fr-CA"/>
                        </w:rPr>
                      </w:pPr>
                      <w:r w:rsidRPr="00E05049">
                        <w:rPr>
                          <w:b/>
                          <w:sz w:val="28"/>
                          <w:szCs w:val="28"/>
                          <w:lang w:val="fr-CA"/>
                        </w:rPr>
                        <w:t>Structure</w:t>
                      </w:r>
                      <w:r>
                        <w:rPr>
                          <w:b/>
                          <w:sz w:val="28"/>
                          <w:szCs w:val="28"/>
                          <w:lang w:val="fr-CA"/>
                        </w:rPr>
                        <w:t xml:space="preserve"> organisationnelle du Projet</w:t>
                      </w:r>
                    </w:p>
                  </w:txbxContent>
                </v:textbox>
              </v:shape>
            </w:pict>
          </mc:Fallback>
        </mc:AlternateContent>
      </w:r>
    </w:p>
    <w:p w14:paraId="68968485" w14:textId="5F7947F4" w:rsidR="003D4708" w:rsidRDefault="003D4708" w:rsidP="003D4708">
      <w:pPr>
        <w:rPr>
          <w:lang w:val="fr-CA"/>
        </w:rPr>
      </w:pPr>
    </w:p>
    <w:p w14:paraId="4ACA42E4" w14:textId="3710A767" w:rsidR="0056737C" w:rsidRDefault="0056737C" w:rsidP="003D4708">
      <w:pPr>
        <w:rPr>
          <w:lang w:val="fr-CA"/>
        </w:rPr>
      </w:pPr>
    </w:p>
    <w:p w14:paraId="14F2FC94" w14:textId="5FB76F2E" w:rsidR="0056737C" w:rsidRDefault="0056737C" w:rsidP="003D4708">
      <w:pPr>
        <w:rPr>
          <w:lang w:val="fr-CA"/>
        </w:rPr>
      </w:pPr>
    </w:p>
    <w:p w14:paraId="1B312C60" w14:textId="14B4FE1F" w:rsidR="0056737C" w:rsidRDefault="0056737C" w:rsidP="003D4708">
      <w:pPr>
        <w:rPr>
          <w:lang w:val="fr-CA"/>
        </w:rPr>
      </w:pPr>
    </w:p>
    <w:p w14:paraId="7E85B344" w14:textId="0E44FC68" w:rsidR="0056737C" w:rsidRDefault="0056737C" w:rsidP="003D4708">
      <w:pPr>
        <w:rPr>
          <w:lang w:val="fr-CA"/>
        </w:rPr>
      </w:pPr>
    </w:p>
    <w:p w14:paraId="0793DB54" w14:textId="0261CC2C" w:rsidR="0056737C" w:rsidRDefault="0056737C" w:rsidP="003D4708">
      <w:pPr>
        <w:rPr>
          <w:lang w:val="fr-CA"/>
        </w:rPr>
      </w:pPr>
    </w:p>
    <w:p w14:paraId="7CE2746B" w14:textId="61B428FD" w:rsidR="0056737C" w:rsidRDefault="0056737C" w:rsidP="003D4708">
      <w:pPr>
        <w:rPr>
          <w:lang w:val="fr-CA"/>
        </w:rPr>
      </w:pPr>
    </w:p>
    <w:p w14:paraId="57955497" w14:textId="7A58ADB0" w:rsidR="0056737C" w:rsidRDefault="0056737C" w:rsidP="003D4708">
      <w:pPr>
        <w:rPr>
          <w:lang w:val="fr-CA"/>
        </w:rPr>
      </w:pPr>
    </w:p>
    <w:p w14:paraId="370C3F0F" w14:textId="0374B62C" w:rsidR="0056737C" w:rsidRDefault="0056737C" w:rsidP="003D4708">
      <w:pPr>
        <w:rPr>
          <w:lang w:val="fr-CA"/>
        </w:rPr>
      </w:pPr>
    </w:p>
    <w:p w14:paraId="2F7D6437" w14:textId="1C2F8A89" w:rsidR="0056737C" w:rsidRDefault="0056737C" w:rsidP="003D4708">
      <w:pPr>
        <w:rPr>
          <w:lang w:val="fr-CA"/>
        </w:rPr>
      </w:pPr>
    </w:p>
    <w:p w14:paraId="66E26E2D" w14:textId="3627E0D0" w:rsidR="0056737C" w:rsidRDefault="0056737C" w:rsidP="003D4708">
      <w:pPr>
        <w:rPr>
          <w:lang w:val="fr-CA"/>
        </w:rPr>
      </w:pPr>
    </w:p>
    <w:p w14:paraId="32E8501F" w14:textId="2D3D9DE1" w:rsidR="0056737C" w:rsidRDefault="0056737C" w:rsidP="003D4708">
      <w:pPr>
        <w:rPr>
          <w:lang w:val="fr-CA"/>
        </w:rPr>
      </w:pPr>
    </w:p>
    <w:p w14:paraId="2FDE8872" w14:textId="1FD214CE" w:rsidR="0056737C" w:rsidRDefault="0056737C" w:rsidP="003D4708">
      <w:pPr>
        <w:rPr>
          <w:lang w:val="fr-CA"/>
        </w:rPr>
      </w:pPr>
    </w:p>
    <w:p w14:paraId="5974D988" w14:textId="633214A2" w:rsidR="0056737C" w:rsidRDefault="0056737C" w:rsidP="003D4708">
      <w:pPr>
        <w:rPr>
          <w:lang w:val="fr-CA"/>
        </w:rPr>
      </w:pPr>
    </w:p>
    <w:p w14:paraId="134E8909" w14:textId="13F38058" w:rsidR="0056737C" w:rsidRDefault="0056737C" w:rsidP="003D4708">
      <w:pPr>
        <w:rPr>
          <w:lang w:val="fr-CA"/>
        </w:rPr>
      </w:pPr>
    </w:p>
    <w:p w14:paraId="7F8F6816" w14:textId="0AC50758" w:rsidR="0056737C" w:rsidRDefault="0056737C" w:rsidP="003D4708">
      <w:pPr>
        <w:rPr>
          <w:lang w:val="fr-CA"/>
        </w:rPr>
      </w:pPr>
    </w:p>
    <w:p w14:paraId="43B7750A" w14:textId="276EE031" w:rsidR="0056737C" w:rsidRDefault="0056737C" w:rsidP="003D4708">
      <w:pPr>
        <w:rPr>
          <w:lang w:val="fr-CA"/>
        </w:rPr>
      </w:pPr>
    </w:p>
    <w:p w14:paraId="639B6E6C" w14:textId="509D3578" w:rsidR="0056737C" w:rsidRDefault="0056737C" w:rsidP="003D4708">
      <w:pPr>
        <w:rPr>
          <w:lang w:val="fr-CA"/>
        </w:rPr>
      </w:pPr>
    </w:p>
    <w:p w14:paraId="3A191C0E" w14:textId="1F7EB843" w:rsidR="0056737C" w:rsidRDefault="0056737C" w:rsidP="003D4708">
      <w:pPr>
        <w:rPr>
          <w:lang w:val="fr-CA"/>
        </w:rPr>
      </w:pPr>
    </w:p>
    <w:p w14:paraId="5B6FB0B7" w14:textId="5A54CF0E" w:rsidR="0056737C" w:rsidRDefault="0056737C" w:rsidP="003D4708">
      <w:pPr>
        <w:rPr>
          <w:lang w:val="fr-CA"/>
        </w:rPr>
      </w:pPr>
    </w:p>
    <w:p w14:paraId="029841A7" w14:textId="7DF4AE78" w:rsidR="0056737C" w:rsidRDefault="0056737C" w:rsidP="003D4708">
      <w:pPr>
        <w:rPr>
          <w:lang w:val="fr-CA"/>
        </w:rPr>
      </w:pPr>
    </w:p>
    <w:p w14:paraId="2ED636D1" w14:textId="29E4C36C" w:rsidR="0056737C" w:rsidRDefault="0056737C" w:rsidP="003D4708">
      <w:pPr>
        <w:rPr>
          <w:lang w:val="fr-CA"/>
        </w:rPr>
      </w:pPr>
    </w:p>
    <w:p w14:paraId="4829CCD1" w14:textId="3E60FD66" w:rsidR="0056737C" w:rsidRDefault="0056737C" w:rsidP="003D4708">
      <w:pPr>
        <w:rPr>
          <w:lang w:val="fr-CA"/>
        </w:rPr>
      </w:pPr>
    </w:p>
    <w:p w14:paraId="29E5F890" w14:textId="09803BF8" w:rsidR="0056737C" w:rsidRDefault="0056737C" w:rsidP="003D4708">
      <w:pPr>
        <w:rPr>
          <w:lang w:val="fr-CA"/>
        </w:rPr>
      </w:pPr>
    </w:p>
    <w:p w14:paraId="17894B00" w14:textId="741E8809" w:rsidR="0056737C" w:rsidRDefault="0056737C" w:rsidP="003D4708">
      <w:pPr>
        <w:rPr>
          <w:lang w:val="fr-CA"/>
        </w:rPr>
      </w:pPr>
    </w:p>
    <w:p w14:paraId="5255B615" w14:textId="2BAFFDB1" w:rsidR="0056737C" w:rsidRDefault="0056737C" w:rsidP="003D4708">
      <w:pPr>
        <w:rPr>
          <w:lang w:val="fr-CA"/>
        </w:rPr>
      </w:pPr>
    </w:p>
    <w:p w14:paraId="19A43A3B" w14:textId="321D8ECC" w:rsidR="0056737C" w:rsidRDefault="0056737C" w:rsidP="003D4708">
      <w:pPr>
        <w:rPr>
          <w:lang w:val="fr-CA"/>
        </w:rPr>
      </w:pPr>
    </w:p>
    <w:p w14:paraId="32FBF3B7" w14:textId="005479FB" w:rsidR="0056737C" w:rsidRDefault="0056737C" w:rsidP="003D4708">
      <w:pPr>
        <w:rPr>
          <w:lang w:val="fr-CA"/>
        </w:rPr>
      </w:pPr>
    </w:p>
    <w:p w14:paraId="43D84AC1" w14:textId="6D0D5A4A" w:rsidR="0056737C" w:rsidRDefault="0056737C" w:rsidP="003D4708">
      <w:pPr>
        <w:rPr>
          <w:lang w:val="fr-CA"/>
        </w:rPr>
      </w:pPr>
    </w:p>
    <w:p w14:paraId="344DBC20" w14:textId="37D3C38D" w:rsidR="0056737C" w:rsidRDefault="0056737C" w:rsidP="003D4708">
      <w:pPr>
        <w:rPr>
          <w:lang w:val="fr-CA"/>
        </w:rPr>
      </w:pPr>
    </w:p>
    <w:p w14:paraId="5201BA62" w14:textId="77777777" w:rsidR="0056737C" w:rsidRPr="009E1DDD" w:rsidRDefault="0056737C" w:rsidP="003D4708">
      <w:pPr>
        <w:rPr>
          <w:lang w:val="fr-CA"/>
        </w:rPr>
        <w:sectPr w:rsidR="0056737C" w:rsidRPr="009E1DDD" w:rsidSect="00464B97">
          <w:pgSz w:w="11906" w:h="16838" w:code="9"/>
          <w:pgMar w:top="864" w:right="1152" w:bottom="864" w:left="1152" w:header="720" w:footer="432" w:gutter="0"/>
          <w:cols w:space="708"/>
          <w:titlePg/>
          <w:docGrid w:linePitch="360"/>
        </w:sectPr>
      </w:pPr>
    </w:p>
    <w:p w14:paraId="7166CE6F" w14:textId="77777777" w:rsidR="003D4708" w:rsidRPr="009E1DDD" w:rsidRDefault="003D4708" w:rsidP="003D4708">
      <w:pPr>
        <w:pStyle w:val="Titre1"/>
        <w:rPr>
          <w:lang w:val="fr-CA"/>
        </w:rPr>
      </w:pPr>
      <w:r>
        <w:rPr>
          <w:lang w:val="fr-CA"/>
        </w:rPr>
        <w:lastRenderedPageBreak/>
        <w:t>Cadre</w:t>
      </w:r>
      <w:r w:rsidRPr="009E1DDD">
        <w:rPr>
          <w:lang w:val="fr-CA"/>
        </w:rPr>
        <w:t xml:space="preserve"> juridique</w:t>
      </w:r>
    </w:p>
    <w:p w14:paraId="11C21D53" w14:textId="54E20F30" w:rsidR="003D4708" w:rsidRPr="0056737C" w:rsidRDefault="003D4708" w:rsidP="003D4708">
      <w:pPr>
        <w:rPr>
          <w:rFonts w:asciiTheme="minorHAnsi" w:hAnsiTheme="minorHAnsi" w:cstheme="minorHAnsi"/>
          <w:szCs w:val="22"/>
          <w:lang w:val="fr-CA"/>
        </w:rPr>
      </w:pPr>
      <w:r w:rsidRPr="0056737C">
        <w:rPr>
          <w:rFonts w:asciiTheme="minorHAnsi" w:hAnsiTheme="minorHAnsi" w:cstheme="minorHAnsi"/>
          <w:szCs w:val="22"/>
          <w:lang w:val="fr-CA"/>
        </w:rPr>
        <w:t xml:space="preserve">Le présent Document de </w:t>
      </w:r>
      <w:r w:rsidR="00C27D3B" w:rsidRPr="0056737C">
        <w:rPr>
          <w:rFonts w:asciiTheme="minorHAnsi" w:hAnsiTheme="minorHAnsi" w:cstheme="minorHAnsi"/>
          <w:szCs w:val="22"/>
          <w:lang w:val="fr-CA"/>
        </w:rPr>
        <w:t>Projet</w:t>
      </w:r>
      <w:r w:rsidRPr="0056737C">
        <w:rPr>
          <w:rFonts w:asciiTheme="minorHAnsi" w:hAnsiTheme="minorHAnsi" w:cstheme="minorHAnsi"/>
          <w:szCs w:val="22"/>
          <w:lang w:val="fr-CA"/>
        </w:rPr>
        <w:t xml:space="preserve"> est l’instrument défini à l’article 1 de l’Accord de base type en matière d’assistance (« SBAA ») entre le gouvernement de [pays] et le PNUD, signé le [date]. Toutes les références faites dans le SBAA à « l’Organisation chargée de l’exécution » sont réputées faire référence au « Partenaire de réalisation ».</w:t>
      </w:r>
    </w:p>
    <w:p w14:paraId="7F6D8B3C" w14:textId="5AB52F37" w:rsidR="0056737C" w:rsidRPr="0056737C" w:rsidRDefault="0056737C" w:rsidP="003D4708">
      <w:pPr>
        <w:rPr>
          <w:rFonts w:asciiTheme="minorHAnsi" w:hAnsiTheme="minorHAnsi" w:cstheme="minorHAnsi"/>
          <w:szCs w:val="22"/>
          <w:lang w:val="fr-CA"/>
        </w:rPr>
      </w:pPr>
    </w:p>
    <w:p w14:paraId="1FA5BEE4" w14:textId="7696DF6E" w:rsidR="0056737C" w:rsidRPr="0056737C" w:rsidRDefault="0056737C" w:rsidP="0056737C">
      <w:pPr>
        <w:rPr>
          <w:rFonts w:asciiTheme="minorHAnsi" w:hAnsiTheme="minorHAnsi" w:cstheme="minorHAnsi"/>
          <w:szCs w:val="22"/>
          <w:lang w:val="fr-CA"/>
        </w:rPr>
      </w:pPr>
      <w:r w:rsidRPr="0056737C">
        <w:rPr>
          <w:rFonts w:asciiTheme="minorHAnsi" w:hAnsiTheme="minorHAnsi" w:cstheme="minorHAnsi"/>
          <w:szCs w:val="22"/>
          <w:lang w:val="fr-CA"/>
        </w:rPr>
        <w:t xml:space="preserve">Le présent projet </w:t>
      </w:r>
      <w:r w:rsidRPr="0056737C">
        <w:rPr>
          <w:rFonts w:asciiTheme="minorHAnsi" w:hAnsiTheme="minorHAnsi" w:cstheme="minorHAnsi"/>
          <w:iCs/>
          <w:szCs w:val="22"/>
          <w:lang w:val="fr-CA" w:bidi="fr-FR"/>
        </w:rPr>
        <w:t xml:space="preserve">sera réalisé par </w:t>
      </w:r>
      <w:r>
        <w:rPr>
          <w:rFonts w:asciiTheme="minorHAnsi" w:hAnsiTheme="minorHAnsi" w:cstheme="minorHAnsi"/>
          <w:iCs/>
          <w:szCs w:val="22"/>
          <w:lang w:val="fr-CA" w:bidi="fr-FR"/>
        </w:rPr>
        <w:t>le Ministère de l’</w:t>
      </w:r>
      <w:r w:rsidR="004F1DD9">
        <w:rPr>
          <w:rFonts w:asciiTheme="minorHAnsi" w:hAnsiTheme="minorHAnsi" w:cstheme="minorHAnsi"/>
          <w:iCs/>
          <w:szCs w:val="22"/>
          <w:lang w:val="fr-CA" w:bidi="fr-FR"/>
        </w:rPr>
        <w:t>Économie</w:t>
      </w:r>
      <w:r>
        <w:rPr>
          <w:rFonts w:asciiTheme="minorHAnsi" w:hAnsiTheme="minorHAnsi" w:cstheme="minorHAnsi"/>
          <w:iCs/>
          <w:szCs w:val="22"/>
          <w:lang w:val="fr-CA" w:bidi="fr-FR"/>
        </w:rPr>
        <w:t xml:space="preserve"> et de la Planification du Développement</w:t>
      </w:r>
      <w:r w:rsidRPr="0056737C">
        <w:rPr>
          <w:rFonts w:asciiTheme="minorHAnsi" w:hAnsiTheme="minorHAnsi" w:cstheme="minorHAnsi"/>
          <w:iCs/>
          <w:szCs w:val="22"/>
          <w:lang w:val="fr-CA" w:bidi="fr-FR"/>
        </w:rPr>
        <w:t xml:space="preserve"> (« Partenaire de réalisation ») conformément à ses réglementations financières, règles, pratiques et procédures, seulement dans la mesure où elles ne contreviennent pas aux principes du Règlement financier et des Règles de gestion financière du PNUD. Lorsque la gouvernance financière d’un Partenaire de réalisation ne prévoit pas les mesures nécessaires pour garantir le meilleur rapport qualité/prix, l’équité, l’intégrité, la transparence et une concurrence internationale effective, c’est la gouvernance financière du PNUD qui s’applique</w:t>
      </w:r>
      <w:r w:rsidRPr="0056737C">
        <w:rPr>
          <w:rFonts w:asciiTheme="minorHAnsi" w:hAnsiTheme="minorHAnsi" w:cstheme="minorHAnsi"/>
          <w:szCs w:val="22"/>
          <w:lang w:val="fr-CA"/>
        </w:rPr>
        <w:t>.</w:t>
      </w:r>
    </w:p>
    <w:p w14:paraId="787245CF" w14:textId="68B6A58C" w:rsidR="003D4708" w:rsidRPr="009E1DDD" w:rsidRDefault="003D4708" w:rsidP="003D4708">
      <w:pPr>
        <w:rPr>
          <w:rFonts w:ascii="Century Gothic" w:hAnsi="Century Gothic"/>
          <w:b/>
          <w:smallCaps/>
          <w:spacing w:val="-2"/>
          <w:sz w:val="28"/>
          <w:szCs w:val="20"/>
          <w:lang w:val="fr-CA"/>
        </w:rPr>
      </w:pPr>
    </w:p>
    <w:p w14:paraId="68C609FC" w14:textId="01C39A7F" w:rsidR="003D4708" w:rsidRPr="002B29E7" w:rsidRDefault="003D4708" w:rsidP="003D4708">
      <w:pPr>
        <w:pStyle w:val="Titre1"/>
        <w:rPr>
          <w:lang w:val="fr-CA"/>
        </w:rPr>
      </w:pPr>
      <w:r w:rsidRPr="009E1DDD">
        <w:rPr>
          <w:lang w:val="fr-CA"/>
        </w:rPr>
        <w:t>Gestion des risques</w:t>
      </w:r>
    </w:p>
    <w:p w14:paraId="0744780C" w14:textId="45701A01" w:rsidR="002B29E7" w:rsidRPr="004F1DD9" w:rsidRDefault="002B29E7" w:rsidP="002B29E7">
      <w:pPr>
        <w:autoSpaceDE w:val="0"/>
        <w:autoSpaceDN w:val="0"/>
        <w:adjustRightInd w:val="0"/>
        <w:spacing w:after="0"/>
        <w:rPr>
          <w:rFonts w:asciiTheme="minorHAnsi" w:eastAsia="Calibri" w:hAnsiTheme="minorHAnsi" w:cstheme="minorHAnsi"/>
          <w:color w:val="000000"/>
          <w:szCs w:val="22"/>
          <w:lang w:val="fr-FR"/>
        </w:rPr>
      </w:pPr>
      <w:r w:rsidRPr="004F1DD9">
        <w:rPr>
          <w:rFonts w:asciiTheme="minorHAnsi" w:eastAsia="Calibri" w:hAnsiTheme="minorHAnsi" w:cstheme="minorHAnsi"/>
          <w:color w:val="000000"/>
          <w:szCs w:val="22"/>
          <w:lang w:val="fr-FR"/>
        </w:rPr>
        <w:t>Les risques identifiés comprennent les facteurs non exhaustifs suivants : (i) un retard dans l’adoption et le lancement du Programme ; (ii) l’instabilité des interlocuteurs gouvernementaux pourrait être un frein à l’exécution normale du programme ; (iii) une faible mobilisation et adhésion des PTF au Programme ;  (iv) les résistances aux changements, à l’adoption de la gestion axée sur les résultats par les partenaires ; (v) la faible adhésion des autres PTF à la coordination des interventions ; (vi) une insuffisance au niveau des capacités des acteurs à s’approprier les actions du Programme</w:t>
      </w:r>
      <w:r w:rsidR="005775F8" w:rsidRPr="004F1DD9">
        <w:rPr>
          <w:rFonts w:asciiTheme="minorHAnsi" w:eastAsia="Calibri" w:hAnsiTheme="minorHAnsi" w:cstheme="minorHAnsi"/>
          <w:color w:val="000000"/>
          <w:szCs w:val="22"/>
          <w:lang w:val="fr-FR"/>
        </w:rPr>
        <w:t> ; (v) L’insécurité dans la zone d’intervention du programme</w:t>
      </w:r>
      <w:r w:rsidRPr="004F1DD9">
        <w:rPr>
          <w:rFonts w:asciiTheme="minorHAnsi" w:eastAsia="Calibri" w:hAnsiTheme="minorHAnsi" w:cstheme="minorHAnsi"/>
          <w:color w:val="000000"/>
          <w:szCs w:val="22"/>
          <w:lang w:val="fr-FR"/>
        </w:rPr>
        <w:t>.</w:t>
      </w:r>
    </w:p>
    <w:p w14:paraId="2F4BA596" w14:textId="77777777" w:rsidR="0041541A" w:rsidRPr="004F1DD9" w:rsidRDefault="0041541A" w:rsidP="002B29E7">
      <w:pPr>
        <w:autoSpaceDE w:val="0"/>
        <w:autoSpaceDN w:val="0"/>
        <w:adjustRightInd w:val="0"/>
        <w:spacing w:after="0"/>
        <w:rPr>
          <w:rFonts w:asciiTheme="minorHAnsi" w:eastAsia="Calibri" w:hAnsiTheme="minorHAnsi" w:cstheme="minorHAnsi"/>
          <w:color w:val="000000"/>
          <w:szCs w:val="22"/>
          <w:lang w:val="fr-FR"/>
        </w:rPr>
      </w:pPr>
    </w:p>
    <w:p w14:paraId="52C8E016" w14:textId="30252260" w:rsidR="003D4708" w:rsidRDefault="002B29E7" w:rsidP="004F1DD9">
      <w:pPr>
        <w:autoSpaceDE w:val="0"/>
        <w:autoSpaceDN w:val="0"/>
        <w:adjustRightInd w:val="0"/>
        <w:spacing w:after="0"/>
        <w:rPr>
          <w:rFonts w:asciiTheme="minorHAnsi" w:eastAsia="Calibri" w:hAnsiTheme="minorHAnsi" w:cstheme="minorHAnsi"/>
          <w:color w:val="000000"/>
          <w:szCs w:val="22"/>
          <w:lang w:val="fr-FR"/>
        </w:rPr>
      </w:pPr>
      <w:r w:rsidRPr="004F1DD9">
        <w:rPr>
          <w:rFonts w:asciiTheme="minorHAnsi" w:eastAsia="Calibri" w:hAnsiTheme="minorHAnsi" w:cstheme="minorHAnsi"/>
          <w:color w:val="000000"/>
          <w:szCs w:val="22"/>
          <w:lang w:val="fr-FR"/>
        </w:rPr>
        <w:t xml:space="preserve">Les facteurs suivants contribueront à minorer les risques : (i) </w:t>
      </w:r>
      <w:r w:rsidR="005775F8" w:rsidRPr="004F1DD9">
        <w:rPr>
          <w:rFonts w:asciiTheme="minorHAnsi" w:eastAsia="Calibri" w:hAnsiTheme="minorHAnsi" w:cstheme="minorHAnsi"/>
          <w:color w:val="000000"/>
          <w:szCs w:val="22"/>
          <w:lang w:val="fr-FR"/>
        </w:rPr>
        <w:t xml:space="preserve">Contracter les </w:t>
      </w:r>
      <w:proofErr w:type="spellStart"/>
      <w:r w:rsidR="005775F8" w:rsidRPr="004F1DD9">
        <w:rPr>
          <w:rFonts w:asciiTheme="minorHAnsi" w:eastAsia="Calibri" w:hAnsiTheme="minorHAnsi" w:cstheme="minorHAnsi"/>
          <w:color w:val="000000"/>
          <w:szCs w:val="22"/>
          <w:lang w:val="fr-FR"/>
        </w:rPr>
        <w:t>ONGs</w:t>
      </w:r>
      <w:proofErr w:type="spellEnd"/>
      <w:r w:rsidR="005775F8" w:rsidRPr="004F1DD9">
        <w:rPr>
          <w:rFonts w:asciiTheme="minorHAnsi" w:eastAsia="Calibri" w:hAnsiTheme="minorHAnsi" w:cstheme="minorHAnsi"/>
          <w:color w:val="000000"/>
          <w:szCs w:val="22"/>
          <w:lang w:val="fr-FR"/>
        </w:rPr>
        <w:t xml:space="preserve"> de terrain qui ont subis le processus HACT</w:t>
      </w:r>
      <w:r w:rsidR="0041541A" w:rsidRPr="004F1DD9">
        <w:rPr>
          <w:rFonts w:asciiTheme="minorHAnsi" w:eastAsia="Calibri" w:hAnsiTheme="minorHAnsi" w:cstheme="minorHAnsi"/>
          <w:color w:val="000000"/>
          <w:szCs w:val="22"/>
          <w:lang w:val="fr-FR"/>
        </w:rPr>
        <w:t>, afin qu’elles soient des partenaires de mise en œuvre du projet</w:t>
      </w:r>
      <w:r w:rsidRPr="004F1DD9">
        <w:rPr>
          <w:rFonts w:asciiTheme="minorHAnsi" w:eastAsia="Calibri" w:hAnsiTheme="minorHAnsi" w:cstheme="minorHAnsi"/>
          <w:color w:val="000000"/>
          <w:szCs w:val="22"/>
          <w:lang w:val="fr-FR"/>
        </w:rPr>
        <w:t xml:space="preserve">; (ii) </w:t>
      </w:r>
      <w:r w:rsidR="005775F8" w:rsidRPr="004F1DD9">
        <w:rPr>
          <w:rFonts w:asciiTheme="minorHAnsi" w:eastAsia="Calibri" w:hAnsiTheme="minorHAnsi" w:cstheme="minorHAnsi"/>
          <w:color w:val="000000"/>
          <w:szCs w:val="22"/>
          <w:lang w:val="fr-FR"/>
        </w:rPr>
        <w:t>Engagement constant avec le Ministère de l’économie et d</w:t>
      </w:r>
      <w:r w:rsidR="0056737C" w:rsidRPr="004F1DD9">
        <w:rPr>
          <w:rFonts w:asciiTheme="minorHAnsi" w:eastAsia="Calibri" w:hAnsiTheme="minorHAnsi" w:cstheme="minorHAnsi"/>
          <w:color w:val="000000"/>
          <w:szCs w:val="22"/>
          <w:lang w:val="fr-FR"/>
        </w:rPr>
        <w:t xml:space="preserve">e la Planification du Développement et </w:t>
      </w:r>
      <w:r w:rsidR="005775F8" w:rsidRPr="004F1DD9">
        <w:rPr>
          <w:rFonts w:asciiTheme="minorHAnsi" w:eastAsia="Calibri" w:hAnsiTheme="minorHAnsi" w:cstheme="minorHAnsi"/>
          <w:color w:val="000000"/>
          <w:szCs w:val="22"/>
          <w:lang w:val="fr-FR"/>
        </w:rPr>
        <w:t>de la cellule du G5 Sahel</w:t>
      </w:r>
      <w:r w:rsidRPr="004F1DD9">
        <w:rPr>
          <w:rFonts w:asciiTheme="minorHAnsi" w:eastAsia="Calibri" w:hAnsiTheme="minorHAnsi" w:cstheme="minorHAnsi"/>
          <w:color w:val="000000"/>
          <w:szCs w:val="22"/>
          <w:lang w:val="fr-FR"/>
        </w:rPr>
        <w:t xml:space="preserve">, (iii) </w:t>
      </w:r>
      <w:r w:rsidR="004F1DD9">
        <w:rPr>
          <w:rFonts w:asciiTheme="minorHAnsi" w:eastAsia="Calibri" w:hAnsiTheme="minorHAnsi" w:cstheme="minorHAnsi"/>
          <w:color w:val="000000"/>
          <w:szCs w:val="22"/>
          <w:lang w:val="fr-FR"/>
        </w:rPr>
        <w:t>organiser des réunion de coor</w:t>
      </w:r>
      <w:r w:rsidR="0041541A" w:rsidRPr="004F1DD9">
        <w:rPr>
          <w:rFonts w:asciiTheme="minorHAnsi" w:eastAsia="Calibri" w:hAnsiTheme="minorHAnsi" w:cstheme="minorHAnsi"/>
          <w:color w:val="000000"/>
          <w:szCs w:val="22"/>
          <w:lang w:val="fr-FR"/>
        </w:rPr>
        <w:t>dination du secteurs dans le cadre du sous-groupe gouvernance des CPTF</w:t>
      </w:r>
      <w:r w:rsidRPr="004F1DD9">
        <w:rPr>
          <w:rFonts w:asciiTheme="minorHAnsi" w:eastAsia="Calibri" w:hAnsiTheme="minorHAnsi" w:cstheme="minorHAnsi"/>
          <w:color w:val="000000"/>
          <w:szCs w:val="22"/>
          <w:lang w:val="fr-FR"/>
        </w:rPr>
        <w:t xml:space="preserve"> et (iv) son soutien à toutes les initiatives visant au renforcement du secteur privé et </w:t>
      </w:r>
      <w:r w:rsidR="0056737C" w:rsidRPr="004F1DD9">
        <w:rPr>
          <w:rFonts w:asciiTheme="minorHAnsi" w:eastAsia="Calibri" w:hAnsiTheme="minorHAnsi" w:cstheme="minorHAnsi"/>
          <w:color w:val="000000"/>
          <w:szCs w:val="22"/>
          <w:lang w:val="fr-FR"/>
        </w:rPr>
        <w:t xml:space="preserve">à </w:t>
      </w:r>
      <w:r w:rsidR="004F1DD9">
        <w:rPr>
          <w:rFonts w:asciiTheme="minorHAnsi" w:eastAsia="Calibri" w:hAnsiTheme="minorHAnsi" w:cstheme="minorHAnsi"/>
          <w:color w:val="000000"/>
          <w:szCs w:val="22"/>
          <w:lang w:val="fr-FR"/>
        </w:rPr>
        <w:t xml:space="preserve">la société civile. </w:t>
      </w:r>
    </w:p>
    <w:p w14:paraId="1BA48A81" w14:textId="77777777" w:rsidR="004F1DD9" w:rsidRPr="004F1DD9" w:rsidRDefault="004F1DD9" w:rsidP="004F1DD9">
      <w:pPr>
        <w:autoSpaceDE w:val="0"/>
        <w:autoSpaceDN w:val="0"/>
        <w:adjustRightInd w:val="0"/>
        <w:spacing w:after="0"/>
        <w:rPr>
          <w:rFonts w:asciiTheme="minorHAnsi" w:eastAsia="Calibri" w:hAnsiTheme="minorHAnsi" w:cstheme="minorHAnsi"/>
          <w:color w:val="000000"/>
          <w:szCs w:val="22"/>
          <w:lang w:val="fr-FR"/>
        </w:rPr>
      </w:pPr>
    </w:p>
    <w:p w14:paraId="499E4E07" w14:textId="77777777" w:rsidR="004F1DD9" w:rsidRPr="00567CFE" w:rsidRDefault="004F1DD9" w:rsidP="004F1DD9">
      <w:pPr>
        <w:pStyle w:val="Paragraphedeliste"/>
        <w:numPr>
          <w:ilvl w:val="0"/>
          <w:numId w:val="46"/>
        </w:numPr>
        <w:spacing w:after="120"/>
        <w:ind w:left="360"/>
        <w:jc w:val="left"/>
        <w:rPr>
          <w:rFonts w:asciiTheme="minorHAnsi" w:hAnsiTheme="minorHAnsi" w:cstheme="minorHAnsi"/>
          <w:szCs w:val="22"/>
          <w:lang w:val="fr-CA"/>
        </w:rPr>
      </w:pPr>
      <w:r w:rsidRPr="00567CFE">
        <w:rPr>
          <w:rFonts w:asciiTheme="minorHAnsi" w:hAnsiTheme="minorHAnsi" w:cstheme="minorHAnsi"/>
          <w:szCs w:val="22"/>
          <w:lang w:val="fr-CA"/>
        </w:rPr>
        <w:t xml:space="preserve">Conformément aux dispositions de l’Article III du SBAA </w:t>
      </w:r>
      <w:r w:rsidRPr="00567CFE">
        <w:rPr>
          <w:rFonts w:asciiTheme="minorHAnsi" w:hAnsiTheme="minorHAnsi" w:cstheme="minorHAnsi"/>
          <w:i/>
          <w:szCs w:val="22"/>
          <w:lang w:val="fr-CA"/>
        </w:rPr>
        <w:t>[ou des Dispositions supplémentaires du Document de projet]</w:t>
      </w:r>
      <w:r w:rsidRPr="00567CFE">
        <w:rPr>
          <w:rFonts w:asciiTheme="minorHAnsi" w:hAnsiTheme="minorHAnsi" w:cstheme="minorHAnsi"/>
          <w:szCs w:val="22"/>
          <w:lang w:val="fr-CA"/>
        </w:rPr>
        <w:t>, la responsabilité de la sécurité du Partenaire de réalisation et de son personnel et de ses biens, et de la propriété du PNUD sous la garde du Partenaire de réalisation, relève du Partenaire de réalisation. À cette fin, le Partenaire de réalisation :</w:t>
      </w:r>
    </w:p>
    <w:p w14:paraId="592438C9" w14:textId="77777777" w:rsidR="004F1DD9" w:rsidRPr="00567CFE" w:rsidRDefault="004F1DD9" w:rsidP="004F1DD9">
      <w:pPr>
        <w:numPr>
          <w:ilvl w:val="0"/>
          <w:numId w:val="45"/>
        </w:numPr>
        <w:rPr>
          <w:rFonts w:asciiTheme="minorHAnsi" w:hAnsiTheme="minorHAnsi" w:cstheme="minorHAnsi"/>
          <w:szCs w:val="22"/>
          <w:lang w:val="fr-CA"/>
        </w:rPr>
      </w:pPr>
      <w:proofErr w:type="gramStart"/>
      <w:r w:rsidRPr="00567CFE">
        <w:rPr>
          <w:rFonts w:asciiTheme="minorHAnsi" w:hAnsiTheme="minorHAnsi" w:cstheme="minorHAnsi"/>
          <w:szCs w:val="22"/>
          <w:lang w:val="fr-CA"/>
        </w:rPr>
        <w:t>met</w:t>
      </w:r>
      <w:proofErr w:type="gramEnd"/>
      <w:r w:rsidRPr="00567CFE">
        <w:rPr>
          <w:rFonts w:asciiTheme="minorHAnsi" w:hAnsiTheme="minorHAnsi" w:cstheme="minorHAnsi"/>
          <w:szCs w:val="22"/>
          <w:lang w:val="fr-CA"/>
        </w:rPr>
        <w:t xml:space="preserve"> en place un plan de sécurité approprié et veille à son administration, compte tenu de la situation en matière de sécurité dans le pays où le projet est réalisé;</w:t>
      </w:r>
    </w:p>
    <w:p w14:paraId="5DA3537B" w14:textId="77777777" w:rsidR="004F1DD9" w:rsidRPr="00567CFE" w:rsidRDefault="004F1DD9" w:rsidP="004F1DD9">
      <w:pPr>
        <w:numPr>
          <w:ilvl w:val="0"/>
          <w:numId w:val="45"/>
        </w:numPr>
        <w:rPr>
          <w:rFonts w:asciiTheme="minorHAnsi" w:hAnsiTheme="minorHAnsi" w:cstheme="minorHAnsi"/>
          <w:szCs w:val="22"/>
          <w:lang w:val="fr-CA"/>
        </w:rPr>
      </w:pPr>
      <w:proofErr w:type="gramStart"/>
      <w:r w:rsidRPr="00567CFE">
        <w:rPr>
          <w:rFonts w:asciiTheme="minorHAnsi" w:hAnsiTheme="minorHAnsi" w:cstheme="minorHAnsi"/>
          <w:szCs w:val="22"/>
          <w:lang w:val="fr-CA"/>
        </w:rPr>
        <w:t>assume</w:t>
      </w:r>
      <w:proofErr w:type="gramEnd"/>
      <w:r w:rsidRPr="00567CFE">
        <w:rPr>
          <w:rFonts w:asciiTheme="minorHAnsi" w:hAnsiTheme="minorHAnsi" w:cstheme="minorHAnsi"/>
          <w:szCs w:val="22"/>
          <w:lang w:val="fr-CA"/>
        </w:rPr>
        <w:t xml:space="preserve"> tous les risques et toutes les responsabilités liés à la mise en œuvre de la sécurité du Partenaire de réalisation et assure la mise en œuvre complète du plan de sécurité.</w:t>
      </w:r>
    </w:p>
    <w:p w14:paraId="5DC67511" w14:textId="77777777" w:rsidR="004F1DD9" w:rsidRPr="00567CFE" w:rsidRDefault="004F1DD9" w:rsidP="004F1DD9">
      <w:pPr>
        <w:rPr>
          <w:rFonts w:asciiTheme="minorHAnsi" w:hAnsiTheme="minorHAnsi" w:cstheme="minorHAnsi"/>
          <w:szCs w:val="22"/>
          <w:lang w:val="fr-CA"/>
        </w:rPr>
      </w:pPr>
    </w:p>
    <w:p w14:paraId="2185EFC9" w14:textId="77777777" w:rsidR="004F1DD9" w:rsidRPr="00567CFE" w:rsidRDefault="004F1DD9" w:rsidP="004F1DD9">
      <w:pPr>
        <w:pStyle w:val="Paragraphedeliste"/>
        <w:numPr>
          <w:ilvl w:val="0"/>
          <w:numId w:val="46"/>
        </w:numPr>
        <w:spacing w:after="0"/>
        <w:ind w:left="360"/>
        <w:rPr>
          <w:rFonts w:asciiTheme="minorHAnsi" w:hAnsiTheme="minorHAnsi" w:cstheme="minorHAnsi"/>
          <w:szCs w:val="22"/>
          <w:lang w:val="fr-CA"/>
        </w:rPr>
      </w:pPr>
      <w:r w:rsidRPr="00567CFE">
        <w:rPr>
          <w:rFonts w:asciiTheme="minorHAnsi" w:hAnsiTheme="minorHAnsi" w:cstheme="minorHAnsi"/>
          <w:szCs w:val="22"/>
          <w:lang w:val="fr-CA"/>
        </w:rPr>
        <w:t>Le PNUD se réserve le droit de vérifier si un tel plan est en place et de suggérer que des modifications y soient apportées si nécessaire. Le défaut de mise en place et de mise en œuvre d’un plan de sécurité approprié tel que requis en vertu du présent document sera réputé constituer un manquement aux obligations du Partenaire de réalisation au titre du présent Document de projet.</w:t>
      </w:r>
    </w:p>
    <w:p w14:paraId="2A4CA6FF" w14:textId="77777777" w:rsidR="004F1DD9" w:rsidRPr="00567CFE" w:rsidRDefault="004F1DD9" w:rsidP="004F1DD9">
      <w:pPr>
        <w:ind w:left="360"/>
        <w:rPr>
          <w:rFonts w:asciiTheme="minorHAnsi" w:hAnsiTheme="minorHAnsi" w:cstheme="minorHAnsi"/>
          <w:szCs w:val="22"/>
          <w:lang w:val="fr-CA"/>
        </w:rPr>
      </w:pPr>
    </w:p>
    <w:p w14:paraId="59AF4839" w14:textId="77777777" w:rsidR="004F1DD9" w:rsidRPr="00567CFE" w:rsidRDefault="004F1DD9" w:rsidP="004F1DD9">
      <w:pPr>
        <w:pStyle w:val="Paragraphedeliste"/>
        <w:numPr>
          <w:ilvl w:val="0"/>
          <w:numId w:val="46"/>
        </w:numPr>
        <w:spacing w:after="0"/>
        <w:ind w:left="360"/>
        <w:rPr>
          <w:rFonts w:asciiTheme="minorHAnsi" w:hAnsiTheme="minorHAnsi" w:cstheme="minorHAnsi"/>
          <w:szCs w:val="22"/>
          <w:lang w:val="fr-CA"/>
        </w:rPr>
      </w:pPr>
      <w:r w:rsidRPr="00567CFE">
        <w:rPr>
          <w:rFonts w:asciiTheme="minorHAnsi" w:hAnsiTheme="minorHAnsi" w:cstheme="minorHAnsi"/>
          <w:szCs w:val="22"/>
          <w:lang w:val="fr-CA"/>
        </w:rPr>
        <w:t xml:space="preserve">Le Partenaire de réalisation convient de déployer tous les efforts raisonnables pour faire en sorte qu’aucuns des fonds du PNUD reçus en vertu du Document de projet ne soient utilisés pour financer des personnes physiques ou morales associées au terrorisme et à ce que les bénéficiaires de toute somme remise par le PNUD dans le cadre de ces dispositions ne figurent pas sur la liste administrée par le Comité du Conseil de sécurité établie en vertu de la résolution 1267 (1999), laquelle liste peut être consultée à  </w:t>
      </w:r>
      <w:hyperlink r:id="rId19" w:history="1">
        <w:r w:rsidRPr="00567CFE">
          <w:rPr>
            <w:rStyle w:val="Lienhypertexte"/>
            <w:rFonts w:asciiTheme="minorHAnsi" w:hAnsiTheme="minorHAnsi" w:cstheme="minorHAnsi"/>
            <w:szCs w:val="22"/>
            <w:lang w:val="fr-CA"/>
          </w:rPr>
          <w:t>https://www.un.org/sc/suborg/fr/sanctions/1267/aq_sanctions_list</w:t>
        </w:r>
      </w:hyperlink>
      <w:r w:rsidRPr="00567CFE">
        <w:rPr>
          <w:rFonts w:asciiTheme="minorHAnsi" w:hAnsiTheme="minorHAnsi" w:cstheme="minorHAnsi"/>
          <w:szCs w:val="22"/>
          <w:lang w:val="fr-CA"/>
        </w:rPr>
        <w:t>.</w:t>
      </w:r>
    </w:p>
    <w:p w14:paraId="34728667" w14:textId="77777777" w:rsidR="004F1DD9" w:rsidRPr="00567CFE" w:rsidRDefault="004F1DD9" w:rsidP="004F1DD9">
      <w:pPr>
        <w:pStyle w:val="Paragraphedeliste"/>
        <w:spacing w:after="0"/>
        <w:ind w:left="360"/>
        <w:rPr>
          <w:rFonts w:asciiTheme="minorHAnsi" w:hAnsiTheme="minorHAnsi" w:cstheme="minorHAnsi"/>
          <w:szCs w:val="22"/>
          <w:lang w:val="fr-CA"/>
        </w:rPr>
      </w:pPr>
    </w:p>
    <w:p w14:paraId="289AF323" w14:textId="77777777" w:rsidR="004F1DD9" w:rsidRPr="00567CFE" w:rsidRDefault="004F1DD9" w:rsidP="004F1DD9">
      <w:pPr>
        <w:pStyle w:val="Paragraphedeliste"/>
        <w:numPr>
          <w:ilvl w:val="0"/>
          <w:numId w:val="46"/>
        </w:numPr>
        <w:spacing w:after="240"/>
        <w:ind w:left="360"/>
        <w:rPr>
          <w:rFonts w:asciiTheme="minorHAnsi" w:hAnsiTheme="minorHAnsi" w:cstheme="minorHAnsi"/>
          <w:szCs w:val="22"/>
          <w:u w:val="single"/>
          <w:lang w:val="fr-CA"/>
        </w:rPr>
      </w:pPr>
      <w:r w:rsidRPr="00567CFE">
        <w:rPr>
          <w:rFonts w:asciiTheme="minorHAnsi" w:hAnsiTheme="minorHAnsi" w:cstheme="minorHAnsi"/>
          <w:szCs w:val="22"/>
          <w:lang w:val="fr-CA"/>
        </w:rPr>
        <w:t xml:space="preserve">La durabilité sociale et environnementale du projet sera favorisée par l’application des normes du PNUD </w:t>
      </w:r>
      <w:r w:rsidRPr="00567CFE">
        <w:rPr>
          <w:rStyle w:val="preferred"/>
          <w:rFonts w:asciiTheme="minorHAnsi" w:hAnsiTheme="minorHAnsi" w:cstheme="minorHAnsi"/>
          <w:szCs w:val="22"/>
          <w:lang w:val="fr-CA"/>
        </w:rPr>
        <w:t xml:space="preserve">en la matière </w:t>
      </w:r>
      <w:r w:rsidRPr="00567CFE">
        <w:rPr>
          <w:rFonts w:asciiTheme="minorHAnsi" w:hAnsiTheme="minorHAnsi" w:cstheme="minorHAnsi"/>
          <w:szCs w:val="22"/>
          <w:lang w:val="fr-CA"/>
        </w:rPr>
        <w:t>(http://www.undp.org/ses) et du mécanisme de responsabilisation connexe (http://www.undp.org/secu-srm).</w:t>
      </w:r>
    </w:p>
    <w:p w14:paraId="5B6E57C3" w14:textId="77777777" w:rsidR="004F1DD9" w:rsidRPr="00567CFE" w:rsidRDefault="004F1DD9" w:rsidP="004F1DD9">
      <w:pPr>
        <w:pStyle w:val="Default"/>
        <w:numPr>
          <w:ilvl w:val="0"/>
          <w:numId w:val="46"/>
        </w:numPr>
        <w:ind w:left="360"/>
        <w:jc w:val="both"/>
        <w:rPr>
          <w:rFonts w:asciiTheme="minorHAnsi" w:hAnsiTheme="minorHAnsi" w:cstheme="minorHAnsi"/>
          <w:sz w:val="22"/>
          <w:szCs w:val="22"/>
          <w:lang w:val="fr-CA"/>
        </w:rPr>
      </w:pPr>
      <w:r w:rsidRPr="00567CFE">
        <w:rPr>
          <w:rFonts w:asciiTheme="minorHAnsi" w:hAnsiTheme="minorHAnsi" w:cstheme="minorHAnsi"/>
          <w:color w:val="101010"/>
          <w:kern w:val="1"/>
          <w:sz w:val="22"/>
          <w:szCs w:val="22"/>
          <w:lang w:val="fr-CA"/>
        </w:rPr>
        <w:t xml:space="preserve">Le Partenaire de réalisation est tenu : a) de </w:t>
      </w:r>
      <w:r w:rsidRPr="00567CFE">
        <w:rPr>
          <w:rFonts w:asciiTheme="minorHAnsi" w:hAnsiTheme="minorHAnsi" w:cstheme="minorHAnsi"/>
          <w:color w:val="101010"/>
          <w:kern w:val="1"/>
          <w:sz w:val="22"/>
          <w:szCs w:val="22"/>
          <w:lang w:val="fr-FR"/>
        </w:rPr>
        <w:t xml:space="preserve">mener les activités liées au projet et au programme en accord avec les normes du PNUD en matière sociale et environnementale, b) de mettre en œuvre tout plan de gestion ou d’atténuation élaboré pour le projet ou programme en conformité avec ces normes, et c) de s’employer de manière constructive et opportune à répondre à toute préoccupation et plainte émise par le biais du mécanisme de responsabilisation. Le PNUD veillera à ce que les communautés et autres parties prenantes au projet soient informées du </w:t>
      </w:r>
      <w:r w:rsidRPr="00567CFE">
        <w:rPr>
          <w:rFonts w:asciiTheme="minorHAnsi" w:hAnsiTheme="minorHAnsi" w:cstheme="minorHAnsi"/>
          <w:sz w:val="22"/>
          <w:szCs w:val="22"/>
          <w:lang w:val="fr-FR"/>
        </w:rPr>
        <w:t>mécanisme de responsabilisation et y aient accès</w:t>
      </w:r>
      <w:r w:rsidRPr="00567CFE">
        <w:rPr>
          <w:rFonts w:asciiTheme="minorHAnsi" w:hAnsiTheme="minorHAnsi" w:cstheme="minorHAnsi"/>
          <w:sz w:val="22"/>
          <w:szCs w:val="22"/>
          <w:lang w:val="fr-CA"/>
        </w:rPr>
        <w:t xml:space="preserve">. </w:t>
      </w:r>
    </w:p>
    <w:p w14:paraId="3329A9B5" w14:textId="77777777" w:rsidR="004F1DD9" w:rsidRPr="00567CFE" w:rsidRDefault="004F1DD9" w:rsidP="004F1DD9">
      <w:pPr>
        <w:pStyle w:val="Paragraphedeliste"/>
        <w:numPr>
          <w:ilvl w:val="0"/>
          <w:numId w:val="46"/>
        </w:numPr>
        <w:spacing w:before="240" w:after="240"/>
        <w:ind w:left="360"/>
        <w:rPr>
          <w:rFonts w:asciiTheme="minorHAnsi" w:hAnsiTheme="minorHAnsi" w:cstheme="minorHAnsi"/>
          <w:spacing w:val="-4"/>
          <w:szCs w:val="22"/>
          <w:lang w:val="fr-CA"/>
        </w:rPr>
      </w:pPr>
      <w:r w:rsidRPr="00567CFE">
        <w:rPr>
          <w:rFonts w:asciiTheme="minorHAnsi" w:hAnsiTheme="minorHAnsi" w:cstheme="minorHAnsi"/>
          <w:spacing w:val="-4"/>
          <w:szCs w:val="22"/>
          <w:lang w:val="fr-CA"/>
        </w:rPr>
        <w:t>Tous les signataires du Document de projet sont tenus de coopérer de bonne foi à toute activité d’évaluation des engagements ou de respect des normes sociales et environnementales du PNUD en rapport avec le programme ou projet. Ceci inclut l’octroi de l’accès aux sites du projet au personnel correspondant et aux informations et à la documentation.</w:t>
      </w:r>
    </w:p>
    <w:p w14:paraId="606064BC" w14:textId="77777777" w:rsidR="004F1DD9" w:rsidRPr="00567CFE" w:rsidRDefault="004F1DD9" w:rsidP="004F1DD9">
      <w:pPr>
        <w:numPr>
          <w:ilvl w:val="0"/>
          <w:numId w:val="46"/>
        </w:numPr>
        <w:autoSpaceDE w:val="0"/>
        <w:autoSpaceDN w:val="0"/>
        <w:adjustRightInd w:val="0"/>
        <w:spacing w:after="0"/>
        <w:ind w:left="360"/>
        <w:rPr>
          <w:rFonts w:asciiTheme="minorHAnsi" w:eastAsia="Calibri" w:hAnsiTheme="minorHAnsi" w:cstheme="minorHAnsi"/>
          <w:color w:val="000000"/>
          <w:szCs w:val="22"/>
          <w:lang w:val="fr-CA"/>
        </w:rPr>
      </w:pPr>
      <w:r w:rsidRPr="00567CFE">
        <w:rPr>
          <w:rFonts w:asciiTheme="minorHAnsi" w:eastAsia="Calibri" w:hAnsiTheme="minorHAnsi" w:cstheme="minorHAnsi"/>
          <w:color w:val="000000"/>
          <w:szCs w:val="22"/>
          <w:lang w:val="fr-CA"/>
        </w:rPr>
        <w:t>Le Partenaire de réalisation prendra des mesures appropriées de prévention du mésusage des fonds, de la fraude ou de la corruption du fait de ses personnels officiels, des consultants, des parties responsables, des sous-traitants et des sous-bénéficiaires dans la réalisation du projet ou l’emploi des fonds du PNUD.  Le Partenaire de réalisation veillera à ce que ses politiques de gestion financière et de lutte contre la corruption et la fraude soient en place et appliquées pour tous les financements reçus provenant du PNUD ou acheminés par l’intermédiaire de celui-ci.</w:t>
      </w:r>
    </w:p>
    <w:p w14:paraId="6D057449" w14:textId="77777777" w:rsidR="004F1DD9" w:rsidRPr="00567CFE" w:rsidRDefault="004F1DD9" w:rsidP="004F1DD9">
      <w:pPr>
        <w:autoSpaceDE w:val="0"/>
        <w:autoSpaceDN w:val="0"/>
        <w:adjustRightInd w:val="0"/>
        <w:spacing w:after="0"/>
        <w:ind w:left="360"/>
        <w:rPr>
          <w:rFonts w:asciiTheme="minorHAnsi" w:eastAsia="Calibri" w:hAnsiTheme="minorHAnsi" w:cstheme="minorHAnsi"/>
          <w:color w:val="000000"/>
          <w:szCs w:val="22"/>
          <w:lang w:val="fr-CA"/>
        </w:rPr>
      </w:pPr>
    </w:p>
    <w:p w14:paraId="054AF542" w14:textId="77777777" w:rsidR="004F1DD9" w:rsidRPr="00567CFE" w:rsidRDefault="004F1DD9" w:rsidP="004F1DD9">
      <w:pPr>
        <w:numPr>
          <w:ilvl w:val="0"/>
          <w:numId w:val="46"/>
        </w:numPr>
        <w:autoSpaceDE w:val="0"/>
        <w:autoSpaceDN w:val="0"/>
        <w:adjustRightInd w:val="0"/>
        <w:spacing w:after="0"/>
        <w:ind w:left="360"/>
        <w:rPr>
          <w:rFonts w:asciiTheme="minorHAnsi" w:eastAsia="Calibri" w:hAnsiTheme="minorHAnsi" w:cstheme="minorHAnsi"/>
          <w:color w:val="000000"/>
          <w:szCs w:val="22"/>
          <w:lang w:val="fr-CA"/>
        </w:rPr>
      </w:pPr>
      <w:r w:rsidRPr="00567CFE">
        <w:rPr>
          <w:rFonts w:asciiTheme="minorHAnsi" w:eastAsia="Calibri" w:hAnsiTheme="minorHAnsi" w:cstheme="minorHAnsi"/>
          <w:color w:val="000000"/>
          <w:szCs w:val="22"/>
          <w:lang w:val="fr-CA"/>
        </w:rPr>
        <w:t xml:space="preserve">Les exigences énoncées dans les documents suivants en vigueur à la date de la signature du Document de projet s’appliquent au Partenaire de réalisation : </w:t>
      </w:r>
      <w:r w:rsidRPr="00567CFE">
        <w:rPr>
          <w:rFonts w:asciiTheme="minorHAnsi" w:eastAsia="Calibri" w:hAnsiTheme="minorHAnsi" w:cstheme="minorHAnsi"/>
          <w:bCs/>
          <w:color w:val="000000"/>
          <w:szCs w:val="22"/>
          <w:lang w:val="fr-CA"/>
        </w:rPr>
        <w:t>a)</w:t>
      </w:r>
      <w:r w:rsidRPr="00567CFE">
        <w:rPr>
          <w:rFonts w:asciiTheme="minorHAnsi" w:eastAsia="Calibri" w:hAnsiTheme="minorHAnsi" w:cstheme="minorHAnsi"/>
          <w:b/>
          <w:bCs/>
          <w:color w:val="000000"/>
          <w:szCs w:val="22"/>
          <w:lang w:val="fr-CA"/>
        </w:rPr>
        <w:t xml:space="preserve"> </w:t>
      </w:r>
      <w:r w:rsidRPr="00567CFE">
        <w:rPr>
          <w:rFonts w:asciiTheme="minorHAnsi" w:eastAsia="Calibri" w:hAnsiTheme="minorHAnsi" w:cstheme="minorHAnsi"/>
          <w:bCs/>
          <w:color w:val="000000"/>
          <w:szCs w:val="22"/>
          <w:lang w:val="fr-CA"/>
        </w:rPr>
        <w:t>la Politique</w:t>
      </w:r>
      <w:r w:rsidRPr="00567CFE">
        <w:rPr>
          <w:rFonts w:asciiTheme="minorHAnsi" w:eastAsia="Calibri" w:hAnsiTheme="minorHAnsi" w:cstheme="minorHAnsi"/>
          <w:b/>
          <w:bCs/>
          <w:color w:val="000000"/>
          <w:szCs w:val="22"/>
          <w:lang w:val="fr-CA"/>
        </w:rPr>
        <w:t xml:space="preserve"> </w:t>
      </w:r>
      <w:r w:rsidRPr="00567CFE">
        <w:rPr>
          <w:rFonts w:asciiTheme="minorHAnsi" w:eastAsia="Calibri" w:hAnsiTheme="minorHAnsi" w:cstheme="minorHAnsi"/>
          <w:color w:val="000000"/>
          <w:szCs w:val="22"/>
          <w:lang w:val="fr-CA"/>
        </w:rPr>
        <w:t xml:space="preserve">du PNUD en matière de fraude et autres pratiques de corruption et </w:t>
      </w:r>
      <w:r w:rsidRPr="00567CFE">
        <w:rPr>
          <w:rFonts w:asciiTheme="minorHAnsi" w:eastAsia="Calibri" w:hAnsiTheme="minorHAnsi" w:cstheme="minorHAnsi"/>
          <w:bCs/>
          <w:color w:val="000000"/>
          <w:szCs w:val="22"/>
          <w:lang w:val="fr-CA"/>
        </w:rPr>
        <w:t>b)</w:t>
      </w:r>
      <w:r w:rsidRPr="00567CFE">
        <w:rPr>
          <w:rFonts w:asciiTheme="minorHAnsi" w:eastAsia="Calibri" w:hAnsiTheme="minorHAnsi" w:cstheme="minorHAnsi"/>
          <w:b/>
          <w:bCs/>
          <w:color w:val="000000"/>
          <w:szCs w:val="22"/>
          <w:lang w:val="fr-CA"/>
        </w:rPr>
        <w:t xml:space="preserve"> </w:t>
      </w:r>
      <w:r w:rsidRPr="00567CFE">
        <w:rPr>
          <w:rFonts w:asciiTheme="minorHAnsi" w:eastAsia="Calibri" w:hAnsiTheme="minorHAnsi" w:cstheme="minorHAnsi"/>
          <w:bCs/>
          <w:color w:val="000000"/>
          <w:szCs w:val="22"/>
          <w:lang w:val="fr-CA"/>
        </w:rPr>
        <w:t>les Directives relatives aux enquêtes</w:t>
      </w:r>
      <w:r w:rsidRPr="00567CFE">
        <w:rPr>
          <w:rFonts w:asciiTheme="minorHAnsi" w:eastAsia="Calibri" w:hAnsiTheme="minorHAnsi" w:cstheme="minorHAnsi"/>
          <w:b/>
          <w:bCs/>
          <w:color w:val="000000"/>
          <w:szCs w:val="22"/>
          <w:lang w:val="fr-CA"/>
        </w:rPr>
        <w:t xml:space="preserve"> </w:t>
      </w:r>
      <w:r w:rsidRPr="00567CFE">
        <w:rPr>
          <w:rFonts w:asciiTheme="minorHAnsi" w:eastAsia="Calibri" w:hAnsiTheme="minorHAnsi" w:cstheme="minorHAnsi"/>
          <w:color w:val="000000"/>
          <w:szCs w:val="22"/>
          <w:lang w:val="fr-CA"/>
        </w:rPr>
        <w:t>du Bureau de l’audit et des enquêtes du PNUD. Le Partenaire de réalisation accepte les exigences énoncées dans les documents ci-dessus</w:t>
      </w:r>
      <w:r w:rsidRPr="00567CFE">
        <w:rPr>
          <w:rFonts w:asciiTheme="minorHAnsi" w:eastAsia="Calibri" w:hAnsiTheme="minorHAnsi" w:cstheme="minorHAnsi"/>
          <w:szCs w:val="22"/>
          <w:lang w:val="fr-CA"/>
        </w:rPr>
        <w:t xml:space="preserve">, qui font partie intégrante du présent Document de projet et sont disponibles en ligne à www.undp.org. </w:t>
      </w:r>
    </w:p>
    <w:p w14:paraId="27AF8546" w14:textId="77777777" w:rsidR="004F1DD9" w:rsidRPr="00567CFE" w:rsidRDefault="004F1DD9" w:rsidP="004F1DD9">
      <w:pPr>
        <w:spacing w:after="0"/>
        <w:ind w:left="360"/>
        <w:rPr>
          <w:rFonts w:asciiTheme="minorHAnsi" w:hAnsiTheme="minorHAnsi" w:cstheme="minorHAnsi"/>
          <w:color w:val="000000"/>
          <w:szCs w:val="22"/>
          <w:lang w:val="fr-CA"/>
        </w:rPr>
      </w:pPr>
    </w:p>
    <w:p w14:paraId="13988CEC" w14:textId="77777777" w:rsidR="004F1DD9" w:rsidRPr="00567CFE" w:rsidRDefault="004F1DD9" w:rsidP="004F1DD9">
      <w:pPr>
        <w:numPr>
          <w:ilvl w:val="0"/>
          <w:numId w:val="46"/>
        </w:numPr>
        <w:spacing w:after="0"/>
        <w:ind w:left="360"/>
        <w:rPr>
          <w:rFonts w:asciiTheme="minorHAnsi" w:hAnsiTheme="minorHAnsi" w:cstheme="minorHAnsi"/>
          <w:color w:val="000000"/>
          <w:szCs w:val="22"/>
          <w:lang w:val="fr-CA"/>
        </w:rPr>
      </w:pPr>
      <w:r w:rsidRPr="00567CFE">
        <w:rPr>
          <w:rFonts w:asciiTheme="minorHAnsi" w:hAnsiTheme="minorHAnsi" w:cstheme="minorHAnsi"/>
          <w:color w:val="000000"/>
          <w:szCs w:val="22"/>
          <w:lang w:val="fr-CA"/>
        </w:rPr>
        <w:t xml:space="preserve">Au cas où il s’impose de procéder à une enquête, le PNUD a l’obligation d’enquêter sur tout aspect de ses projets et programmes. </w:t>
      </w:r>
      <w:r w:rsidRPr="00567CFE">
        <w:rPr>
          <w:rFonts w:asciiTheme="minorHAnsi" w:eastAsia="Calibri" w:hAnsiTheme="minorHAnsi" w:cstheme="minorHAnsi"/>
          <w:color w:val="000000"/>
          <w:szCs w:val="22"/>
          <w:lang w:val="fr-CA"/>
        </w:rPr>
        <w:t xml:space="preserve">Le Partenaire de réalisation est tenu d’accorder sa pleine coopération, notamment en mettant à disposition le personnel et la documentation appropriée et en accordant l’accès </w:t>
      </w:r>
      <w:r w:rsidRPr="00567CFE">
        <w:rPr>
          <w:rFonts w:asciiTheme="minorHAnsi" w:hAnsiTheme="minorHAnsi" w:cstheme="minorHAnsi"/>
          <w:color w:val="000000"/>
          <w:szCs w:val="22"/>
          <w:lang w:val="fr-CA"/>
        </w:rPr>
        <w:t xml:space="preserve">aux locaux du </w:t>
      </w:r>
      <w:r w:rsidRPr="00567CFE">
        <w:rPr>
          <w:rFonts w:asciiTheme="minorHAnsi" w:eastAsia="Calibri" w:hAnsiTheme="minorHAnsi" w:cstheme="minorHAnsi"/>
          <w:color w:val="000000"/>
          <w:szCs w:val="22"/>
          <w:lang w:val="fr-CA"/>
        </w:rPr>
        <w:t xml:space="preserve">Partenaire de réalisation </w:t>
      </w:r>
      <w:r w:rsidRPr="00567CFE">
        <w:rPr>
          <w:rFonts w:asciiTheme="minorHAnsi" w:hAnsiTheme="minorHAnsi" w:cstheme="minorHAnsi"/>
          <w:color w:val="000000"/>
          <w:szCs w:val="22"/>
          <w:lang w:val="fr-CA"/>
        </w:rPr>
        <w:t xml:space="preserve">(et à ceux de ses consultants, des parties responsables, des sous-traitants et des sous-bénéficiaires) à ces fins, à des heures et dans des conditions raisonnables ainsi que peut l’exiger l’objet de l’enquête. Au cas où l’exécution de cette obligation serait sujette à une limite, le PNUD consulte </w:t>
      </w:r>
      <w:r w:rsidRPr="00567CFE">
        <w:rPr>
          <w:rFonts w:asciiTheme="minorHAnsi" w:eastAsia="Calibri" w:hAnsiTheme="minorHAnsi" w:cstheme="minorHAnsi"/>
          <w:color w:val="000000"/>
          <w:szCs w:val="22"/>
          <w:lang w:val="fr-CA"/>
        </w:rPr>
        <w:t xml:space="preserve">le Partenaire de réalisation pour trouver une </w:t>
      </w:r>
      <w:r w:rsidRPr="00567CFE">
        <w:rPr>
          <w:rFonts w:asciiTheme="minorHAnsi" w:hAnsiTheme="minorHAnsi" w:cstheme="minorHAnsi"/>
          <w:color w:val="000000"/>
          <w:szCs w:val="22"/>
          <w:lang w:val="fr-CA"/>
        </w:rPr>
        <w:t>solution.</w:t>
      </w:r>
    </w:p>
    <w:p w14:paraId="5E62FFF1" w14:textId="77777777" w:rsidR="004F1DD9" w:rsidRPr="00567CFE" w:rsidRDefault="004F1DD9" w:rsidP="004F1DD9">
      <w:pPr>
        <w:spacing w:after="0"/>
        <w:ind w:left="360"/>
        <w:rPr>
          <w:rFonts w:asciiTheme="minorHAnsi" w:eastAsia="Calibri" w:hAnsiTheme="minorHAnsi" w:cstheme="minorHAnsi"/>
          <w:color w:val="000000"/>
          <w:szCs w:val="22"/>
          <w:lang w:val="fr-CA"/>
        </w:rPr>
      </w:pPr>
    </w:p>
    <w:p w14:paraId="1701A1F6" w14:textId="77777777" w:rsidR="004F1DD9" w:rsidRPr="00567CFE" w:rsidRDefault="004F1DD9" w:rsidP="004F1DD9">
      <w:pPr>
        <w:numPr>
          <w:ilvl w:val="0"/>
          <w:numId w:val="46"/>
        </w:numPr>
        <w:spacing w:after="0"/>
        <w:ind w:left="360"/>
        <w:rPr>
          <w:rFonts w:asciiTheme="minorHAnsi" w:hAnsiTheme="minorHAnsi" w:cstheme="minorHAnsi"/>
          <w:szCs w:val="22"/>
          <w:lang w:val="fr-CA"/>
        </w:rPr>
      </w:pPr>
      <w:r w:rsidRPr="00567CFE">
        <w:rPr>
          <w:rFonts w:asciiTheme="minorHAnsi" w:hAnsiTheme="minorHAnsi" w:cstheme="minorHAnsi"/>
          <w:szCs w:val="22"/>
          <w:lang w:val="fr-CA"/>
        </w:rPr>
        <w:t>Les signataires du présent Document de projet s’informent promptement les uns les autres de tout cas éventuel d’emploi inapproprié de fonds ou d’allégation crédible de fraude ou de corruption en respectant dûment la confidentialité de cette information.</w:t>
      </w:r>
    </w:p>
    <w:p w14:paraId="34AF12F0" w14:textId="77777777" w:rsidR="004F1DD9" w:rsidRPr="00567CFE" w:rsidRDefault="004F1DD9" w:rsidP="004F1DD9">
      <w:pPr>
        <w:spacing w:after="0"/>
        <w:ind w:left="360"/>
        <w:rPr>
          <w:rFonts w:asciiTheme="minorHAnsi" w:hAnsiTheme="minorHAnsi" w:cstheme="minorHAnsi"/>
          <w:szCs w:val="22"/>
          <w:lang w:val="fr-CA"/>
        </w:rPr>
      </w:pPr>
    </w:p>
    <w:p w14:paraId="3B766059" w14:textId="77777777" w:rsidR="004F1DD9" w:rsidRPr="00567CFE" w:rsidRDefault="004F1DD9" w:rsidP="004F1DD9">
      <w:pPr>
        <w:spacing w:after="0"/>
        <w:ind w:left="360"/>
        <w:rPr>
          <w:rFonts w:asciiTheme="minorHAnsi" w:eastAsia="Calibri" w:hAnsiTheme="minorHAnsi" w:cstheme="minorHAnsi"/>
          <w:color w:val="000000"/>
          <w:szCs w:val="22"/>
          <w:lang w:val="fr-CA"/>
        </w:rPr>
      </w:pPr>
      <w:r w:rsidRPr="00567CFE">
        <w:rPr>
          <w:rFonts w:asciiTheme="minorHAnsi" w:hAnsiTheme="minorHAnsi" w:cstheme="minorHAnsi"/>
          <w:szCs w:val="22"/>
          <w:lang w:val="fr-CA"/>
        </w:rPr>
        <w:t xml:space="preserve">Lorsque le Partenaire de réalisation a connaissance de ce qu’un projet ou une activité du PNUD fait, en tout ou en partie, l’objet d’une enquête suite à des allégations de fraude/corruption, il en informe le représentant résident/chef de bureau du PNUD, qui en informe promptement le </w:t>
      </w:r>
      <w:r w:rsidRPr="00567CFE">
        <w:rPr>
          <w:rFonts w:asciiTheme="minorHAnsi" w:eastAsia="Calibri" w:hAnsiTheme="minorHAnsi" w:cstheme="minorHAnsi"/>
          <w:color w:val="000000"/>
          <w:szCs w:val="22"/>
          <w:lang w:val="fr-CA"/>
        </w:rPr>
        <w:t>Bureau de l’audit et des enquêtes</w:t>
      </w:r>
      <w:r w:rsidRPr="00567CFE">
        <w:rPr>
          <w:rFonts w:asciiTheme="minorHAnsi" w:hAnsiTheme="minorHAnsi" w:cstheme="minorHAnsi"/>
          <w:szCs w:val="22"/>
          <w:lang w:val="fr-CA"/>
        </w:rPr>
        <w:t xml:space="preserve"> (OAI) du PNUD. </w:t>
      </w:r>
      <w:r w:rsidRPr="00567CFE">
        <w:rPr>
          <w:rFonts w:asciiTheme="minorHAnsi" w:eastAsia="Calibri" w:hAnsiTheme="minorHAnsi" w:cstheme="minorHAnsi"/>
          <w:color w:val="000000"/>
          <w:szCs w:val="22"/>
          <w:lang w:val="fr-CA"/>
        </w:rPr>
        <w:t>Le Partenaire de réalisation fournit des informations périodiques au responsable du PNUD dans le pays et à l’</w:t>
      </w:r>
      <w:r w:rsidRPr="00567CFE">
        <w:rPr>
          <w:rFonts w:asciiTheme="minorHAnsi" w:hAnsiTheme="minorHAnsi" w:cstheme="minorHAnsi"/>
          <w:szCs w:val="22"/>
          <w:lang w:val="fr-CA"/>
        </w:rPr>
        <w:t>OAI sur le statut de ladite enquête et sur les actions y afférentes.</w:t>
      </w:r>
    </w:p>
    <w:p w14:paraId="475B0408" w14:textId="77777777" w:rsidR="004F1DD9" w:rsidRPr="004F1DD9" w:rsidRDefault="004F1DD9" w:rsidP="004F1DD9">
      <w:pPr>
        <w:spacing w:after="0"/>
        <w:ind w:left="360"/>
        <w:rPr>
          <w:rFonts w:asciiTheme="minorHAnsi" w:hAnsiTheme="minorHAnsi" w:cstheme="minorHAnsi"/>
          <w:b/>
          <w:szCs w:val="22"/>
          <w:highlight w:val="green"/>
          <w:lang w:val="fr-CA"/>
        </w:rPr>
      </w:pPr>
    </w:p>
    <w:p w14:paraId="25BBE6E6" w14:textId="7081AD2E" w:rsidR="004F1DD9" w:rsidRPr="00567CFE" w:rsidRDefault="004F1DD9" w:rsidP="00567CFE">
      <w:pPr>
        <w:numPr>
          <w:ilvl w:val="0"/>
          <w:numId w:val="46"/>
        </w:numPr>
        <w:spacing w:after="0"/>
        <w:ind w:left="360"/>
        <w:rPr>
          <w:rFonts w:asciiTheme="minorHAnsi" w:hAnsiTheme="minorHAnsi" w:cstheme="minorHAnsi"/>
          <w:i/>
          <w:szCs w:val="22"/>
          <w:lang w:val="fr-CA"/>
        </w:rPr>
      </w:pPr>
      <w:r w:rsidRPr="00567CFE">
        <w:rPr>
          <w:rFonts w:asciiTheme="minorHAnsi" w:hAnsiTheme="minorHAnsi" w:cstheme="minorHAnsi"/>
          <w:szCs w:val="22"/>
          <w:lang w:val="fr-CA"/>
        </w:rPr>
        <w:t>Le Partenaire de réalisation convient que, le cas échéant, les donateurs du PNUD (notamment le gouvernement) dont le financement est la source, en tout ou en partie, des fonds attribués aux activités figurant dans le présent Document de projet, peuvent se retourner contre lui pour recouvrer tous fonds dont il a été déterminé par le PNUD qu’ils ont été employés de manière inappropriée, notamment par fraude ou corruption, ou versés d’autre manière de façon non conforme aux dispositions du Document de projet.</w:t>
      </w:r>
    </w:p>
    <w:p w14:paraId="3495C385" w14:textId="77777777" w:rsidR="004F1DD9" w:rsidRPr="00567CFE" w:rsidRDefault="004F1DD9" w:rsidP="004F1DD9">
      <w:pPr>
        <w:spacing w:after="0"/>
        <w:ind w:left="360"/>
        <w:rPr>
          <w:rFonts w:asciiTheme="minorHAnsi" w:hAnsiTheme="minorHAnsi" w:cstheme="minorHAnsi"/>
          <w:szCs w:val="22"/>
          <w:lang w:val="fr-CA"/>
        </w:rPr>
      </w:pPr>
    </w:p>
    <w:p w14:paraId="517D2234" w14:textId="77777777" w:rsidR="004F1DD9" w:rsidRPr="00567CFE" w:rsidRDefault="004F1DD9" w:rsidP="004F1DD9">
      <w:pPr>
        <w:spacing w:after="0"/>
        <w:ind w:left="360"/>
        <w:rPr>
          <w:rFonts w:asciiTheme="minorHAnsi" w:eastAsia="Calibri" w:hAnsiTheme="minorHAnsi" w:cstheme="minorHAnsi"/>
          <w:color w:val="000000"/>
          <w:szCs w:val="22"/>
          <w:lang w:val="fr-CA"/>
        </w:rPr>
      </w:pPr>
      <w:r w:rsidRPr="00567CFE">
        <w:rPr>
          <w:rFonts w:asciiTheme="minorHAnsi" w:hAnsiTheme="minorHAnsi" w:cstheme="minorHAnsi"/>
          <w:i/>
          <w:szCs w:val="22"/>
          <w:u w:val="single"/>
          <w:lang w:val="fr-CA"/>
        </w:rPr>
        <w:lastRenderedPageBreak/>
        <w:t>N.B.</w:t>
      </w:r>
      <w:r w:rsidRPr="00567CFE">
        <w:rPr>
          <w:rFonts w:asciiTheme="minorHAnsi" w:hAnsiTheme="minorHAnsi" w:cstheme="minorHAnsi"/>
          <w:i/>
          <w:szCs w:val="22"/>
          <w:lang w:val="fr-CA"/>
        </w:rPr>
        <w:t>:</w:t>
      </w:r>
      <w:r w:rsidRPr="00567CFE">
        <w:rPr>
          <w:rFonts w:asciiTheme="minorHAnsi" w:hAnsiTheme="minorHAnsi" w:cstheme="minorHAnsi"/>
          <w:szCs w:val="22"/>
          <w:lang w:val="fr-CA"/>
        </w:rPr>
        <w:t xml:space="preserve"> Le terme « Document de projet » employé dans la présente clause est à interpréter comme incluant tout accord subsidiaire pertinent au titre du présent Document de projet, et notamment les accords avec les parties responsables, sous-traitants et sous-bénéficiaires.</w:t>
      </w:r>
    </w:p>
    <w:p w14:paraId="4895FFDA" w14:textId="77777777" w:rsidR="004F1DD9" w:rsidRPr="00567CFE" w:rsidRDefault="004F1DD9" w:rsidP="004F1DD9">
      <w:pPr>
        <w:spacing w:after="0"/>
        <w:ind w:left="360"/>
        <w:rPr>
          <w:rFonts w:asciiTheme="minorHAnsi" w:hAnsiTheme="minorHAnsi" w:cstheme="minorHAnsi"/>
          <w:szCs w:val="22"/>
          <w:lang w:val="fr-CA"/>
        </w:rPr>
      </w:pPr>
    </w:p>
    <w:p w14:paraId="3D853BAB" w14:textId="77777777" w:rsidR="004F1DD9" w:rsidRPr="00567CFE" w:rsidRDefault="004F1DD9" w:rsidP="004F1DD9">
      <w:pPr>
        <w:numPr>
          <w:ilvl w:val="0"/>
          <w:numId w:val="46"/>
        </w:numPr>
        <w:spacing w:after="0"/>
        <w:ind w:left="360"/>
        <w:rPr>
          <w:rFonts w:asciiTheme="minorHAnsi" w:hAnsiTheme="minorHAnsi" w:cstheme="minorHAnsi"/>
          <w:szCs w:val="22"/>
          <w:lang w:val="fr-CA"/>
        </w:rPr>
      </w:pPr>
      <w:r w:rsidRPr="00567CFE">
        <w:rPr>
          <w:rFonts w:asciiTheme="minorHAnsi" w:hAnsiTheme="minorHAnsi" w:cstheme="minorHAnsi"/>
          <w:szCs w:val="22"/>
          <w:lang w:val="fr-CA"/>
        </w:rPr>
        <w:t>Chaque contrat émis par le Partenaire de réalisation en rapport avec le présent Document de projet doit comporter une disposition selon laquelle il ne saurait être accordé, reçu ou promis de redevances, gratifications, rabais, cadeaux, commissions ni autres paiements, si ce n’est ceux qui figurent dans la proposition, en rapport avec le processus de sélection ou de réalisation du contrat, et prévoyant que le bénéficiaire de fonds du Partenaire de réalisation est tenu de coopérer avec toute enquête et tout audit après paiement quels qu’ils soient.</w:t>
      </w:r>
    </w:p>
    <w:p w14:paraId="3B4ED10F" w14:textId="77777777" w:rsidR="004F1DD9" w:rsidRPr="00567CFE" w:rsidRDefault="004F1DD9" w:rsidP="004F1DD9">
      <w:pPr>
        <w:spacing w:after="0"/>
        <w:ind w:left="360"/>
        <w:rPr>
          <w:rFonts w:asciiTheme="minorHAnsi" w:hAnsiTheme="minorHAnsi" w:cstheme="minorHAnsi"/>
          <w:szCs w:val="22"/>
          <w:lang w:val="fr-CA"/>
        </w:rPr>
      </w:pPr>
    </w:p>
    <w:p w14:paraId="59B7004B" w14:textId="77777777" w:rsidR="004F1DD9" w:rsidRPr="00567CFE" w:rsidRDefault="004F1DD9" w:rsidP="004F1DD9">
      <w:pPr>
        <w:numPr>
          <w:ilvl w:val="0"/>
          <w:numId w:val="46"/>
        </w:numPr>
        <w:spacing w:after="0"/>
        <w:ind w:left="360"/>
        <w:rPr>
          <w:rFonts w:asciiTheme="minorHAnsi" w:hAnsiTheme="minorHAnsi" w:cstheme="minorHAnsi"/>
          <w:szCs w:val="22"/>
          <w:lang w:val="fr-CA"/>
        </w:rPr>
      </w:pPr>
      <w:r w:rsidRPr="00567CFE">
        <w:rPr>
          <w:rFonts w:asciiTheme="minorHAnsi" w:hAnsiTheme="minorHAnsi" w:cstheme="minorHAnsi"/>
          <w:szCs w:val="22"/>
          <w:lang w:val="fr-CA"/>
        </w:rPr>
        <w:t>Au cas où le PNUD s’adresserait aux autorités nationales compétentes pour entamer des actions juridiques appropriées concernant toute faute présumée en rapport avec le projet, le gouvernement veillera à ce que lesdites autorités nationales enquêtent activement sur l’affaire et prennent des mesures juridiques appropriées à l’encontre de toutes les personnes dont il aura été déterminé qu’elles ont participé à la commission de la faute, recouvrent les fonds et rendent tous les fonds recouvrés au PNUD.</w:t>
      </w:r>
    </w:p>
    <w:p w14:paraId="5C9320E6" w14:textId="77777777" w:rsidR="004F1DD9" w:rsidRPr="00567CFE" w:rsidRDefault="004F1DD9" w:rsidP="004F1DD9">
      <w:pPr>
        <w:spacing w:after="0"/>
        <w:ind w:left="360"/>
        <w:rPr>
          <w:rFonts w:asciiTheme="minorHAnsi" w:hAnsiTheme="minorHAnsi" w:cstheme="minorHAnsi"/>
          <w:szCs w:val="22"/>
          <w:lang w:val="fr-CA"/>
        </w:rPr>
      </w:pPr>
    </w:p>
    <w:p w14:paraId="136207BA" w14:textId="77777777" w:rsidR="004F1DD9" w:rsidRPr="00567CFE" w:rsidRDefault="004F1DD9" w:rsidP="004F1DD9">
      <w:pPr>
        <w:numPr>
          <w:ilvl w:val="0"/>
          <w:numId w:val="46"/>
        </w:numPr>
        <w:spacing w:after="0"/>
        <w:ind w:left="360"/>
        <w:rPr>
          <w:rFonts w:asciiTheme="minorHAnsi" w:hAnsiTheme="minorHAnsi" w:cstheme="minorHAnsi"/>
          <w:szCs w:val="22"/>
          <w:lang w:val="fr-CA"/>
        </w:rPr>
      </w:pPr>
      <w:r w:rsidRPr="00567CFE">
        <w:rPr>
          <w:rFonts w:asciiTheme="minorHAnsi" w:hAnsiTheme="minorHAnsi" w:cstheme="minorHAnsi"/>
          <w:szCs w:val="22"/>
          <w:lang w:val="fr-CA"/>
        </w:rPr>
        <w:t xml:space="preserve">Le Partenaire de réalisation est tenu de veiller à ce que toutes ses obligations énoncées dans la présente section à la rubrique « gestion des risques » soient transférées à chaque partie responsable, sous-traitant et sous-bénéficiaire et à ce que toutes les clauses de la présente section intitulées « clauses standard de gestion des risques » soient incluses, </w:t>
      </w:r>
      <w:r w:rsidRPr="00567CFE">
        <w:rPr>
          <w:rFonts w:asciiTheme="minorHAnsi" w:hAnsiTheme="minorHAnsi" w:cstheme="minorHAnsi"/>
          <w:i/>
          <w:szCs w:val="22"/>
          <w:lang w:val="fr-CA"/>
        </w:rPr>
        <w:t>mutatis mutandis</w:t>
      </w:r>
      <w:r w:rsidRPr="00567CFE">
        <w:rPr>
          <w:rFonts w:asciiTheme="minorHAnsi" w:hAnsiTheme="minorHAnsi" w:cstheme="minorHAnsi"/>
          <w:szCs w:val="22"/>
          <w:lang w:val="fr-CA"/>
        </w:rPr>
        <w:t>, dans tous les sous-contrats ou sous-accords conclus suite au présent Document de projet.</w:t>
      </w:r>
    </w:p>
    <w:p w14:paraId="7F499D0E" w14:textId="77777777" w:rsidR="003D4708" w:rsidRPr="004F1DD9" w:rsidRDefault="003D4708" w:rsidP="003D4708">
      <w:pPr>
        <w:rPr>
          <w:rFonts w:asciiTheme="minorHAnsi" w:hAnsiTheme="minorHAnsi" w:cstheme="minorHAnsi"/>
          <w:szCs w:val="22"/>
          <w:lang w:val="fr-CA"/>
        </w:rPr>
      </w:pPr>
    </w:p>
    <w:p w14:paraId="461B25F6" w14:textId="77777777" w:rsidR="003D4708" w:rsidRPr="009E1DDD" w:rsidRDefault="003D4708" w:rsidP="003D4708">
      <w:pPr>
        <w:pStyle w:val="Titre1"/>
        <w:rPr>
          <w:lang w:val="fr-CA"/>
        </w:rPr>
      </w:pPr>
      <w:r w:rsidRPr="004F1DD9">
        <w:rPr>
          <w:rFonts w:asciiTheme="minorHAnsi" w:hAnsiTheme="minorHAnsi" w:cstheme="minorHAnsi"/>
          <w:sz w:val="22"/>
          <w:szCs w:val="22"/>
          <w:lang w:val="fr-CA"/>
        </w:rPr>
        <w:br w:type="page"/>
      </w:r>
      <w:r w:rsidRPr="009E1DDD">
        <w:rPr>
          <w:lang w:val="fr-CA"/>
        </w:rPr>
        <w:lastRenderedPageBreak/>
        <w:t>ANNEXES</w:t>
      </w:r>
    </w:p>
    <w:p w14:paraId="1A8C1C38" w14:textId="77777777" w:rsidR="003D4708" w:rsidRPr="009E1DDD" w:rsidRDefault="003D4708" w:rsidP="003D4708">
      <w:pPr>
        <w:rPr>
          <w:lang w:val="fr-CA"/>
        </w:rPr>
      </w:pPr>
    </w:p>
    <w:p w14:paraId="0C235F9F" w14:textId="2043F490" w:rsidR="003D4708" w:rsidRPr="00567CFE" w:rsidRDefault="003D4708" w:rsidP="00BC5FD6">
      <w:pPr>
        <w:numPr>
          <w:ilvl w:val="0"/>
          <w:numId w:val="3"/>
        </w:numPr>
        <w:rPr>
          <w:b/>
          <w:iCs/>
          <w:lang w:val="fr-CA"/>
        </w:rPr>
      </w:pPr>
      <w:r w:rsidRPr="00567CFE">
        <w:rPr>
          <w:b/>
          <w:iCs/>
          <w:lang w:val="fr-CA"/>
        </w:rPr>
        <w:t xml:space="preserve">Rapport sur l’assurance qualité du </w:t>
      </w:r>
      <w:r w:rsidR="00C27D3B" w:rsidRPr="00567CFE">
        <w:rPr>
          <w:b/>
          <w:iCs/>
          <w:lang w:val="fr-CA"/>
        </w:rPr>
        <w:t>Projet</w:t>
      </w:r>
      <w:r w:rsidRPr="00567CFE">
        <w:rPr>
          <w:b/>
          <w:iCs/>
          <w:lang w:val="fr-CA"/>
        </w:rPr>
        <w:t xml:space="preserve"> </w:t>
      </w:r>
    </w:p>
    <w:p w14:paraId="441810FB" w14:textId="77777777" w:rsidR="003D4708" w:rsidRPr="00567CFE" w:rsidRDefault="003D4708" w:rsidP="003D4708">
      <w:pPr>
        <w:rPr>
          <w:b/>
          <w:iCs/>
          <w:lang w:val="fr-CA"/>
        </w:rPr>
      </w:pPr>
    </w:p>
    <w:p w14:paraId="6A504C31" w14:textId="2C6DA7A3" w:rsidR="003D4708" w:rsidRPr="00567CFE" w:rsidRDefault="003D4708" w:rsidP="00BC5FD6">
      <w:pPr>
        <w:numPr>
          <w:ilvl w:val="0"/>
          <w:numId w:val="3"/>
        </w:numPr>
        <w:jc w:val="left"/>
        <w:rPr>
          <w:b/>
          <w:iCs/>
          <w:lang w:val="fr-CA"/>
        </w:rPr>
      </w:pPr>
      <w:r w:rsidRPr="00567CFE">
        <w:rPr>
          <w:b/>
          <w:iCs/>
          <w:lang w:val="fr-CA"/>
        </w:rPr>
        <w:t xml:space="preserve">Modèle d’Examen préalable social et environnemental </w:t>
      </w:r>
      <w:r w:rsidRPr="00567CFE">
        <w:rPr>
          <w:iCs/>
          <w:lang w:val="fr-CA"/>
        </w:rPr>
        <w:t>[</w:t>
      </w:r>
      <w:r w:rsidRPr="00567CFE">
        <w:rPr>
          <w:iCs/>
          <w:u w:val="single"/>
          <w:lang w:val="fr-CA"/>
        </w:rPr>
        <w:t>anglais</w:t>
      </w:r>
      <w:r w:rsidRPr="00567CFE">
        <w:rPr>
          <w:iCs/>
          <w:lang w:val="fr-CA"/>
        </w:rPr>
        <w:t>][</w:t>
      </w:r>
      <w:r w:rsidRPr="00567CFE">
        <w:rPr>
          <w:iCs/>
          <w:u w:val="single"/>
          <w:lang w:val="fr-CA"/>
        </w:rPr>
        <w:t>français</w:t>
      </w:r>
      <w:r w:rsidRPr="00567CFE">
        <w:rPr>
          <w:iCs/>
          <w:lang w:val="fr-CA"/>
        </w:rPr>
        <w:t>][</w:t>
      </w:r>
      <w:r w:rsidRPr="00567CFE">
        <w:rPr>
          <w:iCs/>
          <w:u w:val="single"/>
          <w:lang w:val="fr-CA"/>
        </w:rPr>
        <w:t>espagnol</w:t>
      </w:r>
      <w:r w:rsidRPr="00567CFE">
        <w:rPr>
          <w:iCs/>
          <w:lang w:val="fr-CA"/>
        </w:rPr>
        <w:t xml:space="preserve">], comprenant les évaluations sociales et environnementales ou les plans de gestion additionnels selon qu’il convient. </w:t>
      </w:r>
      <w:r w:rsidRPr="00567CFE">
        <w:rPr>
          <w:i/>
          <w:iCs/>
          <w:sz w:val="20"/>
          <w:szCs w:val="20"/>
          <w:lang w:val="fr-CA"/>
        </w:rPr>
        <w:t xml:space="preserve">(N.B.: </w:t>
      </w:r>
      <w:r w:rsidRPr="00567CFE">
        <w:rPr>
          <w:i/>
          <w:sz w:val="20"/>
          <w:lang w:val="fr-CA"/>
        </w:rPr>
        <w:t xml:space="preserve">L'examen préalable des NES n'est pas requis pour les </w:t>
      </w:r>
      <w:r w:rsidR="00C27D3B" w:rsidRPr="00567CFE">
        <w:rPr>
          <w:i/>
          <w:sz w:val="20"/>
          <w:lang w:val="fr-CA"/>
        </w:rPr>
        <w:t>Projet</w:t>
      </w:r>
      <w:r w:rsidRPr="00567CFE">
        <w:rPr>
          <w:i/>
          <w:sz w:val="20"/>
          <w:lang w:val="fr-CA"/>
        </w:rPr>
        <w:t xml:space="preserve">s pour lesquels le PNUD est uniquement l'agent d'administration et/ou les </w:t>
      </w:r>
      <w:r w:rsidR="00C27D3B" w:rsidRPr="00567CFE">
        <w:rPr>
          <w:i/>
          <w:sz w:val="20"/>
          <w:lang w:val="fr-CA"/>
        </w:rPr>
        <w:t>Projet</w:t>
      </w:r>
      <w:r w:rsidRPr="00567CFE">
        <w:rPr>
          <w:i/>
          <w:sz w:val="20"/>
          <w:lang w:val="fr-CA"/>
        </w:rPr>
        <w:t xml:space="preserve">s consistant exclusivement de rapports, de la coordination d'évènements, de formations, d'ateliers, de réunions, de conférences, de la préparation de matériels de communication, du renforcement des capacités des partenaires à participer aux négociations et aux conférences internationales, de la coordination de partenariats et de la gestion de réseaux, ou les </w:t>
      </w:r>
      <w:r w:rsidR="00C27D3B" w:rsidRPr="00567CFE">
        <w:rPr>
          <w:i/>
          <w:sz w:val="20"/>
          <w:lang w:val="fr-CA"/>
        </w:rPr>
        <w:t>Projet</w:t>
      </w:r>
      <w:r w:rsidRPr="00567CFE">
        <w:rPr>
          <w:i/>
          <w:sz w:val="20"/>
          <w:lang w:val="fr-CA"/>
        </w:rPr>
        <w:t>s régionaux/globaux sans activités au niveau national</w:t>
      </w:r>
      <w:r w:rsidRPr="00567CFE">
        <w:rPr>
          <w:i/>
          <w:iCs/>
          <w:sz w:val="20"/>
          <w:szCs w:val="20"/>
          <w:lang w:val="fr-CA"/>
        </w:rPr>
        <w:t>).</w:t>
      </w:r>
    </w:p>
    <w:p w14:paraId="2587D9EE" w14:textId="77777777" w:rsidR="003D4708" w:rsidRPr="00567CFE" w:rsidRDefault="003D4708" w:rsidP="003D4708">
      <w:pPr>
        <w:jc w:val="left"/>
        <w:rPr>
          <w:b/>
          <w:iCs/>
          <w:lang w:val="fr-CA"/>
        </w:rPr>
      </w:pPr>
    </w:p>
    <w:p w14:paraId="67C0490A" w14:textId="77777777" w:rsidR="003D4708" w:rsidRPr="00567CFE" w:rsidRDefault="003D4708" w:rsidP="00BC5FD6">
      <w:pPr>
        <w:numPr>
          <w:ilvl w:val="0"/>
          <w:numId w:val="3"/>
        </w:numPr>
        <w:rPr>
          <w:lang w:val="fr-CA"/>
        </w:rPr>
      </w:pPr>
      <w:r w:rsidRPr="00567CFE">
        <w:rPr>
          <w:b/>
          <w:lang w:val="fr-CA"/>
        </w:rPr>
        <w:t>Analyse des risques</w:t>
      </w:r>
      <w:r w:rsidRPr="00567CFE">
        <w:rPr>
          <w:lang w:val="fr-CA"/>
        </w:rPr>
        <w:t xml:space="preserve">. Utilisez le </w:t>
      </w:r>
      <w:hyperlink r:id="rId20" w:history="1">
        <w:r w:rsidRPr="00567CFE">
          <w:rPr>
            <w:rStyle w:val="Lienhypertexte"/>
            <w:lang w:val="fr-CA"/>
          </w:rPr>
          <w:t>modèle de Registre des risques</w:t>
        </w:r>
      </w:hyperlink>
      <w:r w:rsidRPr="00567CFE">
        <w:rPr>
          <w:lang w:val="fr-CA"/>
        </w:rPr>
        <w:t xml:space="preserve"> standard. </w:t>
      </w:r>
      <w:proofErr w:type="spellStart"/>
      <w:r w:rsidRPr="00567CFE">
        <w:rPr>
          <w:lang w:val="fr-CA"/>
        </w:rPr>
        <w:t>Veuillez vous</w:t>
      </w:r>
      <w:proofErr w:type="spellEnd"/>
      <w:r w:rsidRPr="00567CFE">
        <w:rPr>
          <w:lang w:val="fr-CA"/>
        </w:rPr>
        <w:t xml:space="preserve"> reporter </w:t>
      </w:r>
      <w:proofErr w:type="gramStart"/>
      <w:r w:rsidRPr="00567CFE">
        <w:rPr>
          <w:lang w:val="fr-CA"/>
        </w:rPr>
        <w:t>aux instructions contenus</w:t>
      </w:r>
      <w:proofErr w:type="gramEnd"/>
      <w:r w:rsidRPr="00567CFE">
        <w:rPr>
          <w:lang w:val="fr-CA"/>
        </w:rPr>
        <w:t xml:space="preserve"> dans la </w:t>
      </w:r>
      <w:hyperlink r:id="rId21" w:history="1">
        <w:r w:rsidRPr="00567CFE">
          <w:rPr>
            <w:rStyle w:val="Lienhypertexte"/>
            <w:lang w:val="fr-CA"/>
          </w:rPr>
          <w:t>Description des éléments à livrer du Registre des risques</w:t>
        </w:r>
      </w:hyperlink>
      <w:r w:rsidRPr="00567CFE">
        <w:rPr>
          <w:lang w:val="fr-CA"/>
        </w:rPr>
        <w:t>.</w:t>
      </w:r>
    </w:p>
    <w:p w14:paraId="56BEECB5" w14:textId="77777777" w:rsidR="003D4708" w:rsidRPr="00567CFE" w:rsidRDefault="003D4708" w:rsidP="003D4708">
      <w:pPr>
        <w:rPr>
          <w:b/>
          <w:lang w:val="fr-CA"/>
        </w:rPr>
      </w:pPr>
    </w:p>
    <w:p w14:paraId="758BC10E" w14:textId="77777777" w:rsidR="003D4708" w:rsidRPr="00567CFE" w:rsidRDefault="003D4708" w:rsidP="00BC5FD6">
      <w:pPr>
        <w:numPr>
          <w:ilvl w:val="0"/>
          <w:numId w:val="3"/>
        </w:numPr>
        <w:rPr>
          <w:iCs/>
          <w:lang w:val="fr-CA"/>
        </w:rPr>
      </w:pPr>
      <w:r w:rsidRPr="00567CFE">
        <w:rPr>
          <w:b/>
          <w:iCs/>
          <w:lang w:val="fr-CA"/>
        </w:rPr>
        <w:t>Évaluation des capacités :</w:t>
      </w:r>
      <w:r w:rsidRPr="00567CFE">
        <w:rPr>
          <w:iCs/>
          <w:lang w:val="fr-CA"/>
        </w:rPr>
        <w:t xml:space="preserve"> </w:t>
      </w:r>
      <w:r w:rsidRPr="00567CFE">
        <w:rPr>
          <w:lang w:val="fr-CA"/>
        </w:rPr>
        <w:t>Résultats des évaluations des capacités du Partenaire de réalisation (y inclus de la micro-évaluation de la HACT</w:t>
      </w:r>
      <w:r w:rsidRPr="00567CFE">
        <w:rPr>
          <w:iCs/>
          <w:lang w:val="fr-CA"/>
        </w:rPr>
        <w:t>).</w:t>
      </w:r>
    </w:p>
    <w:p w14:paraId="0D7A261B" w14:textId="77777777" w:rsidR="003D4708" w:rsidRPr="00567CFE" w:rsidRDefault="003D4708" w:rsidP="003D4708">
      <w:pPr>
        <w:rPr>
          <w:iCs/>
          <w:lang w:val="fr-CA"/>
        </w:rPr>
      </w:pPr>
    </w:p>
    <w:p w14:paraId="2214A291" w14:textId="6CBDF4D4" w:rsidR="003D4708" w:rsidRPr="00567CFE" w:rsidRDefault="003D4708" w:rsidP="00BC5FD6">
      <w:pPr>
        <w:numPr>
          <w:ilvl w:val="0"/>
          <w:numId w:val="3"/>
        </w:numPr>
        <w:rPr>
          <w:iCs/>
          <w:lang w:val="fr-CA"/>
        </w:rPr>
      </w:pPr>
      <w:r w:rsidRPr="00567CFE">
        <w:rPr>
          <w:b/>
          <w:lang w:val="fr-CA"/>
        </w:rPr>
        <w:t xml:space="preserve">Termes de référence du Comité de pilotage du </w:t>
      </w:r>
      <w:r w:rsidR="00C27D3B" w:rsidRPr="00567CFE">
        <w:rPr>
          <w:b/>
          <w:lang w:val="fr-CA"/>
        </w:rPr>
        <w:t>Projet</w:t>
      </w:r>
      <w:r w:rsidRPr="00567CFE">
        <w:rPr>
          <w:b/>
          <w:lang w:val="fr-CA"/>
        </w:rPr>
        <w:t xml:space="preserve"> et termes de référence des postes clés de gestion.</w:t>
      </w:r>
    </w:p>
    <w:p w14:paraId="0CAD5677" w14:textId="77777777" w:rsidR="003D4708" w:rsidRPr="009E1DDD" w:rsidRDefault="003D4708" w:rsidP="003D4708">
      <w:pPr>
        <w:rPr>
          <w:iCs/>
          <w:lang w:val="fr-CA"/>
        </w:rPr>
      </w:pPr>
    </w:p>
    <w:p w14:paraId="70DAD923" w14:textId="77777777" w:rsidR="003D4708" w:rsidRPr="009E1DDD" w:rsidRDefault="003D4708" w:rsidP="003D4708">
      <w:pPr>
        <w:rPr>
          <w:lang w:val="fr-CA"/>
        </w:rPr>
      </w:pPr>
    </w:p>
    <w:p w14:paraId="16C8FF9D" w14:textId="77777777" w:rsidR="003D4708" w:rsidRPr="009E1DDD" w:rsidRDefault="003D4708" w:rsidP="003D4708">
      <w:pPr>
        <w:rPr>
          <w:lang w:val="fr-CA"/>
        </w:rPr>
      </w:pPr>
    </w:p>
    <w:p w14:paraId="3802F317" w14:textId="11D2F28A" w:rsidR="0052682D" w:rsidRPr="00464B97" w:rsidRDefault="0052682D">
      <w:pPr>
        <w:rPr>
          <w:lang w:val="fr-FR"/>
        </w:rPr>
      </w:pPr>
    </w:p>
    <w:sectPr w:rsidR="0052682D" w:rsidRPr="00464B97" w:rsidSect="00464B97">
      <w:pgSz w:w="11906" w:h="16838" w:code="9"/>
      <w:pgMar w:top="864" w:right="1152" w:bottom="864" w:left="1152"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510B3" w14:textId="77777777" w:rsidR="00DE469B" w:rsidRDefault="00DE469B" w:rsidP="003D4708">
      <w:pPr>
        <w:spacing w:after="0"/>
      </w:pPr>
      <w:r>
        <w:separator/>
      </w:r>
    </w:p>
  </w:endnote>
  <w:endnote w:type="continuationSeparator" w:id="0">
    <w:p w14:paraId="630A10AC" w14:textId="77777777" w:rsidR="00DE469B" w:rsidRDefault="00DE469B" w:rsidP="003D4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EDE4C" w14:textId="77777777" w:rsidR="0072377F" w:rsidRDefault="0072377F" w:rsidP="00B1684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E12DD74" w14:textId="77777777" w:rsidR="0072377F" w:rsidRDefault="0072377F" w:rsidP="00B1684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2ABA8" w14:textId="5C18B76E" w:rsidR="0072377F" w:rsidRDefault="0072377F" w:rsidP="008539A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9382E">
      <w:rPr>
        <w:rStyle w:val="Numrodepage"/>
        <w:noProof/>
      </w:rPr>
      <w:t>21</w:t>
    </w:r>
    <w:r>
      <w:rPr>
        <w:rStyle w:val="Numrodepage"/>
      </w:rPr>
      <w:fldChar w:fldCharType="end"/>
    </w:r>
  </w:p>
  <w:p w14:paraId="3060F211" w14:textId="5C6EF0A4" w:rsidR="0072377F" w:rsidRDefault="0072377F" w:rsidP="00B16844">
    <w:pPr>
      <w:pStyle w:val="Pieddepage"/>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1990E" w14:textId="4B059779" w:rsidR="0072377F" w:rsidRDefault="0072377F">
    <w:pPr>
      <w:pStyle w:val="Pieddepage"/>
      <w:jc w:val="right"/>
    </w:pPr>
    <w:r>
      <w:fldChar w:fldCharType="begin"/>
    </w:r>
    <w:r>
      <w:instrText xml:space="preserve"> PAGE   \* MERGEFORMAT </w:instrText>
    </w:r>
    <w:r>
      <w:fldChar w:fldCharType="separate"/>
    </w:r>
    <w:r w:rsidR="00C9382E">
      <w:rPr>
        <w:noProof/>
      </w:rPr>
      <w:t>15</w:t>
    </w:r>
    <w:r>
      <w:rPr>
        <w:noProof/>
      </w:rPr>
      <w:fldChar w:fldCharType="end"/>
    </w:r>
  </w:p>
  <w:p w14:paraId="49998561" w14:textId="77777777" w:rsidR="0072377F" w:rsidRDefault="007237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C9CBB" w14:textId="77777777" w:rsidR="00DE469B" w:rsidRDefault="00DE469B" w:rsidP="003D4708">
      <w:pPr>
        <w:spacing w:after="0"/>
      </w:pPr>
      <w:r>
        <w:separator/>
      </w:r>
    </w:p>
  </w:footnote>
  <w:footnote w:type="continuationSeparator" w:id="0">
    <w:p w14:paraId="5D5F230D" w14:textId="77777777" w:rsidR="00DE469B" w:rsidRDefault="00DE469B" w:rsidP="003D4708">
      <w:pPr>
        <w:spacing w:after="0"/>
      </w:pPr>
      <w:r>
        <w:continuationSeparator/>
      </w:r>
    </w:p>
  </w:footnote>
  <w:footnote w:id="1">
    <w:p w14:paraId="262BE95B" w14:textId="77777777" w:rsidR="0072377F" w:rsidRPr="00EA4B10" w:rsidRDefault="0072377F" w:rsidP="003D4708">
      <w:pPr>
        <w:pStyle w:val="Notedebasdepage"/>
        <w:rPr>
          <w:lang w:val="fr-CA"/>
        </w:rPr>
      </w:pPr>
      <w:r>
        <w:rPr>
          <w:rStyle w:val="Appelnotedebasdep"/>
        </w:rPr>
        <w:footnoteRef/>
      </w:r>
      <w:r w:rsidRPr="00EA4B10">
        <w:rPr>
          <w:lang w:val="fr-CA"/>
        </w:rPr>
        <w:t xml:space="preserve"> </w:t>
      </w:r>
      <w:r w:rsidRPr="004112AE">
        <w:rPr>
          <w:rFonts w:ascii="Calibri" w:hAnsi="Calibri"/>
          <w:sz w:val="20"/>
          <w:lang w:val="fr-CA"/>
        </w:rPr>
        <w:t>Note : Le terme « </w:t>
      </w:r>
      <w:r w:rsidRPr="004112AE">
        <w:rPr>
          <w:rFonts w:ascii="Calibri" w:hAnsi="Calibri"/>
          <w:i/>
          <w:sz w:val="20"/>
          <w:lang w:val="fr-CA"/>
        </w:rPr>
        <w:t>Partenaire de réalisation</w:t>
      </w:r>
      <w:r w:rsidRPr="004112AE">
        <w:rPr>
          <w:rFonts w:ascii="Calibri" w:hAnsi="Calibri"/>
          <w:sz w:val="20"/>
          <w:lang w:val="fr-CA"/>
        </w:rPr>
        <w:t> » peut être compris également comme « </w:t>
      </w:r>
      <w:r w:rsidRPr="004112AE">
        <w:rPr>
          <w:rFonts w:ascii="Calibri" w:hAnsi="Calibri"/>
          <w:i/>
          <w:sz w:val="20"/>
          <w:lang w:val="fr-CA"/>
        </w:rPr>
        <w:t>Partenaire de mise en œuvre</w:t>
      </w:r>
      <w:r w:rsidRPr="004112AE">
        <w:rPr>
          <w:rFonts w:ascii="Calibri" w:hAnsi="Calibri"/>
          <w:sz w:val="20"/>
          <w:lang w:val="fr-CA"/>
        </w:rPr>
        <w:t> » ou « </w:t>
      </w:r>
      <w:r w:rsidRPr="004112AE">
        <w:rPr>
          <w:rFonts w:ascii="Calibri" w:hAnsi="Calibri"/>
          <w:i/>
          <w:sz w:val="20"/>
          <w:lang w:val="fr-CA"/>
        </w:rPr>
        <w:t>Partenaire d’exécution</w:t>
      </w:r>
      <w:r w:rsidRPr="004112AE">
        <w:rPr>
          <w:rFonts w:ascii="Calibri" w:hAnsi="Calibri"/>
          <w:sz w:val="20"/>
          <w:lang w:val="fr-CA"/>
        </w:rPr>
        <w:t> ».</w:t>
      </w:r>
    </w:p>
  </w:footnote>
  <w:footnote w:id="2">
    <w:p w14:paraId="7DA4038C" w14:textId="77777777" w:rsidR="0072377F" w:rsidRPr="0081159E" w:rsidRDefault="0072377F" w:rsidP="003D4708">
      <w:pPr>
        <w:pStyle w:val="Notedebasdepage"/>
        <w:spacing w:after="0"/>
        <w:rPr>
          <w:rFonts w:ascii="Calibri" w:hAnsi="Calibri"/>
          <w:sz w:val="20"/>
          <w:lang w:val="fr-CA"/>
        </w:rPr>
      </w:pPr>
      <w:r w:rsidRPr="0081159E">
        <w:rPr>
          <w:rStyle w:val="Appelnotedebasdep"/>
          <w:lang w:val="fr-CA"/>
        </w:rPr>
        <w:footnoteRef/>
      </w:r>
      <w:r w:rsidRPr="0081159E">
        <w:rPr>
          <w:lang w:val="fr-CA"/>
        </w:rPr>
        <w:t xml:space="preserve"> </w:t>
      </w:r>
      <w:r w:rsidRPr="0081159E">
        <w:rPr>
          <w:rFonts w:ascii="Calibri" w:hAnsi="Calibri"/>
          <w:sz w:val="20"/>
          <w:lang w:val="fr-CA"/>
        </w:rPr>
        <w:t xml:space="preserve">Note : Modifiez le bloc des signatures selon qu’il y a lieu </w:t>
      </w:r>
    </w:p>
    <w:p w14:paraId="18291A9B" w14:textId="57FD2466" w:rsidR="0072377F" w:rsidRPr="0081159E" w:rsidRDefault="0072377F" w:rsidP="003D4708">
      <w:pPr>
        <w:pStyle w:val="Notedebasdepage"/>
        <w:spacing w:after="0"/>
        <w:rPr>
          <w:lang w:val="fr-CA"/>
        </w:rPr>
      </w:pPr>
      <w:proofErr w:type="gramStart"/>
      <w:r w:rsidRPr="0081159E">
        <w:rPr>
          <w:rFonts w:ascii="Calibri" w:hAnsi="Calibri"/>
          <w:sz w:val="20"/>
          <w:vertAlign w:val="superscript"/>
          <w:lang w:val="fr-CA"/>
        </w:rPr>
        <w:t xml:space="preserve">2  </w:t>
      </w:r>
      <w:r w:rsidRPr="0081159E">
        <w:rPr>
          <w:rFonts w:ascii="Calibri" w:hAnsi="Calibri"/>
          <w:sz w:val="20"/>
          <w:lang w:val="fr-CA"/>
        </w:rPr>
        <w:t>Le</w:t>
      </w:r>
      <w:proofErr w:type="gramEnd"/>
      <w:r w:rsidRPr="0081159E">
        <w:rPr>
          <w:rFonts w:ascii="Calibri" w:hAnsi="Calibri"/>
          <w:sz w:val="20"/>
          <w:lang w:val="fr-CA"/>
        </w:rPr>
        <w:t xml:space="preserve"> marqueur genre mesure l’investissement du </w:t>
      </w:r>
      <w:r>
        <w:rPr>
          <w:rFonts w:ascii="Calibri" w:hAnsi="Calibri"/>
          <w:sz w:val="20"/>
          <w:lang w:val="fr-CA"/>
        </w:rPr>
        <w:t>Projet</w:t>
      </w:r>
      <w:r w:rsidRPr="0081159E">
        <w:rPr>
          <w:rFonts w:ascii="Calibri" w:hAnsi="Calibri"/>
          <w:sz w:val="20"/>
          <w:lang w:val="fr-CA"/>
        </w:rPr>
        <w:t xml:space="preserve"> dans l’égalité des sexes et l’autonomisation des femmes. Choisir un marqueur par produit : G3 (l’égalité des sexes est un objectif principal); G2 (l’égalité des sexes est un objectif important); G1 (contribution limitée à l’égalité des sexes); G0 (pas de contribution à l’égalité des sexes) </w:t>
      </w:r>
      <w:r w:rsidRPr="0081159E">
        <w:rPr>
          <w:lang w:val="fr-CA"/>
        </w:rPr>
        <w:t xml:space="preserve"> </w:t>
      </w:r>
    </w:p>
    <w:p w14:paraId="7BEE72D0" w14:textId="77777777" w:rsidR="0072377F" w:rsidRPr="0081159E" w:rsidRDefault="0072377F" w:rsidP="003D4708">
      <w:pPr>
        <w:pStyle w:val="Notedebasdepage"/>
        <w:spacing w:after="0"/>
        <w:rPr>
          <w:lang w:val="fr-CA"/>
        </w:rPr>
      </w:pPr>
    </w:p>
  </w:footnote>
  <w:footnote w:id="3">
    <w:p w14:paraId="05B792D9" w14:textId="49EDB15B" w:rsidR="0072377F" w:rsidRPr="0081159E" w:rsidRDefault="0072377F" w:rsidP="003D4708">
      <w:pPr>
        <w:pStyle w:val="Notedebasdepage"/>
        <w:rPr>
          <w:lang w:val="fr-CA"/>
        </w:rPr>
      </w:pPr>
      <w:r w:rsidRPr="0081159E">
        <w:rPr>
          <w:rStyle w:val="Appelnotedebasdep"/>
          <w:lang w:val="fr-CA"/>
        </w:rPr>
        <w:footnoteRef/>
      </w:r>
      <w:r w:rsidRPr="0081159E">
        <w:rPr>
          <w:lang w:val="fr-CA"/>
        </w:rPr>
        <w:t xml:space="preserve"> </w:t>
      </w:r>
      <w:r w:rsidRPr="0081159E">
        <w:rPr>
          <w:rFonts w:ascii="Calibri" w:hAnsi="Calibri"/>
          <w:sz w:val="20"/>
          <w:lang w:val="fr-CA"/>
        </w:rPr>
        <w:t xml:space="preserve">Le PNUD publie </w:t>
      </w:r>
      <w:r>
        <w:rPr>
          <w:rFonts w:ascii="Calibri" w:hAnsi="Calibri"/>
          <w:sz w:val="20"/>
          <w:lang w:val="fr-CA"/>
        </w:rPr>
        <w:t>d</w:t>
      </w:r>
      <w:r w:rsidRPr="0081159E">
        <w:rPr>
          <w:rFonts w:ascii="Calibri" w:hAnsi="Calibri"/>
          <w:sz w:val="20"/>
          <w:lang w:val="fr-CA"/>
        </w:rPr>
        <w:t xml:space="preserve">es informations sur </w:t>
      </w:r>
      <w:r>
        <w:rPr>
          <w:rFonts w:ascii="Calibri" w:hAnsi="Calibri"/>
          <w:sz w:val="20"/>
          <w:lang w:val="fr-CA"/>
        </w:rPr>
        <w:t>s</w:t>
      </w:r>
      <w:r w:rsidRPr="0081159E">
        <w:rPr>
          <w:rFonts w:ascii="Calibri" w:hAnsi="Calibri"/>
          <w:sz w:val="20"/>
          <w:lang w:val="fr-CA"/>
        </w:rPr>
        <w:t xml:space="preserve">es </w:t>
      </w:r>
      <w:r>
        <w:rPr>
          <w:rFonts w:ascii="Calibri" w:hAnsi="Calibri"/>
          <w:sz w:val="20"/>
          <w:lang w:val="fr-CA"/>
        </w:rPr>
        <w:t>Projet</w:t>
      </w:r>
      <w:r w:rsidRPr="0081159E">
        <w:rPr>
          <w:rFonts w:ascii="Calibri" w:hAnsi="Calibri"/>
          <w:sz w:val="20"/>
          <w:lang w:val="fr-CA"/>
        </w:rPr>
        <w:t>s (indicateurs, situations de référence, cibles et résultats) pour respecter les normes de l'Initiative internationale pour la transparence de l'aide (IITA). On veillera à employer des indicateurs SMART (spécifiques, mesurables, réalisables, pertinents et limités dans le temps), à fournir des situations de référence précises et des cibles reposant sur des données fiable</w:t>
      </w:r>
      <w:r>
        <w:rPr>
          <w:rFonts w:ascii="Calibri" w:hAnsi="Calibri"/>
          <w:sz w:val="20"/>
          <w:lang w:val="fr-CA"/>
        </w:rPr>
        <w:t xml:space="preserve">s et sur des preuves </w:t>
      </w:r>
      <w:proofErr w:type="spellStart"/>
      <w:r>
        <w:rPr>
          <w:rFonts w:ascii="Calibri" w:hAnsi="Calibri"/>
          <w:sz w:val="20"/>
          <w:lang w:val="fr-CA"/>
        </w:rPr>
        <w:t>credibles</w:t>
      </w:r>
      <w:proofErr w:type="spellEnd"/>
      <w:r w:rsidRPr="0081159E">
        <w:rPr>
          <w:rFonts w:ascii="Calibri" w:hAnsi="Calibri"/>
          <w:sz w:val="20"/>
          <w:lang w:val="fr-CA"/>
        </w:rPr>
        <w:t xml:space="preserve">. On évitera aussi les acronymes de manière à ce que le public externe comprenne clairement les résultats du </w:t>
      </w:r>
      <w:r>
        <w:rPr>
          <w:rFonts w:ascii="Calibri" w:hAnsi="Calibri"/>
          <w:sz w:val="20"/>
          <w:lang w:val="fr-CA"/>
        </w:rPr>
        <w:t>Projet</w:t>
      </w:r>
      <w:r w:rsidRPr="0081159E">
        <w:rPr>
          <w:rFonts w:ascii="Calibri" w:hAnsi="Calibri"/>
          <w:sz w:val="20"/>
          <w:lang w:val="fr-CA"/>
        </w:rPr>
        <w:t>.</w:t>
      </w:r>
    </w:p>
  </w:footnote>
  <w:footnote w:id="4">
    <w:p w14:paraId="210CB608" w14:textId="77777777" w:rsidR="0072377F" w:rsidRPr="0081159E" w:rsidRDefault="0072377F" w:rsidP="003D4708">
      <w:pPr>
        <w:pStyle w:val="Notedebasdepage"/>
        <w:rPr>
          <w:rFonts w:ascii="Calibri" w:hAnsi="Calibri"/>
          <w:szCs w:val="22"/>
          <w:lang w:val="fr-CA"/>
        </w:rPr>
      </w:pPr>
      <w:r w:rsidRPr="0081159E">
        <w:rPr>
          <w:rStyle w:val="Appelnotedebasdep"/>
          <w:rFonts w:ascii="Calibri" w:hAnsi="Calibri"/>
          <w:szCs w:val="22"/>
          <w:lang w:val="fr-CA"/>
        </w:rPr>
        <w:footnoteRef/>
      </w:r>
      <w:r w:rsidRPr="0081159E">
        <w:rPr>
          <w:rFonts w:ascii="Calibri" w:hAnsi="Calibri"/>
          <w:szCs w:val="22"/>
          <w:lang w:val="fr-CA"/>
        </w:rPr>
        <w:t xml:space="preserve"> Facultatif; selon les besoins</w:t>
      </w:r>
    </w:p>
  </w:footnote>
  <w:footnote w:id="5">
    <w:p w14:paraId="7FB010AB" w14:textId="4680E966" w:rsidR="0072377F" w:rsidRPr="0081159E" w:rsidRDefault="0072377F" w:rsidP="003D4708">
      <w:pPr>
        <w:pStyle w:val="Notedebasdepage"/>
        <w:rPr>
          <w:rFonts w:ascii="Calibri" w:hAnsi="Calibri"/>
          <w:sz w:val="20"/>
          <w:lang w:val="fr-CA"/>
        </w:rPr>
      </w:pPr>
      <w:r w:rsidRPr="0081159E">
        <w:rPr>
          <w:rStyle w:val="Appelnotedebasdep"/>
          <w:rFonts w:ascii="Calibri" w:hAnsi="Calibri"/>
          <w:sz w:val="20"/>
          <w:lang w:val="fr-CA"/>
        </w:rPr>
        <w:footnoteRef/>
      </w:r>
      <w:r w:rsidRPr="0081159E">
        <w:rPr>
          <w:rFonts w:ascii="Calibri" w:hAnsi="Calibri"/>
          <w:sz w:val="20"/>
          <w:lang w:val="fr-CA"/>
        </w:rPr>
        <w:t xml:space="preserve"> </w:t>
      </w:r>
      <w:r w:rsidRPr="0081159E">
        <w:rPr>
          <w:rFonts w:ascii="Calibri" w:hAnsi="Calibri"/>
          <w:sz w:val="20"/>
          <w:szCs w:val="24"/>
          <w:lang w:val="fr-CA" w:eastAsia="fr-FR" w:bidi="fr-FR"/>
        </w:rPr>
        <w:t xml:space="preserve">Les définitions et classifications des coûts pour que les coûts relatifs au programme et à l'efficacité du développement soient imputés au </w:t>
      </w:r>
      <w:r>
        <w:rPr>
          <w:rFonts w:ascii="Calibri" w:hAnsi="Calibri"/>
          <w:sz w:val="20"/>
          <w:szCs w:val="24"/>
          <w:lang w:val="fr-CA" w:eastAsia="fr-FR" w:bidi="fr-FR"/>
        </w:rPr>
        <w:t>Projet</w:t>
      </w:r>
      <w:r w:rsidRPr="0081159E">
        <w:rPr>
          <w:rFonts w:ascii="Calibri" w:hAnsi="Calibri"/>
          <w:sz w:val="20"/>
          <w:szCs w:val="24"/>
          <w:lang w:val="fr-CA" w:eastAsia="fr-FR" w:bidi="fr-FR"/>
        </w:rPr>
        <w:t xml:space="preserve"> sont énoncées dans la décision DP/2010/32 du Conseil d’administration.</w:t>
      </w:r>
    </w:p>
  </w:footnote>
  <w:footnote w:id="6">
    <w:p w14:paraId="207C6011" w14:textId="718282E1" w:rsidR="0072377F" w:rsidRPr="0081159E" w:rsidRDefault="0072377F" w:rsidP="003D4708">
      <w:pPr>
        <w:pStyle w:val="Notedebasdepage"/>
        <w:rPr>
          <w:rFonts w:ascii="Calibri" w:hAnsi="Calibri"/>
          <w:lang w:val="fr-CA"/>
        </w:rPr>
      </w:pPr>
      <w:r w:rsidRPr="0081159E">
        <w:rPr>
          <w:rStyle w:val="Appelnotedebasdep"/>
          <w:lang w:val="fr-CA"/>
        </w:rPr>
        <w:footnoteRef/>
      </w:r>
      <w:r w:rsidRPr="0081159E">
        <w:rPr>
          <w:lang w:val="fr-CA"/>
        </w:rPr>
        <w:t xml:space="preserve"> </w:t>
      </w:r>
      <w:r w:rsidRPr="0081159E">
        <w:rPr>
          <w:rFonts w:ascii="Calibri" w:hAnsi="Calibri"/>
          <w:color w:val="333333"/>
          <w:sz w:val="20"/>
          <w:szCs w:val="24"/>
          <w:lang w:val="fr-CA" w:eastAsia="fr-FR" w:bidi="fr-FR"/>
        </w:rPr>
        <w:t xml:space="preserve">Les modifications apportées au budget d'un </w:t>
      </w:r>
      <w:r>
        <w:rPr>
          <w:rFonts w:ascii="Calibri" w:hAnsi="Calibri"/>
          <w:color w:val="333333"/>
          <w:sz w:val="20"/>
          <w:szCs w:val="24"/>
          <w:lang w:val="fr-CA" w:eastAsia="fr-FR" w:bidi="fr-FR"/>
        </w:rPr>
        <w:t>Projet</w:t>
      </w:r>
      <w:r w:rsidRPr="0081159E">
        <w:rPr>
          <w:rFonts w:ascii="Calibri" w:hAnsi="Calibri"/>
          <w:color w:val="333333"/>
          <w:sz w:val="20"/>
          <w:szCs w:val="24"/>
          <w:lang w:val="fr-CA" w:eastAsia="fr-FR" w:bidi="fr-FR"/>
        </w:rPr>
        <w:t xml:space="preserve"> qui affectent la portée (produits), la date d’achèvement ou les coûts estimatifs totaux du </w:t>
      </w:r>
      <w:r>
        <w:rPr>
          <w:rFonts w:ascii="Calibri" w:hAnsi="Calibri"/>
          <w:color w:val="333333"/>
          <w:sz w:val="20"/>
          <w:szCs w:val="24"/>
          <w:lang w:val="fr-CA" w:eastAsia="fr-FR" w:bidi="fr-FR"/>
        </w:rPr>
        <w:t>Projet</w:t>
      </w:r>
      <w:r w:rsidRPr="0081159E">
        <w:rPr>
          <w:rFonts w:ascii="Calibri" w:hAnsi="Calibri"/>
          <w:color w:val="333333"/>
          <w:sz w:val="20"/>
          <w:szCs w:val="24"/>
          <w:lang w:val="fr-CA" w:eastAsia="fr-FR" w:bidi="fr-FR"/>
        </w:rPr>
        <w:t xml:space="preserve"> nécessitent une révision budgétaire formelle qui doit être signée par le comité de pilotage du </w:t>
      </w:r>
      <w:r>
        <w:rPr>
          <w:rFonts w:ascii="Calibri" w:hAnsi="Calibri"/>
          <w:color w:val="333333"/>
          <w:sz w:val="20"/>
          <w:szCs w:val="24"/>
          <w:lang w:val="fr-CA" w:eastAsia="fr-FR" w:bidi="fr-FR"/>
        </w:rPr>
        <w:t>Projet</w:t>
      </w:r>
      <w:r w:rsidRPr="0081159E">
        <w:rPr>
          <w:rFonts w:ascii="Calibri" w:hAnsi="Calibri"/>
          <w:color w:val="333333"/>
          <w:sz w:val="20"/>
          <w:szCs w:val="24"/>
          <w:lang w:val="fr-CA" w:eastAsia="fr-FR" w:bidi="fr-FR"/>
        </w:rPr>
        <w:t>. Dans les autres cas, le directeur de programme du PNUD peut signer seul la modification, à condition que les autres signataires n'y opposent aucune objection. Cette procédure est applicable, par exemple, lorsque le but de la modification n’est que de rééchelonner les activités entre les années</w:t>
      </w:r>
      <w:r w:rsidRPr="0081159E">
        <w:rPr>
          <w:rFonts w:ascii="Calibri" w:hAnsi="Calibri" w:cs="Arial"/>
          <w:color w:val="333333"/>
          <w:sz w:val="20"/>
          <w:lang w:val="fr-CA"/>
        </w:rPr>
        <w:t>.</w:t>
      </w:r>
      <w:r w:rsidRPr="0081159E">
        <w:rPr>
          <w:rFonts w:ascii="Arial" w:hAnsi="Arial" w:cs="Arial"/>
          <w:color w:val="333333"/>
          <w:sz w:val="20"/>
          <w:lang w:val="fr-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27DAF" w14:textId="77777777" w:rsidR="0072377F" w:rsidRPr="00453D4C" w:rsidRDefault="0072377F" w:rsidP="00464B97">
    <w:pPr>
      <w:pStyle w:val="En-tte"/>
      <w:tabs>
        <w:tab w:val="clear" w:pos="8306"/>
        <w:tab w:val="right" w:pos="9540"/>
      </w:tabs>
      <w:rPr>
        <w:sz w:val="18"/>
        <w:szCs w:val="18"/>
      </w:rPr>
    </w:pPr>
    <w:r w:rsidRPr="00453D4C">
      <w:rPr>
        <w:rFonts w:ascii="Arial Narrow" w:hAnsi="Arial Narrow"/>
        <w:b/>
        <w:b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CCAD8" w14:textId="77777777" w:rsidR="0072377F" w:rsidRPr="00B10660" w:rsidRDefault="0072377F" w:rsidP="00464B97">
    <w:pPr>
      <w:rPr>
        <w:rFonts w:cs="Arial"/>
        <w:color w:val="002060"/>
        <w:sz w:val="20"/>
        <w:szCs w:val="20"/>
        <w:lang w:val="fr-CA"/>
      </w:rPr>
    </w:pPr>
    <w:r>
      <w:rPr>
        <w:noProof/>
        <w:lang w:val="en-US"/>
      </w:rPr>
      <w:drawing>
        <wp:anchor distT="0" distB="0" distL="114300" distR="114300" simplePos="0" relativeHeight="251659264" behindDoc="1" locked="0" layoutInCell="1" allowOverlap="1" wp14:anchorId="68FFBDB4" wp14:editId="361D8B71">
          <wp:simplePos x="0" y="0"/>
          <wp:positionH relativeFrom="column">
            <wp:posOffset>5628005</wp:posOffset>
          </wp:positionH>
          <wp:positionV relativeFrom="paragraph">
            <wp:posOffset>-158750</wp:posOffset>
          </wp:positionV>
          <wp:extent cx="471805" cy="1228725"/>
          <wp:effectExtent l="0" t="0" r="0" b="0"/>
          <wp:wrapNone/>
          <wp:docPr id="3" name="Picture 3" descr="pnud-nouvea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ud-nouveau-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0660">
      <w:rPr>
        <w:rFonts w:cs="Arial"/>
        <w:color w:val="002060"/>
        <w:sz w:val="20"/>
        <w:szCs w:val="20"/>
        <w:lang w:val="fr-CA"/>
      </w:rPr>
      <w:t>PROGRAMME DES NATIONS UNIES POUR LE DÉVELOPPEMENT</w:t>
    </w:r>
  </w:p>
  <w:p w14:paraId="55AEB25C" w14:textId="77777777" w:rsidR="0072377F" w:rsidRPr="00B10660" w:rsidRDefault="0072377F" w:rsidP="00464B97">
    <w:pPr>
      <w:tabs>
        <w:tab w:val="left" w:pos="5970"/>
      </w:tabs>
      <w:rPr>
        <w:rFonts w:cs="Arial"/>
        <w:color w:val="002060"/>
        <w:lang w:val="fr-CA"/>
      </w:rPr>
    </w:pPr>
    <w:r>
      <w:rPr>
        <w:rFonts w:cs="Arial"/>
        <w:color w:val="002060"/>
        <w:lang w:val="fr-CA"/>
      </w:rPr>
      <w:tab/>
    </w:r>
  </w:p>
  <w:p w14:paraId="29FD50DC" w14:textId="5EEE3D17" w:rsidR="0072377F" w:rsidRPr="00B10660" w:rsidRDefault="0072377F" w:rsidP="00464B97">
    <w:pPr>
      <w:jc w:val="center"/>
      <w:rPr>
        <w:rFonts w:cs="Arial"/>
        <w:b/>
        <w:color w:val="002060"/>
        <w:sz w:val="20"/>
        <w:szCs w:val="20"/>
        <w:u w:val="single"/>
        <w:lang w:val="fr-CA"/>
      </w:rPr>
    </w:pPr>
    <w:r>
      <w:rPr>
        <w:rFonts w:cs="Arial"/>
        <w:b/>
        <w:color w:val="002060"/>
        <w:sz w:val="20"/>
        <w:szCs w:val="20"/>
        <w:u w:val="single"/>
        <w:lang w:val="fr-CA"/>
      </w:rPr>
      <w:t>DOCUMENT DE PROJET</w:t>
    </w:r>
  </w:p>
  <w:p w14:paraId="7613CECD" w14:textId="30459146" w:rsidR="0072377F" w:rsidRPr="00B10660" w:rsidRDefault="0072377F" w:rsidP="00464B97">
    <w:pPr>
      <w:jc w:val="center"/>
      <w:rPr>
        <w:rFonts w:cs="Arial"/>
        <w:b/>
        <w:i/>
        <w:color w:val="002060"/>
        <w:sz w:val="20"/>
        <w:szCs w:val="20"/>
        <w:u w:val="single"/>
        <w:lang w:val="fr-CA"/>
      </w:rPr>
    </w:pPr>
    <w:r w:rsidRPr="00B10660">
      <w:rPr>
        <w:rFonts w:cs="Arial"/>
        <w:b/>
        <w:i/>
        <w:color w:val="002060"/>
        <w:sz w:val="20"/>
        <w:szCs w:val="20"/>
        <w:u w:val="single"/>
        <w:lang w:val="fr-CA"/>
      </w:rPr>
      <w:t>[</w:t>
    </w:r>
    <w:r>
      <w:rPr>
        <w:rFonts w:cs="Arial"/>
        <w:b/>
        <w:i/>
        <w:color w:val="002060"/>
        <w:sz w:val="20"/>
        <w:szCs w:val="20"/>
        <w:u w:val="single"/>
        <w:lang w:val="fr-CA"/>
      </w:rPr>
      <w:t>TCHAD</w:t>
    </w:r>
    <w:r w:rsidRPr="00B10660">
      <w:rPr>
        <w:rFonts w:cs="Arial"/>
        <w:b/>
        <w:i/>
        <w:color w:val="002060"/>
        <w:sz w:val="20"/>
        <w:szCs w:val="20"/>
        <w:u w:val="single"/>
        <w:lang w:val="fr-CA"/>
      </w:rPr>
      <w:t>]</w:t>
    </w:r>
  </w:p>
  <w:p w14:paraId="70F1883A" w14:textId="77777777" w:rsidR="0072377F" w:rsidRPr="00B10660" w:rsidRDefault="0072377F">
    <w:pPr>
      <w:pStyle w:val="En-tte"/>
      <w:rPr>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32EAC" w14:textId="77777777" w:rsidR="0072377F" w:rsidRPr="00284B77" w:rsidRDefault="0072377F" w:rsidP="00464B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6940"/>
    <w:multiLevelType w:val="hybridMultilevel"/>
    <w:tmpl w:val="1B4A2994"/>
    <w:lvl w:ilvl="0" w:tplc="1B1679FE">
      <w:start w:val="1"/>
      <w:numFmt w:val="bullet"/>
      <w:lvlText w:val=""/>
      <w:lvlJc w:val="left"/>
      <w:pPr>
        <w:ind w:left="502"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2E540C"/>
    <w:multiLevelType w:val="multilevel"/>
    <w:tmpl w:val="70D4D676"/>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DC5826"/>
    <w:multiLevelType w:val="hybridMultilevel"/>
    <w:tmpl w:val="BF9E9894"/>
    <w:lvl w:ilvl="0" w:tplc="1B1679FE">
      <w:start w:val="1"/>
      <w:numFmt w:val="bullet"/>
      <w:lvlText w:val=""/>
      <w:lvlJc w:val="left"/>
      <w:pPr>
        <w:ind w:left="502"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741015"/>
    <w:multiLevelType w:val="hybridMultilevel"/>
    <w:tmpl w:val="37844426"/>
    <w:lvl w:ilvl="0" w:tplc="1B1679FE">
      <w:start w:val="1"/>
      <w:numFmt w:val="bullet"/>
      <w:lvlText w:val=""/>
      <w:lvlJc w:val="left"/>
      <w:pPr>
        <w:ind w:left="502"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6E6C58"/>
    <w:multiLevelType w:val="multilevel"/>
    <w:tmpl w:val="89866B24"/>
    <w:lvl w:ilvl="0">
      <w:start w:val="4"/>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BA27EF"/>
    <w:multiLevelType w:val="multilevel"/>
    <w:tmpl w:val="89866B24"/>
    <w:lvl w:ilvl="0">
      <w:start w:val="4"/>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4A1A9F"/>
    <w:multiLevelType w:val="multilevel"/>
    <w:tmpl w:val="D7E2B1F2"/>
    <w:lvl w:ilvl="0">
      <w:start w:val="7"/>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1103A6"/>
    <w:multiLevelType w:val="multilevel"/>
    <w:tmpl w:val="71A8C12A"/>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F0F6019"/>
    <w:multiLevelType w:val="multilevel"/>
    <w:tmpl w:val="E42ADC22"/>
    <w:lvl w:ilvl="0">
      <w:start w:val="5"/>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CA7CFC"/>
    <w:multiLevelType w:val="hybridMultilevel"/>
    <w:tmpl w:val="3FB2F30C"/>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0" w15:restartNumberingAfterBreak="0">
    <w:nsid w:val="161277A5"/>
    <w:multiLevelType w:val="hybridMultilevel"/>
    <w:tmpl w:val="03E48DE0"/>
    <w:lvl w:ilvl="0" w:tplc="CD3C1F74">
      <w:start w:val="1"/>
      <w:numFmt w:val="upperRoman"/>
      <w:pStyle w:val="Titre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9F6412"/>
    <w:multiLevelType w:val="multilevel"/>
    <w:tmpl w:val="A2F89516"/>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D6E4E5F"/>
    <w:multiLevelType w:val="multilevel"/>
    <w:tmpl w:val="ACFCF4E8"/>
    <w:lvl w:ilvl="0">
      <w:start w:val="6"/>
      <w:numFmt w:val="decimal"/>
      <w:lvlText w:val="%1."/>
      <w:lvlJc w:val="left"/>
      <w:pPr>
        <w:ind w:left="405" w:hanging="405"/>
      </w:pPr>
      <w:rPr>
        <w:rFonts w:hint="default"/>
        <w:b w:val="0"/>
        <w:u w:val="none"/>
      </w:rPr>
    </w:lvl>
    <w:lvl w:ilvl="1">
      <w:start w:val="1"/>
      <w:numFmt w:val="decimal"/>
      <w:lvlText w:val="%1.%2."/>
      <w:lvlJc w:val="left"/>
      <w:pPr>
        <w:ind w:left="405" w:hanging="40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13" w15:restartNumberingAfterBreak="0">
    <w:nsid w:val="1E962238"/>
    <w:multiLevelType w:val="multilevel"/>
    <w:tmpl w:val="F38497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07139A6"/>
    <w:multiLevelType w:val="hybridMultilevel"/>
    <w:tmpl w:val="9DD0CC9E"/>
    <w:lvl w:ilvl="0" w:tplc="1B1679FE">
      <w:start w:val="1"/>
      <w:numFmt w:val="bullet"/>
      <w:lvlText w:val=""/>
      <w:lvlJc w:val="left"/>
      <w:pPr>
        <w:ind w:left="502"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B33942"/>
    <w:multiLevelType w:val="hybridMultilevel"/>
    <w:tmpl w:val="36BC18B8"/>
    <w:lvl w:ilvl="0" w:tplc="BBBA6084">
      <w:start w:val="1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100EE0"/>
    <w:multiLevelType w:val="multilevel"/>
    <w:tmpl w:val="97FAF8EA"/>
    <w:lvl w:ilvl="0">
      <w:start w:val="7"/>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39F369A"/>
    <w:multiLevelType w:val="hybridMultilevel"/>
    <w:tmpl w:val="DFDA5E26"/>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6496DA8"/>
    <w:multiLevelType w:val="hybridMultilevel"/>
    <w:tmpl w:val="0AD29680"/>
    <w:lvl w:ilvl="0" w:tplc="9CFC0B14">
      <w:start w:val="7"/>
      <w:numFmt w:val="bullet"/>
      <w:lvlText w:val="•"/>
      <w:lvlJc w:val="left"/>
      <w:pPr>
        <w:ind w:left="720" w:hanging="72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709387E"/>
    <w:multiLevelType w:val="multilevel"/>
    <w:tmpl w:val="EA0C58DE"/>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8BF6DCF"/>
    <w:multiLevelType w:val="multilevel"/>
    <w:tmpl w:val="C368E18A"/>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96E1F49"/>
    <w:multiLevelType w:val="hybridMultilevel"/>
    <w:tmpl w:val="CA8C1542"/>
    <w:lvl w:ilvl="0" w:tplc="1B1679FE">
      <w:start w:val="1"/>
      <w:numFmt w:val="bullet"/>
      <w:lvlText w:val=""/>
      <w:lvlJc w:val="left"/>
      <w:pPr>
        <w:ind w:left="502"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DF55E9E"/>
    <w:multiLevelType w:val="hybridMultilevel"/>
    <w:tmpl w:val="4482BD1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B360D0"/>
    <w:multiLevelType w:val="hybridMultilevel"/>
    <w:tmpl w:val="B7769BC6"/>
    <w:lvl w:ilvl="0" w:tplc="9DE003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860898"/>
    <w:multiLevelType w:val="multilevel"/>
    <w:tmpl w:val="E36AFEAC"/>
    <w:lvl w:ilvl="0">
      <w:start w:val="3"/>
      <w:numFmt w:val="decimal"/>
      <w:lvlText w:val="%1."/>
      <w:lvlJc w:val="left"/>
      <w:pPr>
        <w:ind w:left="405" w:hanging="405"/>
      </w:pPr>
      <w:rPr>
        <w:rFonts w:hint="default"/>
        <w:b/>
        <w:color w:val="000000"/>
        <w:u w:val="single"/>
      </w:rPr>
    </w:lvl>
    <w:lvl w:ilvl="1">
      <w:start w:val="2"/>
      <w:numFmt w:val="decimal"/>
      <w:lvlText w:val="%1.%2."/>
      <w:lvlJc w:val="left"/>
      <w:pPr>
        <w:ind w:left="405" w:hanging="405"/>
      </w:pPr>
      <w:rPr>
        <w:rFonts w:hint="default"/>
        <w:b/>
        <w:color w:val="000000"/>
        <w:u w:val="single"/>
      </w:rPr>
    </w:lvl>
    <w:lvl w:ilvl="2">
      <w:start w:val="1"/>
      <w:numFmt w:val="decimal"/>
      <w:lvlText w:val="%1.%2.%3."/>
      <w:lvlJc w:val="left"/>
      <w:pPr>
        <w:ind w:left="720" w:hanging="720"/>
      </w:pPr>
      <w:rPr>
        <w:rFonts w:hint="default"/>
        <w:b w:val="0"/>
        <w:color w:val="000000"/>
        <w:u w:val="single"/>
      </w:rPr>
    </w:lvl>
    <w:lvl w:ilvl="3">
      <w:start w:val="1"/>
      <w:numFmt w:val="decimal"/>
      <w:lvlText w:val="%1.%2.%3.%4."/>
      <w:lvlJc w:val="left"/>
      <w:pPr>
        <w:ind w:left="720" w:hanging="720"/>
      </w:pPr>
      <w:rPr>
        <w:rFonts w:hint="default"/>
        <w:b/>
        <w:color w:val="000000"/>
        <w:u w:val="single"/>
      </w:rPr>
    </w:lvl>
    <w:lvl w:ilvl="4">
      <w:start w:val="1"/>
      <w:numFmt w:val="decimal"/>
      <w:lvlText w:val="%1.%2.%3.%4.%5."/>
      <w:lvlJc w:val="left"/>
      <w:pPr>
        <w:ind w:left="720" w:hanging="720"/>
      </w:pPr>
      <w:rPr>
        <w:rFonts w:hint="default"/>
        <w:b/>
        <w:color w:val="000000"/>
        <w:u w:val="single"/>
      </w:rPr>
    </w:lvl>
    <w:lvl w:ilvl="5">
      <w:start w:val="1"/>
      <w:numFmt w:val="decimal"/>
      <w:lvlText w:val="%1.%2.%3.%4.%5.%6."/>
      <w:lvlJc w:val="left"/>
      <w:pPr>
        <w:ind w:left="1080" w:hanging="1080"/>
      </w:pPr>
      <w:rPr>
        <w:rFonts w:hint="default"/>
        <w:b/>
        <w:color w:val="000000"/>
        <w:u w:val="single"/>
      </w:rPr>
    </w:lvl>
    <w:lvl w:ilvl="6">
      <w:start w:val="1"/>
      <w:numFmt w:val="decimal"/>
      <w:lvlText w:val="%1.%2.%3.%4.%5.%6.%7."/>
      <w:lvlJc w:val="left"/>
      <w:pPr>
        <w:ind w:left="1080" w:hanging="1080"/>
      </w:pPr>
      <w:rPr>
        <w:rFonts w:hint="default"/>
        <w:b/>
        <w:color w:val="000000"/>
        <w:u w:val="single"/>
      </w:rPr>
    </w:lvl>
    <w:lvl w:ilvl="7">
      <w:start w:val="1"/>
      <w:numFmt w:val="decimal"/>
      <w:lvlText w:val="%1.%2.%3.%4.%5.%6.%7.%8."/>
      <w:lvlJc w:val="left"/>
      <w:pPr>
        <w:ind w:left="1080" w:hanging="1080"/>
      </w:pPr>
      <w:rPr>
        <w:rFonts w:hint="default"/>
        <w:b/>
        <w:color w:val="000000"/>
        <w:u w:val="single"/>
      </w:rPr>
    </w:lvl>
    <w:lvl w:ilvl="8">
      <w:start w:val="1"/>
      <w:numFmt w:val="decimal"/>
      <w:lvlText w:val="%1.%2.%3.%4.%5.%6.%7.%8.%9."/>
      <w:lvlJc w:val="left"/>
      <w:pPr>
        <w:ind w:left="1440" w:hanging="1440"/>
      </w:pPr>
      <w:rPr>
        <w:rFonts w:hint="default"/>
        <w:b/>
        <w:color w:val="000000"/>
        <w:u w:val="single"/>
      </w:rPr>
    </w:lvl>
  </w:abstractNum>
  <w:abstractNum w:abstractNumId="25" w15:restartNumberingAfterBreak="0">
    <w:nsid w:val="3DD83516"/>
    <w:multiLevelType w:val="multilevel"/>
    <w:tmpl w:val="B6B6E8B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14950DD"/>
    <w:multiLevelType w:val="hybridMultilevel"/>
    <w:tmpl w:val="64B4AFEC"/>
    <w:lvl w:ilvl="0" w:tplc="1B1679FE">
      <w:start w:val="1"/>
      <w:numFmt w:val="bullet"/>
      <w:lvlText w:val=""/>
      <w:lvlJc w:val="left"/>
      <w:pPr>
        <w:ind w:left="502"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4077FE"/>
    <w:multiLevelType w:val="multilevel"/>
    <w:tmpl w:val="1A58F258"/>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8A054A4"/>
    <w:multiLevelType w:val="multilevel"/>
    <w:tmpl w:val="8ABCD81C"/>
    <w:lvl w:ilvl="0">
      <w:start w:val="5"/>
      <w:numFmt w:val="decimal"/>
      <w:lvlText w:val="%1."/>
      <w:lvlJc w:val="left"/>
      <w:pPr>
        <w:ind w:left="405" w:hanging="405"/>
      </w:pPr>
      <w:rPr>
        <w:rFonts w:hint="default"/>
        <w:b/>
        <w:u w:val="single"/>
      </w:rPr>
    </w:lvl>
    <w:lvl w:ilvl="1">
      <w:start w:val="1"/>
      <w:numFmt w:val="decimal"/>
      <w:lvlText w:val="%1.%2."/>
      <w:lvlJc w:val="left"/>
      <w:pPr>
        <w:ind w:left="405" w:hanging="405"/>
      </w:pPr>
      <w:rPr>
        <w:rFonts w:hint="default"/>
        <w:b/>
        <w:u w:val="singl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080" w:hanging="1080"/>
      </w:pPr>
      <w:rPr>
        <w:rFonts w:hint="default"/>
        <w:b/>
        <w:u w:val="single"/>
      </w:rPr>
    </w:lvl>
    <w:lvl w:ilvl="8">
      <w:start w:val="1"/>
      <w:numFmt w:val="decimal"/>
      <w:lvlText w:val="%1.%2.%3.%4.%5.%6.%7.%8.%9."/>
      <w:lvlJc w:val="left"/>
      <w:pPr>
        <w:ind w:left="1440" w:hanging="1440"/>
      </w:pPr>
      <w:rPr>
        <w:rFonts w:hint="default"/>
        <w:b/>
        <w:u w:val="single"/>
      </w:rPr>
    </w:lvl>
  </w:abstractNum>
  <w:abstractNum w:abstractNumId="29" w15:restartNumberingAfterBreak="0">
    <w:nsid w:val="4B64740D"/>
    <w:multiLevelType w:val="hybridMultilevel"/>
    <w:tmpl w:val="E998F3C8"/>
    <w:lvl w:ilvl="0" w:tplc="1B1679FE">
      <w:start w:val="1"/>
      <w:numFmt w:val="bullet"/>
      <w:lvlText w:val=""/>
      <w:lvlJc w:val="left"/>
      <w:pPr>
        <w:ind w:left="502"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BC15F69"/>
    <w:multiLevelType w:val="hybridMultilevel"/>
    <w:tmpl w:val="049E8B98"/>
    <w:lvl w:ilvl="0" w:tplc="D900852A">
      <w:start w:val="1"/>
      <w:numFmt w:val="decimal"/>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8B53CF"/>
    <w:multiLevelType w:val="multilevel"/>
    <w:tmpl w:val="0C0A587C"/>
    <w:lvl w:ilvl="0">
      <w:start w:val="7"/>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7CB4BB8"/>
    <w:multiLevelType w:val="multilevel"/>
    <w:tmpl w:val="513A87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8493A52"/>
    <w:multiLevelType w:val="hybridMultilevel"/>
    <w:tmpl w:val="306C00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86F5A77"/>
    <w:multiLevelType w:val="hybridMultilevel"/>
    <w:tmpl w:val="6358B7BE"/>
    <w:lvl w:ilvl="0" w:tplc="1B1679FE">
      <w:start w:val="1"/>
      <w:numFmt w:val="bullet"/>
      <w:lvlText w:val=""/>
      <w:lvlJc w:val="left"/>
      <w:pPr>
        <w:ind w:left="502"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99609A4"/>
    <w:multiLevelType w:val="hybridMultilevel"/>
    <w:tmpl w:val="1A5A3CF0"/>
    <w:lvl w:ilvl="0" w:tplc="1B1679FE">
      <w:start w:val="1"/>
      <w:numFmt w:val="bullet"/>
      <w:lvlText w:val=""/>
      <w:lvlJc w:val="left"/>
      <w:pPr>
        <w:ind w:left="502"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D6A0690"/>
    <w:multiLevelType w:val="hybridMultilevel"/>
    <w:tmpl w:val="F6ACE70C"/>
    <w:lvl w:ilvl="0" w:tplc="1B1679FE">
      <w:start w:val="1"/>
      <w:numFmt w:val="bullet"/>
      <w:lvlText w:val=""/>
      <w:lvlJc w:val="left"/>
      <w:pPr>
        <w:ind w:left="502"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DBA00EB"/>
    <w:multiLevelType w:val="hybridMultilevel"/>
    <w:tmpl w:val="B6489366"/>
    <w:lvl w:ilvl="0" w:tplc="1B1679FE">
      <w:start w:val="1"/>
      <w:numFmt w:val="bullet"/>
      <w:lvlText w:val=""/>
      <w:lvlJc w:val="left"/>
      <w:pPr>
        <w:ind w:left="502"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F8259CF"/>
    <w:multiLevelType w:val="multilevel"/>
    <w:tmpl w:val="4CF81F1C"/>
    <w:lvl w:ilvl="0">
      <w:start w:val="6"/>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1CE655F"/>
    <w:multiLevelType w:val="multilevel"/>
    <w:tmpl w:val="8AC88326"/>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2D257B4"/>
    <w:multiLevelType w:val="hybridMultilevel"/>
    <w:tmpl w:val="EC2636EE"/>
    <w:lvl w:ilvl="0" w:tplc="DABAAEAE">
      <w:start w:val="1"/>
      <w:numFmt w:val="lowerRoman"/>
      <w:lvlText w:val="(%1)"/>
      <w:lvlJc w:val="left"/>
      <w:pPr>
        <w:ind w:left="1080" w:hanging="72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3976458"/>
    <w:multiLevelType w:val="hybridMultilevel"/>
    <w:tmpl w:val="A0A2E92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8E44178"/>
    <w:multiLevelType w:val="multilevel"/>
    <w:tmpl w:val="1FBE158A"/>
    <w:lvl w:ilvl="0">
      <w:start w:val="5"/>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asciiTheme="minorHAnsi" w:hAnsiTheme="minorHAnsi" w:cstheme="minorHAnsi"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9E70FD3"/>
    <w:multiLevelType w:val="hybridMultilevel"/>
    <w:tmpl w:val="8AF8E1AC"/>
    <w:lvl w:ilvl="0" w:tplc="9CFC0B14">
      <w:start w:val="7"/>
      <w:numFmt w:val="bullet"/>
      <w:lvlText w:val="•"/>
      <w:lvlJc w:val="left"/>
      <w:pPr>
        <w:ind w:left="72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35852E1"/>
    <w:multiLevelType w:val="hybridMultilevel"/>
    <w:tmpl w:val="E24E7570"/>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45" w15:restartNumberingAfterBreak="0">
    <w:nsid w:val="76062285"/>
    <w:multiLevelType w:val="multilevel"/>
    <w:tmpl w:val="26609DEC"/>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69A4927"/>
    <w:multiLevelType w:val="hybridMultilevel"/>
    <w:tmpl w:val="5C92B160"/>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7" w15:restartNumberingAfterBreak="0">
    <w:nsid w:val="7AA86108"/>
    <w:multiLevelType w:val="multilevel"/>
    <w:tmpl w:val="70D4D676"/>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AB379E6"/>
    <w:multiLevelType w:val="hybridMultilevel"/>
    <w:tmpl w:val="4D762F02"/>
    <w:lvl w:ilvl="0" w:tplc="19680DB6">
      <w:start w:val="200"/>
      <w:numFmt w:val="bullet"/>
      <w:lvlText w:val="-"/>
      <w:lvlJc w:val="left"/>
      <w:pPr>
        <w:ind w:left="720" w:hanging="360"/>
      </w:pPr>
      <w:rPr>
        <w:rFonts w:ascii="Arial" w:eastAsia="Batang"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0"/>
    <w:lvlOverride w:ilvl="0">
      <w:startOverride w:val="1"/>
    </w:lvlOverride>
  </w:num>
  <w:num w:numId="3">
    <w:abstractNumId w:val="23"/>
  </w:num>
  <w:num w:numId="4">
    <w:abstractNumId w:val="27"/>
  </w:num>
  <w:num w:numId="5">
    <w:abstractNumId w:val="18"/>
  </w:num>
  <w:num w:numId="6">
    <w:abstractNumId w:val="36"/>
  </w:num>
  <w:num w:numId="7">
    <w:abstractNumId w:val="9"/>
  </w:num>
  <w:num w:numId="8">
    <w:abstractNumId w:val="46"/>
  </w:num>
  <w:num w:numId="9">
    <w:abstractNumId w:val="0"/>
  </w:num>
  <w:num w:numId="10">
    <w:abstractNumId w:val="35"/>
  </w:num>
  <w:num w:numId="11">
    <w:abstractNumId w:val="2"/>
  </w:num>
  <w:num w:numId="12">
    <w:abstractNumId w:val="26"/>
  </w:num>
  <w:num w:numId="13">
    <w:abstractNumId w:val="34"/>
  </w:num>
  <w:num w:numId="14">
    <w:abstractNumId w:val="37"/>
  </w:num>
  <w:num w:numId="15">
    <w:abstractNumId w:val="14"/>
  </w:num>
  <w:num w:numId="16">
    <w:abstractNumId w:val="3"/>
  </w:num>
  <w:num w:numId="17">
    <w:abstractNumId w:val="21"/>
  </w:num>
  <w:num w:numId="18">
    <w:abstractNumId w:val="29"/>
  </w:num>
  <w:num w:numId="19">
    <w:abstractNumId w:val="17"/>
  </w:num>
  <w:num w:numId="20">
    <w:abstractNumId w:val="44"/>
  </w:num>
  <w:num w:numId="21">
    <w:abstractNumId w:val="15"/>
  </w:num>
  <w:num w:numId="22">
    <w:abstractNumId w:val="32"/>
  </w:num>
  <w:num w:numId="23">
    <w:abstractNumId w:val="7"/>
  </w:num>
  <w:num w:numId="24">
    <w:abstractNumId w:val="13"/>
  </w:num>
  <w:num w:numId="25">
    <w:abstractNumId w:val="39"/>
  </w:num>
  <w:num w:numId="26">
    <w:abstractNumId w:val="47"/>
  </w:num>
  <w:num w:numId="27">
    <w:abstractNumId w:val="25"/>
  </w:num>
  <w:num w:numId="28">
    <w:abstractNumId w:val="24"/>
  </w:num>
  <w:num w:numId="29">
    <w:abstractNumId w:val="45"/>
  </w:num>
  <w:num w:numId="30">
    <w:abstractNumId w:val="20"/>
  </w:num>
  <w:num w:numId="31">
    <w:abstractNumId w:val="11"/>
  </w:num>
  <w:num w:numId="32">
    <w:abstractNumId w:val="5"/>
  </w:num>
  <w:num w:numId="33">
    <w:abstractNumId w:val="28"/>
  </w:num>
  <w:num w:numId="34">
    <w:abstractNumId w:val="42"/>
  </w:num>
  <w:num w:numId="35">
    <w:abstractNumId w:val="8"/>
  </w:num>
  <w:num w:numId="36">
    <w:abstractNumId w:val="12"/>
  </w:num>
  <w:num w:numId="37">
    <w:abstractNumId w:val="38"/>
  </w:num>
  <w:num w:numId="38">
    <w:abstractNumId w:val="6"/>
  </w:num>
  <w:num w:numId="39">
    <w:abstractNumId w:val="16"/>
  </w:num>
  <w:num w:numId="40">
    <w:abstractNumId w:val="31"/>
  </w:num>
  <w:num w:numId="41">
    <w:abstractNumId w:val="41"/>
  </w:num>
  <w:num w:numId="42">
    <w:abstractNumId w:val="19"/>
  </w:num>
  <w:num w:numId="43">
    <w:abstractNumId w:val="1"/>
  </w:num>
  <w:num w:numId="44">
    <w:abstractNumId w:val="4"/>
  </w:num>
  <w:num w:numId="45">
    <w:abstractNumId w:val="22"/>
  </w:num>
  <w:num w:numId="46">
    <w:abstractNumId w:val="30"/>
  </w:num>
  <w:num w:numId="47">
    <w:abstractNumId w:val="48"/>
  </w:num>
  <w:num w:numId="48">
    <w:abstractNumId w:val="33"/>
  </w:num>
  <w:num w:numId="49">
    <w:abstractNumId w:val="43"/>
  </w:num>
  <w:num w:numId="50">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08"/>
    <w:rsid w:val="00000B12"/>
    <w:rsid w:val="0000761C"/>
    <w:rsid w:val="00016433"/>
    <w:rsid w:val="0002121D"/>
    <w:rsid w:val="000223B6"/>
    <w:rsid w:val="0002417B"/>
    <w:rsid w:val="0003075C"/>
    <w:rsid w:val="00030C9B"/>
    <w:rsid w:val="00034F3F"/>
    <w:rsid w:val="00036517"/>
    <w:rsid w:val="0004314E"/>
    <w:rsid w:val="0004627A"/>
    <w:rsid w:val="00061187"/>
    <w:rsid w:val="000673BB"/>
    <w:rsid w:val="00077CA0"/>
    <w:rsid w:val="000867AA"/>
    <w:rsid w:val="000A73D2"/>
    <w:rsid w:val="000B279A"/>
    <w:rsid w:val="000B67E4"/>
    <w:rsid w:val="000B6C2B"/>
    <w:rsid w:val="000D1BEB"/>
    <w:rsid w:val="000E3814"/>
    <w:rsid w:val="0010205E"/>
    <w:rsid w:val="001045D0"/>
    <w:rsid w:val="00110569"/>
    <w:rsid w:val="001126CF"/>
    <w:rsid w:val="00122258"/>
    <w:rsid w:val="00144F5C"/>
    <w:rsid w:val="00145A97"/>
    <w:rsid w:val="00145B0A"/>
    <w:rsid w:val="001467CB"/>
    <w:rsid w:val="00174039"/>
    <w:rsid w:val="00182B03"/>
    <w:rsid w:val="001957C9"/>
    <w:rsid w:val="001A3905"/>
    <w:rsid w:val="001B3A17"/>
    <w:rsid w:val="001B3C44"/>
    <w:rsid w:val="001C7E87"/>
    <w:rsid w:val="001D05C3"/>
    <w:rsid w:val="001D0610"/>
    <w:rsid w:val="001D486E"/>
    <w:rsid w:val="001E7465"/>
    <w:rsid w:val="001F28B6"/>
    <w:rsid w:val="0020114B"/>
    <w:rsid w:val="00201E75"/>
    <w:rsid w:val="002172F9"/>
    <w:rsid w:val="0022008A"/>
    <w:rsid w:val="002209C5"/>
    <w:rsid w:val="002259FD"/>
    <w:rsid w:val="00231B9F"/>
    <w:rsid w:val="002435CA"/>
    <w:rsid w:val="002519BB"/>
    <w:rsid w:val="00264557"/>
    <w:rsid w:val="002672A7"/>
    <w:rsid w:val="00280C8C"/>
    <w:rsid w:val="00285876"/>
    <w:rsid w:val="00286A4D"/>
    <w:rsid w:val="002919FE"/>
    <w:rsid w:val="002A18E2"/>
    <w:rsid w:val="002B29E7"/>
    <w:rsid w:val="002C1292"/>
    <w:rsid w:val="002C5881"/>
    <w:rsid w:val="002D07F6"/>
    <w:rsid w:val="002D7620"/>
    <w:rsid w:val="002E3FB8"/>
    <w:rsid w:val="002E42CF"/>
    <w:rsid w:val="002E681B"/>
    <w:rsid w:val="002F3FA2"/>
    <w:rsid w:val="002F78AE"/>
    <w:rsid w:val="00311F70"/>
    <w:rsid w:val="0032460A"/>
    <w:rsid w:val="00326B7A"/>
    <w:rsid w:val="0032748E"/>
    <w:rsid w:val="00345DB5"/>
    <w:rsid w:val="00353FA9"/>
    <w:rsid w:val="00375728"/>
    <w:rsid w:val="00377983"/>
    <w:rsid w:val="00382539"/>
    <w:rsid w:val="00382CA4"/>
    <w:rsid w:val="00383C03"/>
    <w:rsid w:val="00385A68"/>
    <w:rsid w:val="00390ED6"/>
    <w:rsid w:val="0039306E"/>
    <w:rsid w:val="00397E41"/>
    <w:rsid w:val="003B312E"/>
    <w:rsid w:val="003C1FD6"/>
    <w:rsid w:val="003D0C92"/>
    <w:rsid w:val="003D4708"/>
    <w:rsid w:val="003D6891"/>
    <w:rsid w:val="003D7A94"/>
    <w:rsid w:val="003E1414"/>
    <w:rsid w:val="003E4C3E"/>
    <w:rsid w:val="003F483B"/>
    <w:rsid w:val="003F5D31"/>
    <w:rsid w:val="0040464F"/>
    <w:rsid w:val="00410990"/>
    <w:rsid w:val="0041541A"/>
    <w:rsid w:val="00425868"/>
    <w:rsid w:val="00431D08"/>
    <w:rsid w:val="00435762"/>
    <w:rsid w:val="00437ABF"/>
    <w:rsid w:val="00445B12"/>
    <w:rsid w:val="004465DB"/>
    <w:rsid w:val="00451FEA"/>
    <w:rsid w:val="0045667C"/>
    <w:rsid w:val="00464B97"/>
    <w:rsid w:val="00477BC6"/>
    <w:rsid w:val="00482FA4"/>
    <w:rsid w:val="00486996"/>
    <w:rsid w:val="00491FE0"/>
    <w:rsid w:val="00493101"/>
    <w:rsid w:val="004974F5"/>
    <w:rsid w:val="004A6A13"/>
    <w:rsid w:val="004A7815"/>
    <w:rsid w:val="004F1DD9"/>
    <w:rsid w:val="004F23C1"/>
    <w:rsid w:val="004F6A4C"/>
    <w:rsid w:val="004F7B11"/>
    <w:rsid w:val="0050104B"/>
    <w:rsid w:val="005040ED"/>
    <w:rsid w:val="00511AD4"/>
    <w:rsid w:val="0052682D"/>
    <w:rsid w:val="005356B8"/>
    <w:rsid w:val="00536B17"/>
    <w:rsid w:val="00543E3B"/>
    <w:rsid w:val="005538AD"/>
    <w:rsid w:val="00560AF0"/>
    <w:rsid w:val="0056663A"/>
    <w:rsid w:val="0056737C"/>
    <w:rsid w:val="00567CFE"/>
    <w:rsid w:val="00574ACB"/>
    <w:rsid w:val="005775F8"/>
    <w:rsid w:val="005819F9"/>
    <w:rsid w:val="005863A0"/>
    <w:rsid w:val="00591BF8"/>
    <w:rsid w:val="00594BCE"/>
    <w:rsid w:val="005A12D3"/>
    <w:rsid w:val="005A44B7"/>
    <w:rsid w:val="005B23A5"/>
    <w:rsid w:val="005B2BAA"/>
    <w:rsid w:val="005C1DC7"/>
    <w:rsid w:val="005D2C8D"/>
    <w:rsid w:val="005E0FBD"/>
    <w:rsid w:val="005E1827"/>
    <w:rsid w:val="005F48E3"/>
    <w:rsid w:val="005F7B69"/>
    <w:rsid w:val="006039F9"/>
    <w:rsid w:val="00626AE4"/>
    <w:rsid w:val="006414D4"/>
    <w:rsid w:val="00643FE8"/>
    <w:rsid w:val="00653231"/>
    <w:rsid w:val="00660F17"/>
    <w:rsid w:val="00662B3C"/>
    <w:rsid w:val="006634B1"/>
    <w:rsid w:val="00663584"/>
    <w:rsid w:val="00674495"/>
    <w:rsid w:val="0068327D"/>
    <w:rsid w:val="00684561"/>
    <w:rsid w:val="00687BB3"/>
    <w:rsid w:val="006A03C5"/>
    <w:rsid w:val="006B32F2"/>
    <w:rsid w:val="006B61B0"/>
    <w:rsid w:val="006C502C"/>
    <w:rsid w:val="006D0087"/>
    <w:rsid w:val="006D5082"/>
    <w:rsid w:val="006D7642"/>
    <w:rsid w:val="006F32FB"/>
    <w:rsid w:val="00714966"/>
    <w:rsid w:val="00717B2C"/>
    <w:rsid w:val="00720505"/>
    <w:rsid w:val="00722EEA"/>
    <w:rsid w:val="0072377F"/>
    <w:rsid w:val="007255A4"/>
    <w:rsid w:val="0072785D"/>
    <w:rsid w:val="00740591"/>
    <w:rsid w:val="007455ED"/>
    <w:rsid w:val="00754F35"/>
    <w:rsid w:val="00756806"/>
    <w:rsid w:val="00761698"/>
    <w:rsid w:val="0076439D"/>
    <w:rsid w:val="00771735"/>
    <w:rsid w:val="0077475B"/>
    <w:rsid w:val="007805BD"/>
    <w:rsid w:val="007B2FBE"/>
    <w:rsid w:val="007C043F"/>
    <w:rsid w:val="007C26E4"/>
    <w:rsid w:val="007F0DB8"/>
    <w:rsid w:val="007F7181"/>
    <w:rsid w:val="008005C6"/>
    <w:rsid w:val="00802DF5"/>
    <w:rsid w:val="008040CB"/>
    <w:rsid w:val="0080740D"/>
    <w:rsid w:val="008126D7"/>
    <w:rsid w:val="00821AD4"/>
    <w:rsid w:val="00823C70"/>
    <w:rsid w:val="00824A87"/>
    <w:rsid w:val="00836DA6"/>
    <w:rsid w:val="00852734"/>
    <w:rsid w:val="008539A4"/>
    <w:rsid w:val="0085722C"/>
    <w:rsid w:val="008662BA"/>
    <w:rsid w:val="00872958"/>
    <w:rsid w:val="00877BA9"/>
    <w:rsid w:val="00896B13"/>
    <w:rsid w:val="008A35DF"/>
    <w:rsid w:val="008A6B15"/>
    <w:rsid w:val="008A7EAA"/>
    <w:rsid w:val="008C2F93"/>
    <w:rsid w:val="008C3734"/>
    <w:rsid w:val="008C4409"/>
    <w:rsid w:val="008C53D0"/>
    <w:rsid w:val="008D4D3A"/>
    <w:rsid w:val="008F210D"/>
    <w:rsid w:val="008F3BD0"/>
    <w:rsid w:val="00904983"/>
    <w:rsid w:val="00907F3B"/>
    <w:rsid w:val="00922037"/>
    <w:rsid w:val="0093355C"/>
    <w:rsid w:val="00935F95"/>
    <w:rsid w:val="009376C5"/>
    <w:rsid w:val="00945F31"/>
    <w:rsid w:val="00950E8B"/>
    <w:rsid w:val="00953F22"/>
    <w:rsid w:val="00976256"/>
    <w:rsid w:val="00977E4F"/>
    <w:rsid w:val="00991F37"/>
    <w:rsid w:val="00992727"/>
    <w:rsid w:val="009A4953"/>
    <w:rsid w:val="009B41D4"/>
    <w:rsid w:val="009B49FF"/>
    <w:rsid w:val="009B4D40"/>
    <w:rsid w:val="009C021E"/>
    <w:rsid w:val="009C35E0"/>
    <w:rsid w:val="009D3924"/>
    <w:rsid w:val="009D6859"/>
    <w:rsid w:val="009D68A0"/>
    <w:rsid w:val="009D7E09"/>
    <w:rsid w:val="00A05E9D"/>
    <w:rsid w:val="00A067AE"/>
    <w:rsid w:val="00A12A9B"/>
    <w:rsid w:val="00A1378E"/>
    <w:rsid w:val="00A240B8"/>
    <w:rsid w:val="00A24F8B"/>
    <w:rsid w:val="00A33AC5"/>
    <w:rsid w:val="00A5186A"/>
    <w:rsid w:val="00A51AE8"/>
    <w:rsid w:val="00A55B20"/>
    <w:rsid w:val="00A9120D"/>
    <w:rsid w:val="00A937C4"/>
    <w:rsid w:val="00A950F1"/>
    <w:rsid w:val="00AA222B"/>
    <w:rsid w:val="00AA28B2"/>
    <w:rsid w:val="00AA322C"/>
    <w:rsid w:val="00AB1C12"/>
    <w:rsid w:val="00AC52DE"/>
    <w:rsid w:val="00AD0D31"/>
    <w:rsid w:val="00AD0EDF"/>
    <w:rsid w:val="00AD676C"/>
    <w:rsid w:val="00AD75D4"/>
    <w:rsid w:val="00AE169E"/>
    <w:rsid w:val="00AF111D"/>
    <w:rsid w:val="00AF588E"/>
    <w:rsid w:val="00AF5FFE"/>
    <w:rsid w:val="00B008BE"/>
    <w:rsid w:val="00B04F72"/>
    <w:rsid w:val="00B1238F"/>
    <w:rsid w:val="00B135D8"/>
    <w:rsid w:val="00B138C8"/>
    <w:rsid w:val="00B13B26"/>
    <w:rsid w:val="00B14E92"/>
    <w:rsid w:val="00B16844"/>
    <w:rsid w:val="00B31480"/>
    <w:rsid w:val="00B51BCE"/>
    <w:rsid w:val="00B53D24"/>
    <w:rsid w:val="00B61206"/>
    <w:rsid w:val="00B63EC1"/>
    <w:rsid w:val="00B77C86"/>
    <w:rsid w:val="00B81CF9"/>
    <w:rsid w:val="00B83CE3"/>
    <w:rsid w:val="00BA5A3E"/>
    <w:rsid w:val="00BA6634"/>
    <w:rsid w:val="00BB75B9"/>
    <w:rsid w:val="00BC3BEF"/>
    <w:rsid w:val="00BC5FD6"/>
    <w:rsid w:val="00BD072D"/>
    <w:rsid w:val="00BD1EEF"/>
    <w:rsid w:val="00C00222"/>
    <w:rsid w:val="00C27D3B"/>
    <w:rsid w:val="00C459DA"/>
    <w:rsid w:val="00C53A82"/>
    <w:rsid w:val="00C5796C"/>
    <w:rsid w:val="00C60501"/>
    <w:rsid w:val="00C7017A"/>
    <w:rsid w:val="00C71605"/>
    <w:rsid w:val="00C750C8"/>
    <w:rsid w:val="00C83B8D"/>
    <w:rsid w:val="00C916B5"/>
    <w:rsid w:val="00C9382E"/>
    <w:rsid w:val="00C94D55"/>
    <w:rsid w:val="00CA0C9F"/>
    <w:rsid w:val="00CC0D0A"/>
    <w:rsid w:val="00CC4BB2"/>
    <w:rsid w:val="00CD1241"/>
    <w:rsid w:val="00CD42C9"/>
    <w:rsid w:val="00CF0DA0"/>
    <w:rsid w:val="00CF69C8"/>
    <w:rsid w:val="00D21AE0"/>
    <w:rsid w:val="00D230CD"/>
    <w:rsid w:val="00D3014A"/>
    <w:rsid w:val="00D33BDE"/>
    <w:rsid w:val="00D33F56"/>
    <w:rsid w:val="00D50EC9"/>
    <w:rsid w:val="00D5419F"/>
    <w:rsid w:val="00D575A7"/>
    <w:rsid w:val="00D61244"/>
    <w:rsid w:val="00D76984"/>
    <w:rsid w:val="00D82368"/>
    <w:rsid w:val="00D85C00"/>
    <w:rsid w:val="00D91341"/>
    <w:rsid w:val="00D9765B"/>
    <w:rsid w:val="00DA4536"/>
    <w:rsid w:val="00DA66B4"/>
    <w:rsid w:val="00DB0138"/>
    <w:rsid w:val="00DB4FF7"/>
    <w:rsid w:val="00DB7015"/>
    <w:rsid w:val="00DC7151"/>
    <w:rsid w:val="00DE469B"/>
    <w:rsid w:val="00DE7197"/>
    <w:rsid w:val="00DF04AE"/>
    <w:rsid w:val="00E0127A"/>
    <w:rsid w:val="00E10D2E"/>
    <w:rsid w:val="00E333B5"/>
    <w:rsid w:val="00E654BD"/>
    <w:rsid w:val="00E95DFD"/>
    <w:rsid w:val="00EA2A5F"/>
    <w:rsid w:val="00EB5837"/>
    <w:rsid w:val="00EC4253"/>
    <w:rsid w:val="00ED2365"/>
    <w:rsid w:val="00ED2C87"/>
    <w:rsid w:val="00ED4DE5"/>
    <w:rsid w:val="00ED6340"/>
    <w:rsid w:val="00ED7F23"/>
    <w:rsid w:val="00EE084C"/>
    <w:rsid w:val="00EF031C"/>
    <w:rsid w:val="00F0599F"/>
    <w:rsid w:val="00F07C7C"/>
    <w:rsid w:val="00F110C5"/>
    <w:rsid w:val="00F11CDB"/>
    <w:rsid w:val="00F23E03"/>
    <w:rsid w:val="00F33372"/>
    <w:rsid w:val="00F524B2"/>
    <w:rsid w:val="00F579D4"/>
    <w:rsid w:val="00F62706"/>
    <w:rsid w:val="00F63D28"/>
    <w:rsid w:val="00F6735D"/>
    <w:rsid w:val="00F70A1E"/>
    <w:rsid w:val="00F84862"/>
    <w:rsid w:val="00F84CCC"/>
    <w:rsid w:val="00F861A6"/>
    <w:rsid w:val="00F873CE"/>
    <w:rsid w:val="00F9500C"/>
    <w:rsid w:val="00F954B2"/>
    <w:rsid w:val="00FA14D9"/>
    <w:rsid w:val="00FB1B8B"/>
    <w:rsid w:val="00FB7776"/>
    <w:rsid w:val="00FC00ED"/>
    <w:rsid w:val="00FE0FC8"/>
    <w:rsid w:val="00FE105C"/>
    <w:rsid w:val="00FF7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18DC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5F95"/>
    <w:pPr>
      <w:spacing w:after="60" w:line="240" w:lineRule="auto"/>
      <w:jc w:val="both"/>
    </w:pPr>
    <w:rPr>
      <w:rFonts w:ascii="Arial" w:eastAsia="Times New Roman" w:hAnsi="Arial" w:cs="Times New Roman"/>
      <w:szCs w:val="24"/>
      <w:lang w:val="en-GB"/>
    </w:rPr>
  </w:style>
  <w:style w:type="paragraph" w:styleId="Titre1">
    <w:name w:val="heading 1"/>
    <w:basedOn w:val="Normal"/>
    <w:next w:val="Normal"/>
    <w:link w:val="Titre1Car"/>
    <w:qFormat/>
    <w:rsid w:val="003D4708"/>
    <w:pPr>
      <w:keepNext/>
      <w:numPr>
        <w:numId w:val="1"/>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Titre2">
    <w:name w:val="heading 2"/>
    <w:basedOn w:val="Normal"/>
    <w:next w:val="Normal"/>
    <w:link w:val="Titre2Car"/>
    <w:qFormat/>
    <w:rsid w:val="003D4708"/>
    <w:pPr>
      <w:keepNext/>
      <w:ind w:left="720"/>
      <w:outlineLvl w:val="1"/>
    </w:pPr>
    <w:rPr>
      <w:rFonts w:ascii="Arial Narrow" w:hAnsi="Arial Narrow"/>
      <w:b/>
      <w:bCs/>
    </w:rPr>
  </w:style>
  <w:style w:type="paragraph" w:styleId="Titre3">
    <w:name w:val="heading 3"/>
    <w:basedOn w:val="Normal"/>
    <w:next w:val="Normal"/>
    <w:link w:val="Titre3Car"/>
    <w:qFormat/>
    <w:rsid w:val="003D4708"/>
    <w:pPr>
      <w:keepNext/>
      <w:widowControl w:val="0"/>
      <w:tabs>
        <w:tab w:val="left" w:pos="2160"/>
        <w:tab w:val="left" w:pos="9360"/>
      </w:tabs>
      <w:outlineLvl w:val="2"/>
    </w:pPr>
    <w:rPr>
      <w:rFonts w:ascii="Courier" w:hAnsi="Courier"/>
      <w:b/>
      <w:sz w:val="28"/>
      <w:szCs w:val="20"/>
      <w:lang w:val="en-US"/>
    </w:rPr>
  </w:style>
  <w:style w:type="paragraph" w:styleId="Titre4">
    <w:name w:val="heading 4"/>
    <w:basedOn w:val="Normal"/>
    <w:next w:val="Normal"/>
    <w:link w:val="Titre4Car"/>
    <w:qFormat/>
    <w:rsid w:val="003D4708"/>
    <w:pPr>
      <w:keepNext/>
      <w:widowControl w:val="0"/>
      <w:spacing w:after="540"/>
      <w:ind w:left="116"/>
      <w:outlineLvl w:val="3"/>
    </w:pPr>
    <w:rPr>
      <w:b/>
      <w:spacing w:val="15"/>
      <w:sz w:val="28"/>
      <w:lang w:val="en-US"/>
    </w:rPr>
  </w:style>
  <w:style w:type="paragraph" w:styleId="Titre5">
    <w:name w:val="heading 5"/>
    <w:basedOn w:val="Normal"/>
    <w:next w:val="Normal"/>
    <w:link w:val="Titre5Car"/>
    <w:qFormat/>
    <w:rsid w:val="003D4708"/>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D4708"/>
    <w:rPr>
      <w:rFonts w:ascii="Century Gothic" w:eastAsia="Times New Roman" w:hAnsi="Century Gothic" w:cs="Times New Roman"/>
      <w:b/>
      <w:smallCaps/>
      <w:spacing w:val="-2"/>
      <w:sz w:val="28"/>
      <w:szCs w:val="20"/>
      <w:lang w:val="en-GB"/>
    </w:rPr>
  </w:style>
  <w:style w:type="character" w:customStyle="1" w:styleId="Titre2Car">
    <w:name w:val="Titre 2 Car"/>
    <w:basedOn w:val="Policepardfaut"/>
    <w:link w:val="Titre2"/>
    <w:uiPriority w:val="9"/>
    <w:rsid w:val="003D4708"/>
    <w:rPr>
      <w:rFonts w:ascii="Arial Narrow" w:eastAsia="Times New Roman" w:hAnsi="Arial Narrow" w:cs="Times New Roman"/>
      <w:b/>
      <w:bCs/>
      <w:szCs w:val="24"/>
      <w:lang w:val="en-GB"/>
    </w:rPr>
  </w:style>
  <w:style w:type="character" w:customStyle="1" w:styleId="Titre3Car">
    <w:name w:val="Titre 3 Car"/>
    <w:basedOn w:val="Policepardfaut"/>
    <w:link w:val="Titre3"/>
    <w:rsid w:val="003D4708"/>
    <w:rPr>
      <w:rFonts w:ascii="Courier" w:eastAsia="Times New Roman" w:hAnsi="Courier" w:cs="Times New Roman"/>
      <w:b/>
      <w:sz w:val="28"/>
      <w:szCs w:val="20"/>
    </w:rPr>
  </w:style>
  <w:style w:type="character" w:customStyle="1" w:styleId="Titre4Car">
    <w:name w:val="Titre 4 Car"/>
    <w:basedOn w:val="Policepardfaut"/>
    <w:link w:val="Titre4"/>
    <w:rsid w:val="003D4708"/>
    <w:rPr>
      <w:rFonts w:ascii="Arial" w:eastAsia="Times New Roman" w:hAnsi="Arial" w:cs="Times New Roman"/>
      <w:b/>
      <w:spacing w:val="15"/>
      <w:sz w:val="28"/>
      <w:szCs w:val="24"/>
    </w:rPr>
  </w:style>
  <w:style w:type="character" w:customStyle="1" w:styleId="Titre5Car">
    <w:name w:val="Titre 5 Car"/>
    <w:basedOn w:val="Policepardfaut"/>
    <w:link w:val="Titre5"/>
    <w:rsid w:val="003D4708"/>
    <w:rPr>
      <w:rFonts w:ascii="Arial" w:eastAsia="Times New Roman" w:hAnsi="Arial" w:cs="Times New Roman"/>
      <w:b/>
      <w:bCs/>
      <w:sz w:val="24"/>
      <w:szCs w:val="24"/>
      <w:lang w:val="en-GB"/>
    </w:rPr>
  </w:style>
  <w:style w:type="paragraph" w:styleId="En-tte">
    <w:name w:val="header"/>
    <w:basedOn w:val="Normal"/>
    <w:link w:val="En-tteCar"/>
    <w:rsid w:val="003D4708"/>
    <w:pPr>
      <w:tabs>
        <w:tab w:val="center" w:pos="4153"/>
        <w:tab w:val="right" w:pos="8306"/>
      </w:tabs>
    </w:pPr>
  </w:style>
  <w:style w:type="character" w:customStyle="1" w:styleId="En-tteCar">
    <w:name w:val="En-tête Car"/>
    <w:basedOn w:val="Policepardfaut"/>
    <w:link w:val="En-tte"/>
    <w:rsid w:val="003D4708"/>
    <w:rPr>
      <w:rFonts w:ascii="Arial" w:eastAsia="Times New Roman" w:hAnsi="Arial" w:cs="Times New Roman"/>
      <w:szCs w:val="24"/>
      <w:lang w:val="en-GB"/>
    </w:rPr>
  </w:style>
  <w:style w:type="paragraph" w:styleId="Pieddepage">
    <w:name w:val="footer"/>
    <w:basedOn w:val="Normal"/>
    <w:link w:val="PieddepageCar"/>
    <w:uiPriority w:val="99"/>
    <w:rsid w:val="003D4708"/>
    <w:pPr>
      <w:tabs>
        <w:tab w:val="center" w:pos="4153"/>
        <w:tab w:val="right" w:pos="8306"/>
      </w:tabs>
    </w:pPr>
  </w:style>
  <w:style w:type="character" w:customStyle="1" w:styleId="PieddepageCar">
    <w:name w:val="Pied de page Car"/>
    <w:basedOn w:val="Policepardfaut"/>
    <w:link w:val="Pieddepage"/>
    <w:uiPriority w:val="99"/>
    <w:rsid w:val="003D4708"/>
    <w:rPr>
      <w:rFonts w:ascii="Arial" w:eastAsia="Times New Roman" w:hAnsi="Arial" w:cs="Times New Roman"/>
      <w:szCs w:val="24"/>
      <w:lang w:val="en-GB"/>
    </w:rPr>
  </w:style>
  <w:style w:type="character" w:styleId="Numrodepage">
    <w:name w:val="page number"/>
    <w:basedOn w:val="Policepardfaut"/>
    <w:rsid w:val="003D4708"/>
  </w:style>
  <w:style w:type="paragraph" w:styleId="Notedebasdepage">
    <w:name w:val="footnote text"/>
    <w:basedOn w:val="Normal"/>
    <w:link w:val="NotedebasdepageCar"/>
    <w:uiPriority w:val="99"/>
    <w:rsid w:val="003D4708"/>
    <w:pPr>
      <w:widowControl w:val="0"/>
    </w:pPr>
    <w:rPr>
      <w:rFonts w:ascii="Courier" w:hAnsi="Courier"/>
      <w:szCs w:val="20"/>
      <w:lang w:val="en-US"/>
    </w:rPr>
  </w:style>
  <w:style w:type="character" w:customStyle="1" w:styleId="NotedebasdepageCar">
    <w:name w:val="Note de bas de page Car"/>
    <w:basedOn w:val="Policepardfaut"/>
    <w:link w:val="Notedebasdepage"/>
    <w:uiPriority w:val="99"/>
    <w:rsid w:val="003D4708"/>
    <w:rPr>
      <w:rFonts w:ascii="Courier" w:eastAsia="Times New Roman" w:hAnsi="Courier" w:cs="Times New Roman"/>
      <w:szCs w:val="20"/>
    </w:rPr>
  </w:style>
  <w:style w:type="paragraph" w:styleId="Corpsdetexte3">
    <w:name w:val="Body Text 3"/>
    <w:basedOn w:val="Normal"/>
    <w:link w:val="Corpsdetexte3Car"/>
    <w:rsid w:val="003D4708"/>
    <w:rPr>
      <w:szCs w:val="20"/>
      <w:lang w:val="en-US"/>
    </w:rPr>
  </w:style>
  <w:style w:type="character" w:customStyle="1" w:styleId="Corpsdetexte3Car">
    <w:name w:val="Corps de texte 3 Car"/>
    <w:basedOn w:val="Policepardfaut"/>
    <w:link w:val="Corpsdetexte3"/>
    <w:rsid w:val="003D4708"/>
    <w:rPr>
      <w:rFonts w:ascii="Arial" w:eastAsia="Times New Roman" w:hAnsi="Arial" w:cs="Times New Roman"/>
      <w:szCs w:val="20"/>
    </w:rPr>
  </w:style>
  <w:style w:type="paragraph" w:styleId="Retraitcorpsdetexte">
    <w:name w:val="Body Text Indent"/>
    <w:basedOn w:val="Normal"/>
    <w:link w:val="RetraitcorpsdetexteCar"/>
    <w:rsid w:val="003D4708"/>
    <w:pPr>
      <w:tabs>
        <w:tab w:val="left" w:pos="360"/>
      </w:tabs>
    </w:pPr>
    <w:rPr>
      <w:b/>
      <w:i/>
      <w:sz w:val="28"/>
      <w:szCs w:val="20"/>
      <w:lang w:val="en-US"/>
    </w:rPr>
  </w:style>
  <w:style w:type="character" w:customStyle="1" w:styleId="RetraitcorpsdetexteCar">
    <w:name w:val="Retrait corps de texte Car"/>
    <w:basedOn w:val="Policepardfaut"/>
    <w:link w:val="Retraitcorpsdetexte"/>
    <w:rsid w:val="003D4708"/>
    <w:rPr>
      <w:rFonts w:ascii="Arial" w:eastAsia="Times New Roman" w:hAnsi="Arial" w:cs="Times New Roman"/>
      <w:b/>
      <w:i/>
      <w:sz w:val="28"/>
      <w:szCs w:val="20"/>
    </w:rPr>
  </w:style>
  <w:style w:type="character" w:styleId="Lienhypertexte">
    <w:name w:val="Hyperlink"/>
    <w:rsid w:val="003D4708"/>
    <w:rPr>
      <w:color w:val="0000FF"/>
      <w:u w:val="single"/>
    </w:rPr>
  </w:style>
  <w:style w:type="character" w:styleId="Lienhypertextesuivivisit">
    <w:name w:val="FollowedHyperlink"/>
    <w:rsid w:val="003D4708"/>
    <w:rPr>
      <w:color w:val="800080"/>
      <w:u w:val="single"/>
    </w:rPr>
  </w:style>
  <w:style w:type="paragraph" w:styleId="Corpsdetexte">
    <w:name w:val="Body Text"/>
    <w:basedOn w:val="Normal"/>
    <w:link w:val="CorpsdetexteCar"/>
    <w:rsid w:val="003D4708"/>
    <w:pPr>
      <w:pBdr>
        <w:bottom w:val="single" w:sz="4" w:space="1" w:color="auto"/>
      </w:pBdr>
    </w:pPr>
    <w:rPr>
      <w:rFonts w:ascii="Arial Narrow" w:hAnsi="Arial Narrow"/>
      <w:i/>
      <w:iCs/>
    </w:rPr>
  </w:style>
  <w:style w:type="character" w:customStyle="1" w:styleId="CorpsdetexteCar">
    <w:name w:val="Corps de texte Car"/>
    <w:basedOn w:val="Policepardfaut"/>
    <w:link w:val="Corpsdetexte"/>
    <w:rsid w:val="003D4708"/>
    <w:rPr>
      <w:rFonts w:ascii="Arial Narrow" w:eastAsia="Times New Roman" w:hAnsi="Arial Narrow" w:cs="Times New Roman"/>
      <w:i/>
      <w:iCs/>
      <w:szCs w:val="24"/>
      <w:lang w:val="en-GB"/>
    </w:rPr>
  </w:style>
  <w:style w:type="paragraph" w:styleId="Corpsdetexte2">
    <w:name w:val="Body Text 2"/>
    <w:basedOn w:val="Normal"/>
    <w:link w:val="Corpsdetexte2Car"/>
    <w:rsid w:val="003D4708"/>
    <w:pPr>
      <w:spacing w:before="120" w:after="120"/>
    </w:pPr>
    <w:rPr>
      <w:rFonts w:ascii="Arial Narrow" w:hAnsi="Arial Narrow"/>
    </w:rPr>
  </w:style>
  <w:style w:type="character" w:customStyle="1" w:styleId="Corpsdetexte2Car">
    <w:name w:val="Corps de texte 2 Car"/>
    <w:basedOn w:val="Policepardfaut"/>
    <w:link w:val="Corpsdetexte2"/>
    <w:rsid w:val="003D4708"/>
    <w:rPr>
      <w:rFonts w:ascii="Arial Narrow" w:eastAsia="Times New Roman" w:hAnsi="Arial Narrow" w:cs="Times New Roman"/>
      <w:szCs w:val="24"/>
      <w:lang w:val="en-GB"/>
    </w:rPr>
  </w:style>
  <w:style w:type="paragraph" w:styleId="Textedebulles">
    <w:name w:val="Balloon Text"/>
    <w:basedOn w:val="Normal"/>
    <w:link w:val="TextedebullesCar"/>
    <w:uiPriority w:val="99"/>
    <w:semiHidden/>
    <w:rsid w:val="003D4708"/>
    <w:rPr>
      <w:rFonts w:ascii="Tahoma" w:hAnsi="Tahoma" w:cs="Tahoma"/>
      <w:sz w:val="16"/>
      <w:szCs w:val="16"/>
    </w:rPr>
  </w:style>
  <w:style w:type="character" w:customStyle="1" w:styleId="TextedebullesCar">
    <w:name w:val="Texte de bulles Car"/>
    <w:basedOn w:val="Policepardfaut"/>
    <w:link w:val="Textedebulles"/>
    <w:uiPriority w:val="99"/>
    <w:semiHidden/>
    <w:rsid w:val="003D4708"/>
    <w:rPr>
      <w:rFonts w:ascii="Tahoma" w:eastAsia="Times New Roman" w:hAnsi="Tahoma" w:cs="Tahoma"/>
      <w:sz w:val="16"/>
      <w:szCs w:val="16"/>
      <w:lang w:val="en-GB"/>
    </w:rPr>
  </w:style>
  <w:style w:type="character" w:styleId="Marquedecommentaire">
    <w:name w:val="annotation reference"/>
    <w:uiPriority w:val="99"/>
    <w:semiHidden/>
    <w:rsid w:val="003D4708"/>
    <w:rPr>
      <w:sz w:val="16"/>
      <w:szCs w:val="16"/>
    </w:rPr>
  </w:style>
  <w:style w:type="paragraph" w:styleId="Commentaire">
    <w:name w:val="annotation text"/>
    <w:basedOn w:val="Normal"/>
    <w:link w:val="CommentaireCar"/>
    <w:uiPriority w:val="99"/>
    <w:semiHidden/>
    <w:rsid w:val="003D4708"/>
    <w:rPr>
      <w:szCs w:val="20"/>
    </w:rPr>
  </w:style>
  <w:style w:type="character" w:customStyle="1" w:styleId="CommentaireCar">
    <w:name w:val="Commentaire Car"/>
    <w:basedOn w:val="Policepardfaut"/>
    <w:link w:val="Commentaire"/>
    <w:uiPriority w:val="99"/>
    <w:semiHidden/>
    <w:rsid w:val="003D4708"/>
    <w:rPr>
      <w:rFonts w:ascii="Arial" w:eastAsia="Times New Roman" w:hAnsi="Arial" w:cs="Times New Roman"/>
      <w:szCs w:val="20"/>
      <w:lang w:val="en-GB"/>
    </w:rPr>
  </w:style>
  <w:style w:type="paragraph" w:styleId="Objetducommentaire">
    <w:name w:val="annotation subject"/>
    <w:basedOn w:val="Commentaire"/>
    <w:next w:val="Commentaire"/>
    <w:link w:val="ObjetducommentaireCar"/>
    <w:uiPriority w:val="99"/>
    <w:semiHidden/>
    <w:rsid w:val="003D4708"/>
    <w:rPr>
      <w:b/>
      <w:bCs/>
    </w:rPr>
  </w:style>
  <w:style w:type="character" w:customStyle="1" w:styleId="ObjetducommentaireCar">
    <w:name w:val="Objet du commentaire Car"/>
    <w:basedOn w:val="CommentaireCar"/>
    <w:link w:val="Objetducommentaire"/>
    <w:uiPriority w:val="99"/>
    <w:semiHidden/>
    <w:rsid w:val="003D4708"/>
    <w:rPr>
      <w:rFonts w:ascii="Arial" w:eastAsia="Times New Roman" w:hAnsi="Arial" w:cs="Times New Roman"/>
      <w:b/>
      <w:bCs/>
      <w:szCs w:val="20"/>
      <w:lang w:val="en-GB"/>
    </w:rPr>
  </w:style>
  <w:style w:type="table" w:styleId="Grilledutableau">
    <w:name w:val="Table Grid"/>
    <w:basedOn w:val="TableauNormal"/>
    <w:uiPriority w:val="39"/>
    <w:rsid w:val="003D47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D4708"/>
    <w:pPr>
      <w:spacing w:before="100" w:beforeAutospacing="1" w:after="100" w:afterAutospacing="1"/>
    </w:pPr>
    <w:rPr>
      <w:rFonts w:ascii="Times New Roman" w:hAnsi="Times New Roman"/>
      <w:sz w:val="24"/>
      <w:lang w:val="en-US"/>
    </w:rPr>
  </w:style>
  <w:style w:type="character" w:styleId="Accentuation">
    <w:name w:val="Emphasis"/>
    <w:qFormat/>
    <w:rsid w:val="003D4708"/>
    <w:rPr>
      <w:i/>
      <w:iCs/>
    </w:rPr>
  </w:style>
  <w:style w:type="character" w:styleId="Appelnotedebasdep">
    <w:name w:val="footnote reference"/>
    <w:aliases w:val="ftref,16 Point,Superscript 6 Point,Car Car Char Car Char Car Car Char Car Char Char,Car Car Car Car Car Car Car Car Char Car Car Char Car Car Car Char Car Char Char Char,Error-Fußnotenzeichen5,Error-Fußnotenzeichen6,Ref,BVI fnr"/>
    <w:link w:val="BVIfnrCarChar"/>
    <w:uiPriority w:val="99"/>
    <w:qFormat/>
    <w:rsid w:val="003D4708"/>
    <w:rPr>
      <w:rFonts w:ascii="Arial" w:hAnsi="Arial"/>
      <w:sz w:val="18"/>
      <w:vertAlign w:val="superscript"/>
    </w:rPr>
  </w:style>
  <w:style w:type="paragraph" w:customStyle="1" w:styleId="Char">
    <w:name w:val="Char"/>
    <w:basedOn w:val="Titre2"/>
    <w:rsid w:val="003D4708"/>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ColorfulList-Accent11">
    <w:name w:val="Colorful List - Accent 11"/>
    <w:basedOn w:val="Normal"/>
    <w:qFormat/>
    <w:rsid w:val="003D4708"/>
    <w:pPr>
      <w:spacing w:after="0"/>
      <w:ind w:left="720"/>
      <w:jc w:val="left"/>
    </w:pPr>
    <w:rPr>
      <w:rFonts w:ascii="Times New Roman" w:hAnsi="Times New Roman"/>
      <w:sz w:val="24"/>
      <w:lang w:val="en-US"/>
    </w:rPr>
  </w:style>
  <w:style w:type="paragraph" w:styleId="Titre">
    <w:name w:val="Title"/>
    <w:basedOn w:val="Normal"/>
    <w:link w:val="TitreCar"/>
    <w:qFormat/>
    <w:rsid w:val="003D4708"/>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character" w:customStyle="1" w:styleId="TitreCar">
    <w:name w:val="Titre Car"/>
    <w:basedOn w:val="Policepardfaut"/>
    <w:link w:val="Titre"/>
    <w:rsid w:val="003D4708"/>
    <w:rPr>
      <w:rFonts w:ascii="Arial" w:eastAsia="Times New Roman" w:hAnsi="Arial" w:cs="Arial"/>
      <w:b/>
      <w:bCs/>
      <w:kern w:val="28"/>
      <w:sz w:val="32"/>
      <w:szCs w:val="32"/>
      <w:lang w:val="en-GB"/>
    </w:rPr>
  </w:style>
  <w:style w:type="paragraph" w:customStyle="1" w:styleId="CharCharChar1">
    <w:name w:val="Char Char Char1"/>
    <w:basedOn w:val="Normal"/>
    <w:rsid w:val="003D4708"/>
    <w:pPr>
      <w:spacing w:after="160" w:line="240" w:lineRule="exact"/>
      <w:jc w:val="left"/>
    </w:pPr>
    <w:rPr>
      <w:rFonts w:cs="Arial"/>
      <w:sz w:val="20"/>
      <w:szCs w:val="20"/>
      <w:lang w:val="en-US"/>
    </w:rPr>
  </w:style>
  <w:style w:type="paragraph" w:customStyle="1" w:styleId="ColorfulShading-Accent11">
    <w:name w:val="Colorful Shading - Accent 11"/>
    <w:hidden/>
    <w:uiPriority w:val="99"/>
    <w:semiHidden/>
    <w:rsid w:val="003D4708"/>
    <w:pPr>
      <w:spacing w:after="0" w:line="240" w:lineRule="auto"/>
    </w:pPr>
    <w:rPr>
      <w:rFonts w:ascii="Arial" w:eastAsia="Times New Roman" w:hAnsi="Arial" w:cs="Times New Roman"/>
      <w:szCs w:val="24"/>
      <w:lang w:val="en-GB"/>
    </w:rPr>
  </w:style>
  <w:style w:type="character" w:customStyle="1" w:styleId="MediumGrid11">
    <w:name w:val="Medium Grid 11"/>
    <w:uiPriority w:val="99"/>
    <w:semiHidden/>
    <w:rsid w:val="003D4708"/>
    <w:rPr>
      <w:color w:val="808080"/>
    </w:rPr>
  </w:style>
  <w:style w:type="paragraph" w:styleId="Paragraphedeliste">
    <w:name w:val="List Paragraph"/>
    <w:aliases w:val="Bullets,References,Llista Nivell1,Lista de nivel 1,Paragraphe de liste PBLH,Lettre d'introduction"/>
    <w:basedOn w:val="Normal"/>
    <w:link w:val="ParagraphedelisteCar"/>
    <w:uiPriority w:val="99"/>
    <w:qFormat/>
    <w:rsid w:val="003D4708"/>
    <w:pPr>
      <w:ind w:left="720"/>
    </w:pPr>
  </w:style>
  <w:style w:type="paragraph" w:styleId="Textebrut">
    <w:name w:val="Plain Text"/>
    <w:basedOn w:val="Normal"/>
    <w:link w:val="TextebrutCar"/>
    <w:uiPriority w:val="99"/>
    <w:rsid w:val="003D4708"/>
    <w:pPr>
      <w:spacing w:after="0"/>
      <w:jc w:val="left"/>
    </w:pPr>
    <w:rPr>
      <w:rFonts w:ascii="Consolas" w:hAnsi="Consolas"/>
      <w:sz w:val="20"/>
      <w:szCs w:val="20"/>
      <w:lang w:val="en-US"/>
    </w:rPr>
  </w:style>
  <w:style w:type="character" w:customStyle="1" w:styleId="PlainTextChar">
    <w:name w:val="Plain Text Char"/>
    <w:basedOn w:val="Policepardfaut"/>
    <w:rsid w:val="003D4708"/>
    <w:rPr>
      <w:rFonts w:ascii="Consolas" w:eastAsia="Times New Roman" w:hAnsi="Consolas" w:cs="Times New Roman"/>
      <w:sz w:val="21"/>
      <w:szCs w:val="21"/>
      <w:lang w:val="en-GB"/>
    </w:rPr>
  </w:style>
  <w:style w:type="character" w:customStyle="1" w:styleId="TextebrutCar">
    <w:name w:val="Texte brut Car"/>
    <w:link w:val="Textebrut"/>
    <w:uiPriority w:val="99"/>
    <w:locked/>
    <w:rsid w:val="003D4708"/>
    <w:rPr>
      <w:rFonts w:ascii="Consolas" w:eastAsia="Times New Roman" w:hAnsi="Consolas" w:cs="Times New Roman"/>
      <w:sz w:val="20"/>
      <w:szCs w:val="20"/>
    </w:rPr>
  </w:style>
  <w:style w:type="paragraph" w:customStyle="1" w:styleId="Default">
    <w:name w:val="Default"/>
    <w:rsid w:val="003D470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preferred">
    <w:name w:val="preferred"/>
    <w:rsid w:val="003D4708"/>
  </w:style>
  <w:style w:type="paragraph" w:styleId="Notedefin">
    <w:name w:val="endnote text"/>
    <w:basedOn w:val="Normal"/>
    <w:link w:val="NotedefinCar"/>
    <w:rsid w:val="003D4708"/>
    <w:rPr>
      <w:sz w:val="20"/>
      <w:szCs w:val="20"/>
    </w:rPr>
  </w:style>
  <w:style w:type="character" w:customStyle="1" w:styleId="NotedefinCar">
    <w:name w:val="Note de fin Car"/>
    <w:basedOn w:val="Policepardfaut"/>
    <w:link w:val="Notedefin"/>
    <w:rsid w:val="003D4708"/>
    <w:rPr>
      <w:rFonts w:ascii="Arial" w:eastAsia="Times New Roman" w:hAnsi="Arial" w:cs="Times New Roman"/>
      <w:sz w:val="20"/>
      <w:szCs w:val="20"/>
      <w:lang w:val="en-GB"/>
    </w:rPr>
  </w:style>
  <w:style w:type="character" w:styleId="Appeldenotedefin">
    <w:name w:val="endnote reference"/>
    <w:rsid w:val="003D4708"/>
    <w:rPr>
      <w:vertAlign w:val="superscript"/>
    </w:rPr>
  </w:style>
  <w:style w:type="character" w:customStyle="1" w:styleId="ParagraphedelisteCar">
    <w:name w:val="Paragraphe de liste Car"/>
    <w:aliases w:val="Bullets Car,References Car,Llista Nivell1 Car,Lista de nivel 1 Car,Paragraphe de liste PBLH Car,Lettre d'introduction Car"/>
    <w:link w:val="Paragraphedeliste"/>
    <w:uiPriority w:val="34"/>
    <w:locked/>
    <w:rsid w:val="005A12D3"/>
    <w:rPr>
      <w:rFonts w:ascii="Arial" w:eastAsia="Times New Roman" w:hAnsi="Arial" w:cs="Times New Roman"/>
      <w:szCs w:val="24"/>
      <w:lang w:val="en-GB"/>
    </w:rPr>
  </w:style>
  <w:style w:type="paragraph" w:customStyle="1" w:styleId="Pa4">
    <w:name w:val="Pa4"/>
    <w:basedOn w:val="Normal"/>
    <w:next w:val="Normal"/>
    <w:uiPriority w:val="99"/>
    <w:rsid w:val="00674495"/>
    <w:pPr>
      <w:autoSpaceDE w:val="0"/>
      <w:autoSpaceDN w:val="0"/>
      <w:adjustRightInd w:val="0"/>
      <w:spacing w:after="0" w:line="221" w:lineRule="atLeast"/>
      <w:jc w:val="left"/>
    </w:pPr>
    <w:rPr>
      <w:rFonts w:ascii="Myriad Pro Light" w:eastAsiaTheme="minorHAnsi" w:hAnsi="Myriad Pro Light" w:cstheme="minorBidi"/>
      <w:sz w:val="24"/>
      <w:lang w:val="fr-FR"/>
    </w:rPr>
  </w:style>
  <w:style w:type="paragraph" w:customStyle="1" w:styleId="Pa5">
    <w:name w:val="Pa5"/>
    <w:basedOn w:val="Normal"/>
    <w:next w:val="Normal"/>
    <w:uiPriority w:val="99"/>
    <w:rsid w:val="00674495"/>
    <w:pPr>
      <w:autoSpaceDE w:val="0"/>
      <w:autoSpaceDN w:val="0"/>
      <w:adjustRightInd w:val="0"/>
      <w:spacing w:after="0" w:line="221" w:lineRule="atLeast"/>
      <w:jc w:val="left"/>
    </w:pPr>
    <w:rPr>
      <w:rFonts w:ascii="Myriad Pro Light" w:eastAsiaTheme="minorHAnsi" w:hAnsi="Myriad Pro Light" w:cstheme="minorBidi"/>
      <w:sz w:val="24"/>
      <w:lang w:val="fr-FR"/>
    </w:rPr>
  </w:style>
  <w:style w:type="paragraph" w:customStyle="1" w:styleId="Pa6">
    <w:name w:val="Pa6"/>
    <w:basedOn w:val="Normal"/>
    <w:next w:val="Normal"/>
    <w:uiPriority w:val="99"/>
    <w:rsid w:val="00674495"/>
    <w:pPr>
      <w:autoSpaceDE w:val="0"/>
      <w:autoSpaceDN w:val="0"/>
      <w:adjustRightInd w:val="0"/>
      <w:spacing w:after="0" w:line="281" w:lineRule="atLeast"/>
      <w:jc w:val="left"/>
    </w:pPr>
    <w:rPr>
      <w:rFonts w:ascii="Myriad Pro Light" w:eastAsiaTheme="minorHAnsi" w:hAnsi="Myriad Pro Light" w:cstheme="minorBidi"/>
      <w:sz w:val="24"/>
      <w:lang w:val="fr-FR"/>
    </w:rPr>
  </w:style>
  <w:style w:type="character" w:customStyle="1" w:styleId="A3">
    <w:name w:val="A3"/>
    <w:uiPriority w:val="99"/>
    <w:rsid w:val="00674495"/>
    <w:rPr>
      <w:rFonts w:cs="Myriad Pro Light"/>
      <w:b/>
      <w:bCs/>
      <w:i/>
      <w:iCs/>
      <w:color w:val="000000"/>
      <w:sz w:val="28"/>
      <w:szCs w:val="28"/>
    </w:rPr>
  </w:style>
  <w:style w:type="paragraph" w:customStyle="1" w:styleId="WW-BodyText2">
    <w:name w:val="WW-Body Text 2"/>
    <w:basedOn w:val="Normal"/>
    <w:rsid w:val="00674495"/>
    <w:pPr>
      <w:suppressAutoHyphens/>
      <w:spacing w:after="0"/>
      <w:jc w:val="left"/>
    </w:pPr>
    <w:rPr>
      <w:szCs w:val="20"/>
    </w:rPr>
  </w:style>
  <w:style w:type="paragraph" w:customStyle="1" w:styleId="Pa3">
    <w:name w:val="Pa3"/>
    <w:basedOn w:val="Normal"/>
    <w:next w:val="Normal"/>
    <w:uiPriority w:val="99"/>
    <w:rsid w:val="00674495"/>
    <w:pPr>
      <w:autoSpaceDE w:val="0"/>
      <w:autoSpaceDN w:val="0"/>
      <w:adjustRightInd w:val="0"/>
      <w:spacing w:after="0" w:line="221" w:lineRule="atLeast"/>
      <w:jc w:val="left"/>
    </w:pPr>
    <w:rPr>
      <w:rFonts w:ascii="Myriad Pro Light" w:eastAsiaTheme="minorHAnsi" w:hAnsi="Myriad Pro Light" w:cstheme="minorBidi"/>
      <w:sz w:val="24"/>
      <w:lang w:val="fr-FR"/>
    </w:rPr>
  </w:style>
  <w:style w:type="paragraph" w:customStyle="1" w:styleId="BVIfnrCarChar">
    <w:name w:val="BVI fnr Car Char"/>
    <w:aliases w:val="BVI fnr Car Car Car Char,BVI fnr Car Car Char,BVI fnr Car Car Car Car Car Char,BVI fnr Car Car Car Car Char Car Car Char"/>
    <w:basedOn w:val="Normal"/>
    <w:link w:val="Appelnotedebasdep"/>
    <w:uiPriority w:val="99"/>
    <w:rsid w:val="00674495"/>
    <w:pPr>
      <w:spacing w:after="160" w:line="240" w:lineRule="exact"/>
      <w:jc w:val="left"/>
    </w:pPr>
    <w:rPr>
      <w:rFonts w:eastAsiaTheme="minorHAnsi" w:cstheme="minorBidi"/>
      <w:sz w:val="18"/>
      <w:szCs w:val="22"/>
      <w:vertAlign w:val="superscript"/>
      <w:lang w:val="en-US"/>
    </w:rPr>
  </w:style>
  <w:style w:type="paragraph" w:customStyle="1" w:styleId="Pa2">
    <w:name w:val="Pa2"/>
    <w:basedOn w:val="Normal"/>
    <w:next w:val="Normal"/>
    <w:uiPriority w:val="99"/>
    <w:rsid w:val="00674495"/>
    <w:pPr>
      <w:autoSpaceDE w:val="0"/>
      <w:autoSpaceDN w:val="0"/>
      <w:adjustRightInd w:val="0"/>
      <w:spacing w:after="0" w:line="221" w:lineRule="atLeast"/>
      <w:jc w:val="left"/>
    </w:pPr>
    <w:rPr>
      <w:rFonts w:ascii="Myriad Pro Light" w:eastAsia="MS Mincho" w:hAnsi="Myriad Pro Light"/>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s://intranet.undp.org/global/documents/ppm/FINAL%20Risk%20Log%20Deliverable%20Description.doc"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3.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intranet.undp.org/global/documents/ppm/FINAL_Risk_Log_Template.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28" Type="http://schemas.openxmlformats.org/officeDocument/2006/relationships/customXml" Target="../customXml/item6.xml"/><Relationship Id="rId10" Type="http://schemas.openxmlformats.org/officeDocument/2006/relationships/diagramQuickStyle" Target="diagrams/quickStyle1.xml"/><Relationship Id="rId19" Type="http://schemas.openxmlformats.org/officeDocument/2006/relationships/hyperlink" Target="https://www.un.org/sc/suborg/fr/sanctions/1267/aq_sanctions_list"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 Id="rId22" Type="http://schemas.openxmlformats.org/officeDocument/2006/relationships/fontTable" Target="fontTable.xml"/><Relationship Id="rId27"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75DDAF-5963-405A-AC4A-2CE050459242}"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fr-FR"/>
        </a:p>
      </dgm:t>
    </dgm:pt>
    <dgm:pt modelId="{726E05AD-0604-4D3E-AFD1-3860BF356B9C}">
      <dgm:prSet phldrT="[Texte]" custT="1"/>
      <dgm: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shape">
            <a:fillToRect l="50000" t="50000" r="50000" b="50000"/>
          </a:path>
          <a:tileRect/>
        </a:gradFill>
      </dgm:spPr>
      <dgm:t>
        <a:bodyPr/>
        <a:lstStyle/>
        <a:p>
          <a:r>
            <a:rPr lang="fr-FR" sz="1000" b="1"/>
            <a:t>Comité Technique de Suivi (G5 Sahel, EET, PNUD, Experts Techniques Ministériels)</a:t>
          </a:r>
        </a:p>
      </dgm:t>
    </dgm:pt>
    <dgm:pt modelId="{BE5A9DB8-7A78-4B87-9DBD-7EAA5426D1EA}" type="parTrans" cxnId="{FF92C94A-764A-4469-97B4-BBBD2FC60F73}">
      <dgm:prSet/>
      <dgm:spPr/>
      <dgm:t>
        <a:bodyPr/>
        <a:lstStyle/>
        <a:p>
          <a:endParaRPr lang="fr-FR" sz="1000"/>
        </a:p>
      </dgm:t>
    </dgm:pt>
    <dgm:pt modelId="{6752563C-5B7E-47E4-BF4A-826C00725946}" type="sibTrans" cxnId="{FF92C94A-764A-4469-97B4-BBBD2FC60F73}">
      <dgm:prSet/>
      <dgm:spPr/>
      <dgm:t>
        <a:bodyPr/>
        <a:lstStyle/>
        <a:p>
          <a:endParaRPr lang="fr-FR" sz="1000"/>
        </a:p>
      </dgm:t>
    </dgm:pt>
    <dgm:pt modelId="{508EF59C-03B7-4778-B350-435396191815}" type="asst">
      <dgm:prSet phldrT="[Texte]" custT="1"/>
      <dgm: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shape">
            <a:fillToRect l="50000" t="50000" r="50000" b="50000"/>
          </a:path>
          <a:tileRect/>
        </a:gradFill>
      </dgm:spPr>
      <dgm:t>
        <a:bodyPr/>
        <a:lstStyle/>
        <a:p>
          <a:r>
            <a:rPr lang="fr-FR" sz="1000" b="1"/>
            <a:t>Unité de Gestion du Programme (Expert en Résilience et Stabilisation)</a:t>
          </a:r>
        </a:p>
      </dgm:t>
    </dgm:pt>
    <dgm:pt modelId="{680EEA1F-6682-476C-8987-CA58D1DB814B}" type="parTrans" cxnId="{EE9EB82C-F3B5-43F4-9317-9789244FB779}">
      <dgm:prSet/>
      <dgm:spPr/>
      <dgm:t>
        <a:bodyPr/>
        <a:lstStyle/>
        <a:p>
          <a:endParaRPr lang="fr-FR" sz="1000"/>
        </a:p>
      </dgm:t>
    </dgm:pt>
    <dgm:pt modelId="{3FF27B4D-5DE3-423C-AA99-ED3F349AA23A}" type="sibTrans" cxnId="{EE9EB82C-F3B5-43F4-9317-9789244FB779}">
      <dgm:prSet/>
      <dgm:spPr/>
      <dgm:t>
        <a:bodyPr/>
        <a:lstStyle/>
        <a:p>
          <a:endParaRPr lang="fr-FR" sz="1000"/>
        </a:p>
      </dgm:t>
    </dgm:pt>
    <dgm:pt modelId="{5334BE84-6D76-42CA-969D-E03C68B62DE6}">
      <dgm:prSet phldrT="[Texte]" custT="1"/>
      <dgm: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shape">
            <a:fillToRect l="50000" t="50000" r="50000" b="50000"/>
          </a:path>
          <a:tileRect/>
        </a:gradFill>
      </dgm:spPr>
      <dgm:t>
        <a:bodyPr/>
        <a:lstStyle/>
        <a:p>
          <a:r>
            <a:rPr lang="fr-FR" sz="1000"/>
            <a:t>Expert en Suivi et évaluation</a:t>
          </a:r>
        </a:p>
      </dgm:t>
    </dgm:pt>
    <dgm:pt modelId="{B876DC88-0BDE-4C96-A74C-78D4CD48A9DA}" type="parTrans" cxnId="{0B375BEC-6616-4875-9F4B-3FDCBAA1BE60}">
      <dgm:prSet/>
      <dgm:spPr/>
      <dgm:t>
        <a:bodyPr/>
        <a:lstStyle/>
        <a:p>
          <a:endParaRPr lang="fr-FR" sz="1000"/>
        </a:p>
      </dgm:t>
    </dgm:pt>
    <dgm:pt modelId="{F97C5879-79E6-4C89-9CAD-38313F076940}" type="sibTrans" cxnId="{0B375BEC-6616-4875-9F4B-3FDCBAA1BE60}">
      <dgm:prSet/>
      <dgm:spPr/>
      <dgm:t>
        <a:bodyPr/>
        <a:lstStyle/>
        <a:p>
          <a:endParaRPr lang="fr-FR" sz="1000"/>
        </a:p>
      </dgm:t>
    </dgm:pt>
    <dgm:pt modelId="{930FE84D-ACCF-452A-89F0-15306BC87AF2}">
      <dgm:prSet phldrT="[Texte]" custT="1"/>
      <dgm: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shape">
            <a:fillToRect l="50000" t="50000" r="50000" b="50000"/>
          </a:path>
          <a:tileRect/>
        </a:gradFill>
      </dgm:spPr>
      <dgm:t>
        <a:bodyPr/>
        <a:lstStyle/>
        <a:p>
          <a:r>
            <a:rPr lang="fr-FR" sz="1000"/>
            <a:t>Administration/Finances et Logisitques</a:t>
          </a:r>
        </a:p>
      </dgm:t>
    </dgm:pt>
    <dgm:pt modelId="{40ACE74F-9A2F-4179-97EE-4812A7623FAD}" type="parTrans" cxnId="{738FB6ED-4BB9-4415-9503-0E5A71F36A54}">
      <dgm:prSet/>
      <dgm:spPr/>
      <dgm:t>
        <a:bodyPr/>
        <a:lstStyle/>
        <a:p>
          <a:endParaRPr lang="fr-FR" sz="1000"/>
        </a:p>
      </dgm:t>
    </dgm:pt>
    <dgm:pt modelId="{73E4BF11-9AE0-448C-AC7B-AFC7564E9C04}" type="sibTrans" cxnId="{738FB6ED-4BB9-4415-9503-0E5A71F36A54}">
      <dgm:prSet/>
      <dgm:spPr/>
      <dgm:t>
        <a:bodyPr/>
        <a:lstStyle/>
        <a:p>
          <a:endParaRPr lang="fr-FR" sz="1000"/>
        </a:p>
      </dgm:t>
    </dgm:pt>
    <dgm:pt modelId="{0C9F6F2D-06CD-473F-8143-E713CDADBB9E}">
      <dgm:prSet phldrT="[Texte]" custT="1"/>
      <dgm: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shape">
            <a:fillToRect l="50000" t="50000" r="50000" b="50000"/>
          </a:path>
          <a:tileRect/>
        </a:gradFill>
      </dgm:spPr>
      <dgm:t>
        <a:bodyPr/>
        <a:lstStyle/>
        <a:p>
          <a:r>
            <a:rPr lang="fr-FR" sz="1000"/>
            <a:t>Deux Chauffeurs</a:t>
          </a:r>
        </a:p>
      </dgm:t>
    </dgm:pt>
    <dgm:pt modelId="{B98117F5-466E-41B4-846C-11C8D71625B7}" type="parTrans" cxnId="{616185C9-420D-40CA-A7AA-4D60594C8CEE}">
      <dgm:prSet/>
      <dgm:spPr/>
      <dgm:t>
        <a:bodyPr/>
        <a:lstStyle/>
        <a:p>
          <a:endParaRPr lang="fr-FR" sz="1000"/>
        </a:p>
      </dgm:t>
    </dgm:pt>
    <dgm:pt modelId="{9428BF24-0CE5-4E6F-8409-7C484A965339}" type="sibTrans" cxnId="{616185C9-420D-40CA-A7AA-4D60594C8CEE}">
      <dgm:prSet/>
      <dgm:spPr/>
      <dgm:t>
        <a:bodyPr/>
        <a:lstStyle/>
        <a:p>
          <a:endParaRPr lang="fr-FR" sz="1000"/>
        </a:p>
      </dgm:t>
    </dgm:pt>
    <dgm:pt modelId="{BBC5F549-0C92-4CA6-96D0-47957D565B08}">
      <dgm:prSet custT="1"/>
      <dgm: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shape">
            <a:fillToRect l="50000" t="50000" r="50000" b="50000"/>
          </a:path>
          <a:tileRect/>
        </a:gradFill>
      </dgm:spPr>
      <dgm:t>
        <a:bodyPr/>
        <a:lstStyle/>
        <a:p>
          <a:r>
            <a:rPr lang="fr-FR" sz="1000"/>
            <a:t>Trois Coordinateurs terrains</a:t>
          </a:r>
        </a:p>
      </dgm:t>
    </dgm:pt>
    <dgm:pt modelId="{ABBDD98B-9343-4F07-87E5-73D523A0FFBC}" type="parTrans" cxnId="{BBAC0D94-FCD1-4218-8C43-9120EBBD116A}">
      <dgm:prSet/>
      <dgm:spPr/>
      <dgm:t>
        <a:bodyPr/>
        <a:lstStyle/>
        <a:p>
          <a:endParaRPr lang="fr-FR" sz="1000"/>
        </a:p>
      </dgm:t>
    </dgm:pt>
    <dgm:pt modelId="{8536ACF2-C286-49E2-A91A-5014D24AEEA1}" type="sibTrans" cxnId="{BBAC0D94-FCD1-4218-8C43-9120EBBD116A}">
      <dgm:prSet/>
      <dgm:spPr/>
      <dgm:t>
        <a:bodyPr/>
        <a:lstStyle/>
        <a:p>
          <a:endParaRPr lang="fr-FR" sz="1000"/>
        </a:p>
      </dgm:t>
    </dgm:pt>
    <dgm:pt modelId="{6F125858-CB69-4B9A-BA61-96090BEA43B1}">
      <dgm:prSet custT="1"/>
      <dgm: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shape">
            <a:fillToRect l="50000" t="50000" r="50000" b="50000"/>
          </a:path>
          <a:tileRect/>
        </a:gradFill>
        <a:effectLst>
          <a:softEdge rad="12700"/>
        </a:effectLst>
      </dgm:spPr>
      <dgm:t>
        <a:bodyPr/>
        <a:lstStyle/>
        <a:p>
          <a:r>
            <a:rPr lang="fr-FR" sz="1000" b="1"/>
            <a:t>Comité de Pilotage (Ministères Techniques, Organisations Religieuses, Société Civile, Organisations des Femmes et des Jeunes, Partenaires Techniques et Financiers)</a:t>
          </a:r>
        </a:p>
        <a:p>
          <a:r>
            <a:rPr lang="fr-FR" sz="1000" b="1"/>
            <a:t>Présidence: Ministère en charge de la Planification</a:t>
          </a:r>
        </a:p>
        <a:p>
          <a:r>
            <a:rPr lang="fr-FR" sz="1000" b="1"/>
            <a:t>Co Présidence : PNUD</a:t>
          </a:r>
        </a:p>
      </dgm:t>
    </dgm:pt>
    <dgm:pt modelId="{C7F3AB3A-114A-4529-935C-4AF02D87272B}" type="parTrans" cxnId="{74303315-D781-44E2-BAAD-8ABD21C9F95D}">
      <dgm:prSet/>
      <dgm:spPr/>
      <dgm:t>
        <a:bodyPr/>
        <a:lstStyle/>
        <a:p>
          <a:endParaRPr lang="fr-FR" sz="1000"/>
        </a:p>
      </dgm:t>
    </dgm:pt>
    <dgm:pt modelId="{4D12E422-3333-4C6E-93A5-B9F70DFDFCC8}" type="sibTrans" cxnId="{74303315-D781-44E2-BAAD-8ABD21C9F95D}">
      <dgm:prSet/>
      <dgm:spPr/>
      <dgm:t>
        <a:bodyPr/>
        <a:lstStyle/>
        <a:p>
          <a:endParaRPr lang="fr-FR" sz="1000"/>
        </a:p>
      </dgm:t>
    </dgm:pt>
    <dgm:pt modelId="{1A94A071-726F-4AFA-8D14-5785E7906022}" type="pres">
      <dgm:prSet presAssocID="{6D75DDAF-5963-405A-AC4A-2CE050459242}" presName="hierChild1" presStyleCnt="0">
        <dgm:presLayoutVars>
          <dgm:orgChart val="1"/>
          <dgm:chPref val="1"/>
          <dgm:dir/>
          <dgm:animOne val="branch"/>
          <dgm:animLvl val="lvl"/>
          <dgm:resizeHandles/>
        </dgm:presLayoutVars>
      </dgm:prSet>
      <dgm:spPr/>
    </dgm:pt>
    <dgm:pt modelId="{D5DF1364-DCC2-4B98-9E50-BBCF63C5C46C}" type="pres">
      <dgm:prSet presAssocID="{6F125858-CB69-4B9A-BA61-96090BEA43B1}" presName="hierRoot1" presStyleCnt="0">
        <dgm:presLayoutVars>
          <dgm:hierBranch val="init"/>
        </dgm:presLayoutVars>
      </dgm:prSet>
      <dgm:spPr/>
    </dgm:pt>
    <dgm:pt modelId="{0FDBFE75-4D16-471C-A536-3E799E59B8AF}" type="pres">
      <dgm:prSet presAssocID="{6F125858-CB69-4B9A-BA61-96090BEA43B1}" presName="rootComposite1" presStyleCnt="0"/>
      <dgm:spPr/>
    </dgm:pt>
    <dgm:pt modelId="{0BF49503-B928-4175-8BFF-033D60B255A0}" type="pres">
      <dgm:prSet presAssocID="{6F125858-CB69-4B9A-BA61-96090BEA43B1}" presName="rootText1" presStyleLbl="node0" presStyleIdx="0" presStyleCnt="1" custScaleX="521385" custScaleY="182137">
        <dgm:presLayoutVars>
          <dgm:chPref val="3"/>
        </dgm:presLayoutVars>
      </dgm:prSet>
      <dgm:spPr/>
    </dgm:pt>
    <dgm:pt modelId="{C849523A-5941-4DDD-ACAF-B0C7F80A6741}" type="pres">
      <dgm:prSet presAssocID="{6F125858-CB69-4B9A-BA61-96090BEA43B1}" presName="rootConnector1" presStyleLbl="node1" presStyleIdx="0" presStyleCnt="0"/>
      <dgm:spPr/>
    </dgm:pt>
    <dgm:pt modelId="{CBDB4D48-56D9-4C92-8FE6-DEE0558C3ADB}" type="pres">
      <dgm:prSet presAssocID="{6F125858-CB69-4B9A-BA61-96090BEA43B1}" presName="hierChild2" presStyleCnt="0"/>
      <dgm:spPr/>
    </dgm:pt>
    <dgm:pt modelId="{77C6A563-19B0-4E4F-950D-7678FB10DC2E}" type="pres">
      <dgm:prSet presAssocID="{BE5A9DB8-7A78-4B87-9DBD-7EAA5426D1EA}" presName="Name37" presStyleLbl="parChTrans1D2" presStyleIdx="0" presStyleCnt="1"/>
      <dgm:spPr/>
    </dgm:pt>
    <dgm:pt modelId="{4BB783F8-7C46-4921-8CB5-B00265786232}" type="pres">
      <dgm:prSet presAssocID="{726E05AD-0604-4D3E-AFD1-3860BF356B9C}" presName="hierRoot2" presStyleCnt="0">
        <dgm:presLayoutVars>
          <dgm:hierBranch val="init"/>
        </dgm:presLayoutVars>
      </dgm:prSet>
      <dgm:spPr/>
    </dgm:pt>
    <dgm:pt modelId="{282DE43F-42E0-4868-B0FD-2024E5D75C0B}" type="pres">
      <dgm:prSet presAssocID="{726E05AD-0604-4D3E-AFD1-3860BF356B9C}" presName="rootComposite" presStyleCnt="0"/>
      <dgm:spPr/>
    </dgm:pt>
    <dgm:pt modelId="{A91198BB-4B43-4E92-878E-B3D91AC8C65C}" type="pres">
      <dgm:prSet presAssocID="{726E05AD-0604-4D3E-AFD1-3860BF356B9C}" presName="rootText" presStyleLbl="node2" presStyleIdx="0" presStyleCnt="1" custScaleX="365355" custScaleY="156635">
        <dgm:presLayoutVars>
          <dgm:chPref val="3"/>
        </dgm:presLayoutVars>
      </dgm:prSet>
      <dgm:spPr/>
    </dgm:pt>
    <dgm:pt modelId="{8B3D6365-0BB7-408B-9B39-3D9A09F72D0D}" type="pres">
      <dgm:prSet presAssocID="{726E05AD-0604-4D3E-AFD1-3860BF356B9C}" presName="rootConnector" presStyleLbl="node2" presStyleIdx="0" presStyleCnt="1"/>
      <dgm:spPr/>
    </dgm:pt>
    <dgm:pt modelId="{843192B7-D503-413D-A088-0677EE39A3A1}" type="pres">
      <dgm:prSet presAssocID="{726E05AD-0604-4D3E-AFD1-3860BF356B9C}" presName="hierChild4" presStyleCnt="0"/>
      <dgm:spPr/>
    </dgm:pt>
    <dgm:pt modelId="{A47E8F62-1E46-464B-AB49-78A7F1E9460F}" type="pres">
      <dgm:prSet presAssocID="{B876DC88-0BDE-4C96-A74C-78D4CD48A9DA}" presName="Name37" presStyleLbl="parChTrans1D3" presStyleIdx="0" presStyleCnt="5"/>
      <dgm:spPr/>
    </dgm:pt>
    <dgm:pt modelId="{040E9042-1C4C-4ACE-998A-1D6D068523BA}" type="pres">
      <dgm:prSet presAssocID="{5334BE84-6D76-42CA-969D-E03C68B62DE6}" presName="hierRoot2" presStyleCnt="0">
        <dgm:presLayoutVars>
          <dgm:hierBranch val="init"/>
        </dgm:presLayoutVars>
      </dgm:prSet>
      <dgm:spPr/>
    </dgm:pt>
    <dgm:pt modelId="{5093F3DB-BC1E-40E2-BEAB-681A8006551F}" type="pres">
      <dgm:prSet presAssocID="{5334BE84-6D76-42CA-969D-E03C68B62DE6}" presName="rootComposite" presStyleCnt="0"/>
      <dgm:spPr/>
    </dgm:pt>
    <dgm:pt modelId="{6815B597-D3BB-4F36-B257-3BD965C4F57E}" type="pres">
      <dgm:prSet presAssocID="{5334BE84-6D76-42CA-969D-E03C68B62DE6}" presName="rootText" presStyleLbl="node3" presStyleIdx="0" presStyleCnt="4" custScaleX="152197">
        <dgm:presLayoutVars>
          <dgm:chPref val="3"/>
        </dgm:presLayoutVars>
      </dgm:prSet>
      <dgm:spPr/>
    </dgm:pt>
    <dgm:pt modelId="{563F0C6E-F6C3-4F54-9830-D383A39D5430}" type="pres">
      <dgm:prSet presAssocID="{5334BE84-6D76-42CA-969D-E03C68B62DE6}" presName="rootConnector" presStyleLbl="node3" presStyleIdx="0" presStyleCnt="4"/>
      <dgm:spPr/>
    </dgm:pt>
    <dgm:pt modelId="{DF34AEE1-F703-4C4E-BDA7-9F05A53F3241}" type="pres">
      <dgm:prSet presAssocID="{5334BE84-6D76-42CA-969D-E03C68B62DE6}" presName="hierChild4" presStyleCnt="0"/>
      <dgm:spPr/>
    </dgm:pt>
    <dgm:pt modelId="{870EB459-37DC-4B4E-9E5A-88D1F2AB8487}" type="pres">
      <dgm:prSet presAssocID="{5334BE84-6D76-42CA-969D-E03C68B62DE6}" presName="hierChild5" presStyleCnt="0"/>
      <dgm:spPr/>
    </dgm:pt>
    <dgm:pt modelId="{4104E43B-DDB7-43F8-ADBE-6C25E512DEF7}" type="pres">
      <dgm:prSet presAssocID="{ABBDD98B-9343-4F07-87E5-73D523A0FFBC}" presName="Name37" presStyleLbl="parChTrans1D3" presStyleIdx="1" presStyleCnt="5"/>
      <dgm:spPr/>
    </dgm:pt>
    <dgm:pt modelId="{66CE945F-2405-43CE-B4E4-5B24C0F7ADEF}" type="pres">
      <dgm:prSet presAssocID="{BBC5F549-0C92-4CA6-96D0-47957D565B08}" presName="hierRoot2" presStyleCnt="0">
        <dgm:presLayoutVars>
          <dgm:hierBranch val="init"/>
        </dgm:presLayoutVars>
      </dgm:prSet>
      <dgm:spPr/>
    </dgm:pt>
    <dgm:pt modelId="{AF48CE4E-E424-4CB4-8143-EA0FF1006335}" type="pres">
      <dgm:prSet presAssocID="{BBC5F549-0C92-4CA6-96D0-47957D565B08}" presName="rootComposite" presStyleCnt="0"/>
      <dgm:spPr/>
    </dgm:pt>
    <dgm:pt modelId="{A3D78D52-6538-48FF-8EA0-B33BFDC35695}" type="pres">
      <dgm:prSet presAssocID="{BBC5F549-0C92-4CA6-96D0-47957D565B08}" presName="rootText" presStyleLbl="node3" presStyleIdx="1" presStyleCnt="4" custScaleX="149977">
        <dgm:presLayoutVars>
          <dgm:chPref val="3"/>
        </dgm:presLayoutVars>
      </dgm:prSet>
      <dgm:spPr/>
    </dgm:pt>
    <dgm:pt modelId="{5681D2A9-79E1-406C-860B-0216266E1080}" type="pres">
      <dgm:prSet presAssocID="{BBC5F549-0C92-4CA6-96D0-47957D565B08}" presName="rootConnector" presStyleLbl="node3" presStyleIdx="1" presStyleCnt="4"/>
      <dgm:spPr/>
    </dgm:pt>
    <dgm:pt modelId="{B61F7F64-5AB4-4377-A81B-6705B630A60D}" type="pres">
      <dgm:prSet presAssocID="{BBC5F549-0C92-4CA6-96D0-47957D565B08}" presName="hierChild4" presStyleCnt="0"/>
      <dgm:spPr/>
    </dgm:pt>
    <dgm:pt modelId="{5D2028F0-06FC-4331-90FA-0317B9711AE2}" type="pres">
      <dgm:prSet presAssocID="{BBC5F549-0C92-4CA6-96D0-47957D565B08}" presName="hierChild5" presStyleCnt="0"/>
      <dgm:spPr/>
    </dgm:pt>
    <dgm:pt modelId="{F001CCD0-804F-4685-81A1-5E3473793D42}" type="pres">
      <dgm:prSet presAssocID="{40ACE74F-9A2F-4179-97EE-4812A7623FAD}" presName="Name37" presStyleLbl="parChTrans1D3" presStyleIdx="2" presStyleCnt="5"/>
      <dgm:spPr/>
    </dgm:pt>
    <dgm:pt modelId="{E78303DE-6422-47D3-BC80-7AB62746C5F6}" type="pres">
      <dgm:prSet presAssocID="{930FE84D-ACCF-452A-89F0-15306BC87AF2}" presName="hierRoot2" presStyleCnt="0">
        <dgm:presLayoutVars>
          <dgm:hierBranch val="init"/>
        </dgm:presLayoutVars>
      </dgm:prSet>
      <dgm:spPr/>
    </dgm:pt>
    <dgm:pt modelId="{CCD9FA35-F52C-433B-86BA-6B09FD64CA7A}" type="pres">
      <dgm:prSet presAssocID="{930FE84D-ACCF-452A-89F0-15306BC87AF2}" presName="rootComposite" presStyleCnt="0"/>
      <dgm:spPr/>
    </dgm:pt>
    <dgm:pt modelId="{176731F7-6CE3-446B-AECD-995ACE59D739}" type="pres">
      <dgm:prSet presAssocID="{930FE84D-ACCF-452A-89F0-15306BC87AF2}" presName="rootText" presStyleLbl="node3" presStyleIdx="2" presStyleCnt="4" custScaleX="149517">
        <dgm:presLayoutVars>
          <dgm:chPref val="3"/>
        </dgm:presLayoutVars>
      </dgm:prSet>
      <dgm:spPr/>
    </dgm:pt>
    <dgm:pt modelId="{611BCDF6-A1C3-460D-A08C-F7AEB36082FE}" type="pres">
      <dgm:prSet presAssocID="{930FE84D-ACCF-452A-89F0-15306BC87AF2}" presName="rootConnector" presStyleLbl="node3" presStyleIdx="2" presStyleCnt="4"/>
      <dgm:spPr/>
    </dgm:pt>
    <dgm:pt modelId="{7FBACBF2-D385-43AE-BDA6-17E0CD945DCF}" type="pres">
      <dgm:prSet presAssocID="{930FE84D-ACCF-452A-89F0-15306BC87AF2}" presName="hierChild4" presStyleCnt="0"/>
      <dgm:spPr/>
    </dgm:pt>
    <dgm:pt modelId="{58F46AE7-3F9F-4D09-AFCF-DDF5A4B86330}" type="pres">
      <dgm:prSet presAssocID="{930FE84D-ACCF-452A-89F0-15306BC87AF2}" presName="hierChild5" presStyleCnt="0"/>
      <dgm:spPr/>
    </dgm:pt>
    <dgm:pt modelId="{837C7903-BDF7-4945-8CBB-CCA130129C56}" type="pres">
      <dgm:prSet presAssocID="{B98117F5-466E-41B4-846C-11C8D71625B7}" presName="Name37" presStyleLbl="parChTrans1D3" presStyleIdx="3" presStyleCnt="5"/>
      <dgm:spPr/>
    </dgm:pt>
    <dgm:pt modelId="{9113C57C-9E3F-42B3-8C5D-16482565C07C}" type="pres">
      <dgm:prSet presAssocID="{0C9F6F2D-06CD-473F-8143-E713CDADBB9E}" presName="hierRoot2" presStyleCnt="0">
        <dgm:presLayoutVars>
          <dgm:hierBranch val="init"/>
        </dgm:presLayoutVars>
      </dgm:prSet>
      <dgm:spPr/>
    </dgm:pt>
    <dgm:pt modelId="{98666BB8-6107-41A3-8D16-BDB70D22874C}" type="pres">
      <dgm:prSet presAssocID="{0C9F6F2D-06CD-473F-8143-E713CDADBB9E}" presName="rootComposite" presStyleCnt="0"/>
      <dgm:spPr/>
    </dgm:pt>
    <dgm:pt modelId="{D05E7BC5-990E-41F1-8542-F1B49BA09664}" type="pres">
      <dgm:prSet presAssocID="{0C9F6F2D-06CD-473F-8143-E713CDADBB9E}" presName="rootText" presStyleLbl="node3" presStyleIdx="3" presStyleCnt="4" custScaleX="153479">
        <dgm:presLayoutVars>
          <dgm:chPref val="3"/>
        </dgm:presLayoutVars>
      </dgm:prSet>
      <dgm:spPr/>
    </dgm:pt>
    <dgm:pt modelId="{CB8EBA2D-8454-4910-8489-BE9DD2A782B4}" type="pres">
      <dgm:prSet presAssocID="{0C9F6F2D-06CD-473F-8143-E713CDADBB9E}" presName="rootConnector" presStyleLbl="node3" presStyleIdx="3" presStyleCnt="4"/>
      <dgm:spPr/>
    </dgm:pt>
    <dgm:pt modelId="{D14A3EC2-5CE6-424B-ABBE-5D9F8FF391BC}" type="pres">
      <dgm:prSet presAssocID="{0C9F6F2D-06CD-473F-8143-E713CDADBB9E}" presName="hierChild4" presStyleCnt="0"/>
      <dgm:spPr/>
    </dgm:pt>
    <dgm:pt modelId="{DD8CE4AE-3252-40B4-8D0F-8089D2B96C22}" type="pres">
      <dgm:prSet presAssocID="{0C9F6F2D-06CD-473F-8143-E713CDADBB9E}" presName="hierChild5" presStyleCnt="0"/>
      <dgm:spPr/>
    </dgm:pt>
    <dgm:pt modelId="{F12F7D79-C046-4F45-AC58-6BE5397823B8}" type="pres">
      <dgm:prSet presAssocID="{726E05AD-0604-4D3E-AFD1-3860BF356B9C}" presName="hierChild5" presStyleCnt="0"/>
      <dgm:spPr/>
    </dgm:pt>
    <dgm:pt modelId="{D63DDE1A-BF27-4351-9C46-741650C5DCCB}" type="pres">
      <dgm:prSet presAssocID="{680EEA1F-6682-476C-8987-CA58D1DB814B}" presName="Name111" presStyleLbl="parChTrans1D3" presStyleIdx="4" presStyleCnt="5"/>
      <dgm:spPr/>
    </dgm:pt>
    <dgm:pt modelId="{84DBF1BE-73CF-4CCC-9B60-CB8AAB3D45C9}" type="pres">
      <dgm:prSet presAssocID="{508EF59C-03B7-4778-B350-435396191815}" presName="hierRoot3" presStyleCnt="0">
        <dgm:presLayoutVars>
          <dgm:hierBranch val="init"/>
        </dgm:presLayoutVars>
      </dgm:prSet>
      <dgm:spPr/>
    </dgm:pt>
    <dgm:pt modelId="{F6A737BC-0672-4BC7-9C1C-573C459FFCBE}" type="pres">
      <dgm:prSet presAssocID="{508EF59C-03B7-4778-B350-435396191815}" presName="rootComposite3" presStyleCnt="0"/>
      <dgm:spPr/>
    </dgm:pt>
    <dgm:pt modelId="{FFBEEBCA-D14F-4537-BC50-1FEFE5C4D718}" type="pres">
      <dgm:prSet presAssocID="{508EF59C-03B7-4778-B350-435396191815}" presName="rootText3" presStyleLbl="asst2" presStyleIdx="0" presStyleCnt="1" custScaleX="158803" custScaleY="181656">
        <dgm:presLayoutVars>
          <dgm:chPref val="3"/>
        </dgm:presLayoutVars>
      </dgm:prSet>
      <dgm:spPr/>
    </dgm:pt>
    <dgm:pt modelId="{CE121294-8B64-4802-8852-220D52AE4662}" type="pres">
      <dgm:prSet presAssocID="{508EF59C-03B7-4778-B350-435396191815}" presName="rootConnector3" presStyleLbl="asst2" presStyleIdx="0" presStyleCnt="1"/>
      <dgm:spPr/>
    </dgm:pt>
    <dgm:pt modelId="{025D41D6-AEC8-4CF4-8C49-17918E564AF4}" type="pres">
      <dgm:prSet presAssocID="{508EF59C-03B7-4778-B350-435396191815}" presName="hierChild6" presStyleCnt="0"/>
      <dgm:spPr/>
    </dgm:pt>
    <dgm:pt modelId="{608DBE5E-D40B-4D13-8010-B2669265ECC0}" type="pres">
      <dgm:prSet presAssocID="{508EF59C-03B7-4778-B350-435396191815}" presName="hierChild7" presStyleCnt="0"/>
      <dgm:spPr/>
    </dgm:pt>
    <dgm:pt modelId="{749A619C-98D4-4028-BF27-9E3042950EAF}" type="pres">
      <dgm:prSet presAssocID="{6F125858-CB69-4B9A-BA61-96090BEA43B1}" presName="hierChild3" presStyleCnt="0"/>
      <dgm:spPr/>
    </dgm:pt>
  </dgm:ptLst>
  <dgm:cxnLst>
    <dgm:cxn modelId="{E207370B-9CA0-40C7-B2F4-D6DBE1F65274}" type="presOf" srcId="{B98117F5-466E-41B4-846C-11C8D71625B7}" destId="{837C7903-BDF7-4945-8CBB-CCA130129C56}" srcOrd="0" destOrd="0" presId="urn:microsoft.com/office/officeart/2005/8/layout/orgChart1"/>
    <dgm:cxn modelId="{74303315-D781-44E2-BAAD-8ABD21C9F95D}" srcId="{6D75DDAF-5963-405A-AC4A-2CE050459242}" destId="{6F125858-CB69-4B9A-BA61-96090BEA43B1}" srcOrd="0" destOrd="0" parTransId="{C7F3AB3A-114A-4529-935C-4AF02D87272B}" sibTransId="{4D12E422-3333-4C6E-93A5-B9F70DFDFCC8}"/>
    <dgm:cxn modelId="{0A288A16-F8A4-410A-9828-C87BEAFEB137}" type="presOf" srcId="{930FE84D-ACCF-452A-89F0-15306BC87AF2}" destId="{611BCDF6-A1C3-460D-A08C-F7AEB36082FE}" srcOrd="1" destOrd="0" presId="urn:microsoft.com/office/officeart/2005/8/layout/orgChart1"/>
    <dgm:cxn modelId="{17FB3727-7F13-4091-986A-715099ADCCC7}" type="presOf" srcId="{726E05AD-0604-4D3E-AFD1-3860BF356B9C}" destId="{A91198BB-4B43-4E92-878E-B3D91AC8C65C}" srcOrd="0" destOrd="0" presId="urn:microsoft.com/office/officeart/2005/8/layout/orgChart1"/>
    <dgm:cxn modelId="{EE9EB82C-F3B5-43F4-9317-9789244FB779}" srcId="{726E05AD-0604-4D3E-AFD1-3860BF356B9C}" destId="{508EF59C-03B7-4778-B350-435396191815}" srcOrd="0" destOrd="0" parTransId="{680EEA1F-6682-476C-8987-CA58D1DB814B}" sibTransId="{3FF27B4D-5DE3-423C-AA99-ED3F349AA23A}"/>
    <dgm:cxn modelId="{97E49B32-CCEB-4DF9-818A-EE88102248BB}" type="presOf" srcId="{508EF59C-03B7-4778-B350-435396191815}" destId="{CE121294-8B64-4802-8852-220D52AE4662}" srcOrd="1" destOrd="0" presId="urn:microsoft.com/office/officeart/2005/8/layout/orgChart1"/>
    <dgm:cxn modelId="{44135633-6211-410E-90DC-1BA48CCD5B48}" type="presOf" srcId="{BE5A9DB8-7A78-4B87-9DBD-7EAA5426D1EA}" destId="{77C6A563-19B0-4E4F-950D-7678FB10DC2E}" srcOrd="0" destOrd="0" presId="urn:microsoft.com/office/officeart/2005/8/layout/orgChart1"/>
    <dgm:cxn modelId="{BF0BFD33-35B3-4428-83E8-6367AAB370A7}" type="presOf" srcId="{6F125858-CB69-4B9A-BA61-96090BEA43B1}" destId="{C849523A-5941-4DDD-ACAF-B0C7F80A6741}" srcOrd="1" destOrd="0" presId="urn:microsoft.com/office/officeart/2005/8/layout/orgChart1"/>
    <dgm:cxn modelId="{FF92C94A-764A-4469-97B4-BBBD2FC60F73}" srcId="{6F125858-CB69-4B9A-BA61-96090BEA43B1}" destId="{726E05AD-0604-4D3E-AFD1-3860BF356B9C}" srcOrd="0" destOrd="0" parTransId="{BE5A9DB8-7A78-4B87-9DBD-7EAA5426D1EA}" sibTransId="{6752563C-5B7E-47E4-BF4A-826C00725946}"/>
    <dgm:cxn modelId="{EF191B4C-321D-4EA4-B90F-22D0DB3F4904}" type="presOf" srcId="{B876DC88-0BDE-4C96-A74C-78D4CD48A9DA}" destId="{A47E8F62-1E46-464B-AB49-78A7F1E9460F}" srcOrd="0" destOrd="0" presId="urn:microsoft.com/office/officeart/2005/8/layout/orgChart1"/>
    <dgm:cxn modelId="{E8D5D774-787B-4E20-A4DB-C116C488D7C3}" type="presOf" srcId="{0C9F6F2D-06CD-473F-8143-E713CDADBB9E}" destId="{D05E7BC5-990E-41F1-8542-F1B49BA09664}" srcOrd="0" destOrd="0" presId="urn:microsoft.com/office/officeart/2005/8/layout/orgChart1"/>
    <dgm:cxn modelId="{1E572B75-8464-48C8-9385-2CF1C161F3FD}" type="presOf" srcId="{508EF59C-03B7-4778-B350-435396191815}" destId="{FFBEEBCA-D14F-4537-BC50-1FEFE5C4D718}" srcOrd="0" destOrd="0" presId="urn:microsoft.com/office/officeart/2005/8/layout/orgChart1"/>
    <dgm:cxn modelId="{B377AE7E-7C0E-48D2-811F-70B3FB9EAD1D}" type="presOf" srcId="{ABBDD98B-9343-4F07-87E5-73D523A0FFBC}" destId="{4104E43B-DDB7-43F8-ADBE-6C25E512DEF7}" srcOrd="0" destOrd="0" presId="urn:microsoft.com/office/officeart/2005/8/layout/orgChart1"/>
    <dgm:cxn modelId="{7BA67986-8470-4799-8BBC-35328C376300}" type="presOf" srcId="{BBC5F549-0C92-4CA6-96D0-47957D565B08}" destId="{5681D2A9-79E1-406C-860B-0216266E1080}" srcOrd="1" destOrd="0" presId="urn:microsoft.com/office/officeart/2005/8/layout/orgChart1"/>
    <dgm:cxn modelId="{BBAC0D94-FCD1-4218-8C43-9120EBBD116A}" srcId="{726E05AD-0604-4D3E-AFD1-3860BF356B9C}" destId="{BBC5F549-0C92-4CA6-96D0-47957D565B08}" srcOrd="2" destOrd="0" parTransId="{ABBDD98B-9343-4F07-87E5-73D523A0FFBC}" sibTransId="{8536ACF2-C286-49E2-A91A-5014D24AEEA1}"/>
    <dgm:cxn modelId="{589912A4-8582-48D2-81CD-B9230BA1B044}" type="presOf" srcId="{680EEA1F-6682-476C-8987-CA58D1DB814B}" destId="{D63DDE1A-BF27-4351-9C46-741650C5DCCB}" srcOrd="0" destOrd="0" presId="urn:microsoft.com/office/officeart/2005/8/layout/orgChart1"/>
    <dgm:cxn modelId="{81FC1DB7-58C4-4825-920E-1020DC413AE9}" type="presOf" srcId="{5334BE84-6D76-42CA-969D-E03C68B62DE6}" destId="{563F0C6E-F6C3-4F54-9830-D383A39D5430}" srcOrd="1" destOrd="0" presId="urn:microsoft.com/office/officeart/2005/8/layout/orgChart1"/>
    <dgm:cxn modelId="{F9814FBB-91AD-473E-8BDF-F8E0DB2DAC33}" type="presOf" srcId="{5334BE84-6D76-42CA-969D-E03C68B62DE6}" destId="{6815B597-D3BB-4F36-B257-3BD965C4F57E}" srcOrd="0" destOrd="0" presId="urn:microsoft.com/office/officeart/2005/8/layout/orgChart1"/>
    <dgm:cxn modelId="{50993DC7-131A-4A9E-8851-C2C209FE0B4E}" type="presOf" srcId="{0C9F6F2D-06CD-473F-8143-E713CDADBB9E}" destId="{CB8EBA2D-8454-4910-8489-BE9DD2A782B4}" srcOrd="1" destOrd="0" presId="urn:microsoft.com/office/officeart/2005/8/layout/orgChart1"/>
    <dgm:cxn modelId="{E98852C8-A63E-453A-A290-61CD08974B12}" type="presOf" srcId="{BBC5F549-0C92-4CA6-96D0-47957D565B08}" destId="{A3D78D52-6538-48FF-8EA0-B33BFDC35695}" srcOrd="0" destOrd="0" presId="urn:microsoft.com/office/officeart/2005/8/layout/orgChart1"/>
    <dgm:cxn modelId="{616185C9-420D-40CA-A7AA-4D60594C8CEE}" srcId="{726E05AD-0604-4D3E-AFD1-3860BF356B9C}" destId="{0C9F6F2D-06CD-473F-8143-E713CDADBB9E}" srcOrd="4" destOrd="0" parTransId="{B98117F5-466E-41B4-846C-11C8D71625B7}" sibTransId="{9428BF24-0CE5-4E6F-8409-7C484A965339}"/>
    <dgm:cxn modelId="{521008CB-E356-4525-BED9-A75E73514453}" type="presOf" srcId="{726E05AD-0604-4D3E-AFD1-3860BF356B9C}" destId="{8B3D6365-0BB7-408B-9B39-3D9A09F72D0D}" srcOrd="1" destOrd="0" presId="urn:microsoft.com/office/officeart/2005/8/layout/orgChart1"/>
    <dgm:cxn modelId="{D06A9AD7-3691-4F1E-BEFD-41D921CBF894}" type="presOf" srcId="{6D75DDAF-5963-405A-AC4A-2CE050459242}" destId="{1A94A071-726F-4AFA-8D14-5785E7906022}" srcOrd="0" destOrd="0" presId="urn:microsoft.com/office/officeart/2005/8/layout/orgChart1"/>
    <dgm:cxn modelId="{0B375BEC-6616-4875-9F4B-3FDCBAA1BE60}" srcId="{726E05AD-0604-4D3E-AFD1-3860BF356B9C}" destId="{5334BE84-6D76-42CA-969D-E03C68B62DE6}" srcOrd="1" destOrd="0" parTransId="{B876DC88-0BDE-4C96-A74C-78D4CD48A9DA}" sibTransId="{F97C5879-79E6-4C89-9CAD-38313F076940}"/>
    <dgm:cxn modelId="{738FB6ED-4BB9-4415-9503-0E5A71F36A54}" srcId="{726E05AD-0604-4D3E-AFD1-3860BF356B9C}" destId="{930FE84D-ACCF-452A-89F0-15306BC87AF2}" srcOrd="3" destOrd="0" parTransId="{40ACE74F-9A2F-4179-97EE-4812A7623FAD}" sibTransId="{73E4BF11-9AE0-448C-AC7B-AFC7564E9C04}"/>
    <dgm:cxn modelId="{538310F0-8199-47C9-82E9-54B216953F70}" type="presOf" srcId="{6F125858-CB69-4B9A-BA61-96090BEA43B1}" destId="{0BF49503-B928-4175-8BFF-033D60B255A0}" srcOrd="0" destOrd="0" presId="urn:microsoft.com/office/officeart/2005/8/layout/orgChart1"/>
    <dgm:cxn modelId="{E2B477FC-E15B-41F6-8CFB-F35CB5578300}" type="presOf" srcId="{930FE84D-ACCF-452A-89F0-15306BC87AF2}" destId="{176731F7-6CE3-446B-AECD-995ACE59D739}" srcOrd="0" destOrd="0" presId="urn:microsoft.com/office/officeart/2005/8/layout/orgChart1"/>
    <dgm:cxn modelId="{5BE994FE-6BA7-4872-BD86-48EFAF48E787}" type="presOf" srcId="{40ACE74F-9A2F-4179-97EE-4812A7623FAD}" destId="{F001CCD0-804F-4685-81A1-5E3473793D42}" srcOrd="0" destOrd="0" presId="urn:microsoft.com/office/officeart/2005/8/layout/orgChart1"/>
    <dgm:cxn modelId="{61330530-2738-4FBB-9332-1252D53C09C7}" type="presParOf" srcId="{1A94A071-726F-4AFA-8D14-5785E7906022}" destId="{D5DF1364-DCC2-4B98-9E50-BBCF63C5C46C}" srcOrd="0" destOrd="0" presId="urn:microsoft.com/office/officeart/2005/8/layout/orgChart1"/>
    <dgm:cxn modelId="{DE4D3CBE-395D-444E-AA4B-765BDAAA0C56}" type="presParOf" srcId="{D5DF1364-DCC2-4B98-9E50-BBCF63C5C46C}" destId="{0FDBFE75-4D16-471C-A536-3E799E59B8AF}" srcOrd="0" destOrd="0" presId="urn:microsoft.com/office/officeart/2005/8/layout/orgChart1"/>
    <dgm:cxn modelId="{4AEC5C76-2619-4A96-934B-969D2C1A50BB}" type="presParOf" srcId="{0FDBFE75-4D16-471C-A536-3E799E59B8AF}" destId="{0BF49503-B928-4175-8BFF-033D60B255A0}" srcOrd="0" destOrd="0" presId="urn:microsoft.com/office/officeart/2005/8/layout/orgChart1"/>
    <dgm:cxn modelId="{C87CB6FA-6A38-4085-8350-3BB1D94FE3AB}" type="presParOf" srcId="{0FDBFE75-4D16-471C-A536-3E799E59B8AF}" destId="{C849523A-5941-4DDD-ACAF-B0C7F80A6741}" srcOrd="1" destOrd="0" presId="urn:microsoft.com/office/officeart/2005/8/layout/orgChart1"/>
    <dgm:cxn modelId="{BA042CE2-EBF5-4ACD-AD8A-C862FCAB7377}" type="presParOf" srcId="{D5DF1364-DCC2-4B98-9E50-BBCF63C5C46C}" destId="{CBDB4D48-56D9-4C92-8FE6-DEE0558C3ADB}" srcOrd="1" destOrd="0" presId="urn:microsoft.com/office/officeart/2005/8/layout/orgChart1"/>
    <dgm:cxn modelId="{78C0B34E-1296-4AE2-8CFA-8FD58F7922CC}" type="presParOf" srcId="{CBDB4D48-56D9-4C92-8FE6-DEE0558C3ADB}" destId="{77C6A563-19B0-4E4F-950D-7678FB10DC2E}" srcOrd="0" destOrd="0" presId="urn:microsoft.com/office/officeart/2005/8/layout/orgChart1"/>
    <dgm:cxn modelId="{89B0B450-851A-4EA4-9536-DEE706CCD000}" type="presParOf" srcId="{CBDB4D48-56D9-4C92-8FE6-DEE0558C3ADB}" destId="{4BB783F8-7C46-4921-8CB5-B00265786232}" srcOrd="1" destOrd="0" presId="urn:microsoft.com/office/officeart/2005/8/layout/orgChart1"/>
    <dgm:cxn modelId="{002A8F08-18BD-47B8-A1D2-8B32707BAABF}" type="presParOf" srcId="{4BB783F8-7C46-4921-8CB5-B00265786232}" destId="{282DE43F-42E0-4868-B0FD-2024E5D75C0B}" srcOrd="0" destOrd="0" presId="urn:microsoft.com/office/officeart/2005/8/layout/orgChart1"/>
    <dgm:cxn modelId="{34040955-19AB-447C-9E00-7E07C09788A6}" type="presParOf" srcId="{282DE43F-42E0-4868-B0FD-2024E5D75C0B}" destId="{A91198BB-4B43-4E92-878E-B3D91AC8C65C}" srcOrd="0" destOrd="0" presId="urn:microsoft.com/office/officeart/2005/8/layout/orgChart1"/>
    <dgm:cxn modelId="{3CB87D83-D1BB-4E37-83D7-EAF50CBB1251}" type="presParOf" srcId="{282DE43F-42E0-4868-B0FD-2024E5D75C0B}" destId="{8B3D6365-0BB7-408B-9B39-3D9A09F72D0D}" srcOrd="1" destOrd="0" presId="urn:microsoft.com/office/officeart/2005/8/layout/orgChart1"/>
    <dgm:cxn modelId="{1645E1A1-E529-4DB1-AE96-2BC038E35399}" type="presParOf" srcId="{4BB783F8-7C46-4921-8CB5-B00265786232}" destId="{843192B7-D503-413D-A088-0677EE39A3A1}" srcOrd="1" destOrd="0" presId="urn:microsoft.com/office/officeart/2005/8/layout/orgChart1"/>
    <dgm:cxn modelId="{BBD0CF50-1D35-4DDF-895A-D44037D2D707}" type="presParOf" srcId="{843192B7-D503-413D-A088-0677EE39A3A1}" destId="{A47E8F62-1E46-464B-AB49-78A7F1E9460F}" srcOrd="0" destOrd="0" presId="urn:microsoft.com/office/officeart/2005/8/layout/orgChart1"/>
    <dgm:cxn modelId="{171D924C-0176-40BA-9A57-49FE921D3E96}" type="presParOf" srcId="{843192B7-D503-413D-A088-0677EE39A3A1}" destId="{040E9042-1C4C-4ACE-998A-1D6D068523BA}" srcOrd="1" destOrd="0" presId="urn:microsoft.com/office/officeart/2005/8/layout/orgChart1"/>
    <dgm:cxn modelId="{AEF6E8CC-8B44-48DD-95D6-3799F182D950}" type="presParOf" srcId="{040E9042-1C4C-4ACE-998A-1D6D068523BA}" destId="{5093F3DB-BC1E-40E2-BEAB-681A8006551F}" srcOrd="0" destOrd="0" presId="urn:microsoft.com/office/officeart/2005/8/layout/orgChart1"/>
    <dgm:cxn modelId="{59A71AE6-CFE4-4176-928A-BBC64241BD96}" type="presParOf" srcId="{5093F3DB-BC1E-40E2-BEAB-681A8006551F}" destId="{6815B597-D3BB-4F36-B257-3BD965C4F57E}" srcOrd="0" destOrd="0" presId="urn:microsoft.com/office/officeart/2005/8/layout/orgChart1"/>
    <dgm:cxn modelId="{5B607E1C-5EB8-4381-967E-0BBCAD99C6B6}" type="presParOf" srcId="{5093F3DB-BC1E-40E2-BEAB-681A8006551F}" destId="{563F0C6E-F6C3-4F54-9830-D383A39D5430}" srcOrd="1" destOrd="0" presId="urn:microsoft.com/office/officeart/2005/8/layout/orgChart1"/>
    <dgm:cxn modelId="{36AAA3FC-6CFC-4BBB-94BE-FB7D82BA2B03}" type="presParOf" srcId="{040E9042-1C4C-4ACE-998A-1D6D068523BA}" destId="{DF34AEE1-F703-4C4E-BDA7-9F05A53F3241}" srcOrd="1" destOrd="0" presId="urn:microsoft.com/office/officeart/2005/8/layout/orgChart1"/>
    <dgm:cxn modelId="{E2CB6B19-E390-4F10-A31E-6A4DCD3339CA}" type="presParOf" srcId="{040E9042-1C4C-4ACE-998A-1D6D068523BA}" destId="{870EB459-37DC-4B4E-9E5A-88D1F2AB8487}" srcOrd="2" destOrd="0" presId="urn:microsoft.com/office/officeart/2005/8/layout/orgChart1"/>
    <dgm:cxn modelId="{482FFBB0-3B18-48AF-A1B5-F4C51DB6114F}" type="presParOf" srcId="{843192B7-D503-413D-A088-0677EE39A3A1}" destId="{4104E43B-DDB7-43F8-ADBE-6C25E512DEF7}" srcOrd="2" destOrd="0" presId="urn:microsoft.com/office/officeart/2005/8/layout/orgChart1"/>
    <dgm:cxn modelId="{69C5044E-D83A-4B22-821F-04C3B584EFEB}" type="presParOf" srcId="{843192B7-D503-413D-A088-0677EE39A3A1}" destId="{66CE945F-2405-43CE-B4E4-5B24C0F7ADEF}" srcOrd="3" destOrd="0" presId="urn:microsoft.com/office/officeart/2005/8/layout/orgChart1"/>
    <dgm:cxn modelId="{25F2CB94-81AF-4A4E-A6C2-798DC17955FF}" type="presParOf" srcId="{66CE945F-2405-43CE-B4E4-5B24C0F7ADEF}" destId="{AF48CE4E-E424-4CB4-8143-EA0FF1006335}" srcOrd="0" destOrd="0" presId="urn:microsoft.com/office/officeart/2005/8/layout/orgChart1"/>
    <dgm:cxn modelId="{3F6AA2FE-3CB3-46DE-B40D-88931054147F}" type="presParOf" srcId="{AF48CE4E-E424-4CB4-8143-EA0FF1006335}" destId="{A3D78D52-6538-48FF-8EA0-B33BFDC35695}" srcOrd="0" destOrd="0" presId="urn:microsoft.com/office/officeart/2005/8/layout/orgChart1"/>
    <dgm:cxn modelId="{E3565B6D-D062-45F1-BFC2-163BAED94AE0}" type="presParOf" srcId="{AF48CE4E-E424-4CB4-8143-EA0FF1006335}" destId="{5681D2A9-79E1-406C-860B-0216266E1080}" srcOrd="1" destOrd="0" presId="urn:microsoft.com/office/officeart/2005/8/layout/orgChart1"/>
    <dgm:cxn modelId="{B2D98697-596F-4924-BA77-4639E396AED9}" type="presParOf" srcId="{66CE945F-2405-43CE-B4E4-5B24C0F7ADEF}" destId="{B61F7F64-5AB4-4377-A81B-6705B630A60D}" srcOrd="1" destOrd="0" presId="urn:microsoft.com/office/officeart/2005/8/layout/orgChart1"/>
    <dgm:cxn modelId="{214BFEBF-B94C-4378-A226-AA94CE0698DE}" type="presParOf" srcId="{66CE945F-2405-43CE-B4E4-5B24C0F7ADEF}" destId="{5D2028F0-06FC-4331-90FA-0317B9711AE2}" srcOrd="2" destOrd="0" presId="urn:microsoft.com/office/officeart/2005/8/layout/orgChart1"/>
    <dgm:cxn modelId="{2B7128C7-87EC-4215-9A2C-4A4921854968}" type="presParOf" srcId="{843192B7-D503-413D-A088-0677EE39A3A1}" destId="{F001CCD0-804F-4685-81A1-5E3473793D42}" srcOrd="4" destOrd="0" presId="urn:microsoft.com/office/officeart/2005/8/layout/orgChart1"/>
    <dgm:cxn modelId="{E67F5D8D-4E6F-4D7F-92C5-B5629BE7F2DD}" type="presParOf" srcId="{843192B7-D503-413D-A088-0677EE39A3A1}" destId="{E78303DE-6422-47D3-BC80-7AB62746C5F6}" srcOrd="5" destOrd="0" presId="urn:microsoft.com/office/officeart/2005/8/layout/orgChart1"/>
    <dgm:cxn modelId="{231CC0CB-445C-402C-A2F8-07982A7324F2}" type="presParOf" srcId="{E78303DE-6422-47D3-BC80-7AB62746C5F6}" destId="{CCD9FA35-F52C-433B-86BA-6B09FD64CA7A}" srcOrd="0" destOrd="0" presId="urn:microsoft.com/office/officeart/2005/8/layout/orgChart1"/>
    <dgm:cxn modelId="{071A3375-0000-428E-A88D-C2748C02A766}" type="presParOf" srcId="{CCD9FA35-F52C-433B-86BA-6B09FD64CA7A}" destId="{176731F7-6CE3-446B-AECD-995ACE59D739}" srcOrd="0" destOrd="0" presId="urn:microsoft.com/office/officeart/2005/8/layout/orgChart1"/>
    <dgm:cxn modelId="{4440E1B2-66D9-4803-B7E5-9C0D3A1F7E39}" type="presParOf" srcId="{CCD9FA35-F52C-433B-86BA-6B09FD64CA7A}" destId="{611BCDF6-A1C3-460D-A08C-F7AEB36082FE}" srcOrd="1" destOrd="0" presId="urn:microsoft.com/office/officeart/2005/8/layout/orgChart1"/>
    <dgm:cxn modelId="{FEBC4D50-1B02-4BB1-A3F8-698A9E82F8C6}" type="presParOf" srcId="{E78303DE-6422-47D3-BC80-7AB62746C5F6}" destId="{7FBACBF2-D385-43AE-BDA6-17E0CD945DCF}" srcOrd="1" destOrd="0" presId="urn:microsoft.com/office/officeart/2005/8/layout/orgChart1"/>
    <dgm:cxn modelId="{6C55FC00-5627-4BD8-9972-B504A824C028}" type="presParOf" srcId="{E78303DE-6422-47D3-BC80-7AB62746C5F6}" destId="{58F46AE7-3F9F-4D09-AFCF-DDF5A4B86330}" srcOrd="2" destOrd="0" presId="urn:microsoft.com/office/officeart/2005/8/layout/orgChart1"/>
    <dgm:cxn modelId="{476AB38E-9830-4F86-A123-F71434DE0A19}" type="presParOf" srcId="{843192B7-D503-413D-A088-0677EE39A3A1}" destId="{837C7903-BDF7-4945-8CBB-CCA130129C56}" srcOrd="6" destOrd="0" presId="urn:microsoft.com/office/officeart/2005/8/layout/orgChart1"/>
    <dgm:cxn modelId="{1DAB80D4-F211-4FCE-AF1C-73BA34683A8F}" type="presParOf" srcId="{843192B7-D503-413D-A088-0677EE39A3A1}" destId="{9113C57C-9E3F-42B3-8C5D-16482565C07C}" srcOrd="7" destOrd="0" presId="urn:microsoft.com/office/officeart/2005/8/layout/orgChart1"/>
    <dgm:cxn modelId="{10EFD0FB-BBC1-4C8A-BE30-653DEE93F69B}" type="presParOf" srcId="{9113C57C-9E3F-42B3-8C5D-16482565C07C}" destId="{98666BB8-6107-41A3-8D16-BDB70D22874C}" srcOrd="0" destOrd="0" presId="urn:microsoft.com/office/officeart/2005/8/layout/orgChart1"/>
    <dgm:cxn modelId="{C104FE8C-58EE-4F29-873D-713869579483}" type="presParOf" srcId="{98666BB8-6107-41A3-8D16-BDB70D22874C}" destId="{D05E7BC5-990E-41F1-8542-F1B49BA09664}" srcOrd="0" destOrd="0" presId="urn:microsoft.com/office/officeart/2005/8/layout/orgChart1"/>
    <dgm:cxn modelId="{09B38D3F-CABE-4008-8BDB-8523EF0BEB59}" type="presParOf" srcId="{98666BB8-6107-41A3-8D16-BDB70D22874C}" destId="{CB8EBA2D-8454-4910-8489-BE9DD2A782B4}" srcOrd="1" destOrd="0" presId="urn:microsoft.com/office/officeart/2005/8/layout/orgChart1"/>
    <dgm:cxn modelId="{7A582000-FE06-442D-9AAC-83CFBF1A2BCA}" type="presParOf" srcId="{9113C57C-9E3F-42B3-8C5D-16482565C07C}" destId="{D14A3EC2-5CE6-424B-ABBE-5D9F8FF391BC}" srcOrd="1" destOrd="0" presId="urn:microsoft.com/office/officeart/2005/8/layout/orgChart1"/>
    <dgm:cxn modelId="{E4E6DBBD-60B4-4946-AFD8-8D5EFC48200E}" type="presParOf" srcId="{9113C57C-9E3F-42B3-8C5D-16482565C07C}" destId="{DD8CE4AE-3252-40B4-8D0F-8089D2B96C22}" srcOrd="2" destOrd="0" presId="urn:microsoft.com/office/officeart/2005/8/layout/orgChart1"/>
    <dgm:cxn modelId="{06F536EA-0DB8-4178-B92B-B70A69A85DEB}" type="presParOf" srcId="{4BB783F8-7C46-4921-8CB5-B00265786232}" destId="{F12F7D79-C046-4F45-AC58-6BE5397823B8}" srcOrd="2" destOrd="0" presId="urn:microsoft.com/office/officeart/2005/8/layout/orgChart1"/>
    <dgm:cxn modelId="{967A0111-B479-4B68-B5D9-76E1E3EE784B}" type="presParOf" srcId="{F12F7D79-C046-4F45-AC58-6BE5397823B8}" destId="{D63DDE1A-BF27-4351-9C46-741650C5DCCB}" srcOrd="0" destOrd="0" presId="urn:microsoft.com/office/officeart/2005/8/layout/orgChart1"/>
    <dgm:cxn modelId="{7AEEEA4A-D731-4668-B2A6-DDDF3C7E8784}" type="presParOf" srcId="{F12F7D79-C046-4F45-AC58-6BE5397823B8}" destId="{84DBF1BE-73CF-4CCC-9B60-CB8AAB3D45C9}" srcOrd="1" destOrd="0" presId="urn:microsoft.com/office/officeart/2005/8/layout/orgChart1"/>
    <dgm:cxn modelId="{D5F3CE6F-B569-47EC-9237-E87D115FBA73}" type="presParOf" srcId="{84DBF1BE-73CF-4CCC-9B60-CB8AAB3D45C9}" destId="{F6A737BC-0672-4BC7-9C1C-573C459FFCBE}" srcOrd="0" destOrd="0" presId="urn:microsoft.com/office/officeart/2005/8/layout/orgChart1"/>
    <dgm:cxn modelId="{252A867B-1C91-43BE-A37B-6C76D7F4ECC0}" type="presParOf" srcId="{F6A737BC-0672-4BC7-9C1C-573C459FFCBE}" destId="{FFBEEBCA-D14F-4537-BC50-1FEFE5C4D718}" srcOrd="0" destOrd="0" presId="urn:microsoft.com/office/officeart/2005/8/layout/orgChart1"/>
    <dgm:cxn modelId="{B22F2609-4F4B-4297-AEE1-8A75FEAB0F73}" type="presParOf" srcId="{F6A737BC-0672-4BC7-9C1C-573C459FFCBE}" destId="{CE121294-8B64-4802-8852-220D52AE4662}" srcOrd="1" destOrd="0" presId="urn:microsoft.com/office/officeart/2005/8/layout/orgChart1"/>
    <dgm:cxn modelId="{D01A2D38-DC77-4519-8F51-D6E99B771EC0}" type="presParOf" srcId="{84DBF1BE-73CF-4CCC-9B60-CB8AAB3D45C9}" destId="{025D41D6-AEC8-4CF4-8C49-17918E564AF4}" srcOrd="1" destOrd="0" presId="urn:microsoft.com/office/officeart/2005/8/layout/orgChart1"/>
    <dgm:cxn modelId="{BB6FC028-9D27-4963-BE87-C9BA005A03F2}" type="presParOf" srcId="{84DBF1BE-73CF-4CCC-9B60-CB8AAB3D45C9}" destId="{608DBE5E-D40B-4D13-8010-B2669265ECC0}" srcOrd="2" destOrd="0" presId="urn:microsoft.com/office/officeart/2005/8/layout/orgChart1"/>
    <dgm:cxn modelId="{C37D633D-438A-4AA7-9C8F-E19C249AB6F8}" type="presParOf" srcId="{D5DF1364-DCC2-4B98-9E50-BBCF63C5C46C}" destId="{749A619C-98D4-4028-BF27-9E3042950EAF}" srcOrd="2" destOrd="0" presId="urn:microsoft.com/office/officeart/2005/8/layout/orgChart1"/>
  </dgm:cxnLst>
  <dgm:bg>
    <a:pattFill prst="pct20">
      <a:fgClr>
        <a:schemeClr val="accent1"/>
      </a:fgClr>
      <a:bgClr>
        <a:schemeClr val="bg1"/>
      </a:bgClr>
    </a:pattFill>
    <a:effectLst>
      <a:outerShdw blurRad="50800" dist="38100" dir="18900000" algn="bl" rotWithShape="0">
        <a:schemeClr val="accent1">
          <a:lumMod val="50000"/>
          <a:alpha val="40000"/>
        </a:schemeClr>
      </a:outerShdw>
    </a:effect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3DDE1A-BF27-4351-9C46-741650C5DCCB}">
      <dsp:nvSpPr>
        <dsp:cNvPr id="0" name=""/>
        <dsp:cNvSpPr/>
      </dsp:nvSpPr>
      <dsp:spPr>
        <a:xfrm>
          <a:off x="2908289" y="1704996"/>
          <a:ext cx="93990" cy="594504"/>
        </a:xfrm>
        <a:custGeom>
          <a:avLst/>
          <a:gdLst/>
          <a:ahLst/>
          <a:cxnLst/>
          <a:rect l="0" t="0" r="0" b="0"/>
          <a:pathLst>
            <a:path>
              <a:moveTo>
                <a:pt x="93990" y="0"/>
              </a:moveTo>
              <a:lnTo>
                <a:pt x="93990" y="594504"/>
              </a:lnTo>
              <a:lnTo>
                <a:pt x="0" y="5945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7C7903-BDF7-4945-8CBB-CCA130129C56}">
      <dsp:nvSpPr>
        <dsp:cNvPr id="0" name=""/>
        <dsp:cNvSpPr/>
      </dsp:nvSpPr>
      <dsp:spPr>
        <a:xfrm>
          <a:off x="3002279" y="1704996"/>
          <a:ext cx="490571" cy="3319466"/>
        </a:xfrm>
        <a:custGeom>
          <a:avLst/>
          <a:gdLst/>
          <a:ahLst/>
          <a:cxnLst/>
          <a:rect l="0" t="0" r="0" b="0"/>
          <a:pathLst>
            <a:path>
              <a:moveTo>
                <a:pt x="0" y="0"/>
              </a:moveTo>
              <a:lnTo>
                <a:pt x="0" y="3319466"/>
              </a:lnTo>
              <a:lnTo>
                <a:pt x="490571" y="33194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01CCD0-804F-4685-81A1-5E3473793D42}">
      <dsp:nvSpPr>
        <dsp:cNvPr id="0" name=""/>
        <dsp:cNvSpPr/>
      </dsp:nvSpPr>
      <dsp:spPr>
        <a:xfrm>
          <a:off x="3002279" y="1704996"/>
          <a:ext cx="490571" cy="2683910"/>
        </a:xfrm>
        <a:custGeom>
          <a:avLst/>
          <a:gdLst/>
          <a:ahLst/>
          <a:cxnLst/>
          <a:rect l="0" t="0" r="0" b="0"/>
          <a:pathLst>
            <a:path>
              <a:moveTo>
                <a:pt x="0" y="0"/>
              </a:moveTo>
              <a:lnTo>
                <a:pt x="0" y="2683910"/>
              </a:lnTo>
              <a:lnTo>
                <a:pt x="490571" y="26839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04E43B-DDB7-43F8-ADBE-6C25E512DEF7}">
      <dsp:nvSpPr>
        <dsp:cNvPr id="0" name=""/>
        <dsp:cNvSpPr/>
      </dsp:nvSpPr>
      <dsp:spPr>
        <a:xfrm>
          <a:off x="3002279" y="1704996"/>
          <a:ext cx="490571" cy="2048353"/>
        </a:xfrm>
        <a:custGeom>
          <a:avLst/>
          <a:gdLst/>
          <a:ahLst/>
          <a:cxnLst/>
          <a:rect l="0" t="0" r="0" b="0"/>
          <a:pathLst>
            <a:path>
              <a:moveTo>
                <a:pt x="0" y="0"/>
              </a:moveTo>
              <a:lnTo>
                <a:pt x="0" y="2048353"/>
              </a:lnTo>
              <a:lnTo>
                <a:pt x="490571" y="20483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7E8F62-1E46-464B-AB49-78A7F1E9460F}">
      <dsp:nvSpPr>
        <dsp:cNvPr id="0" name=""/>
        <dsp:cNvSpPr/>
      </dsp:nvSpPr>
      <dsp:spPr>
        <a:xfrm>
          <a:off x="3002279" y="1704996"/>
          <a:ext cx="490571" cy="1412797"/>
        </a:xfrm>
        <a:custGeom>
          <a:avLst/>
          <a:gdLst/>
          <a:ahLst/>
          <a:cxnLst/>
          <a:rect l="0" t="0" r="0" b="0"/>
          <a:pathLst>
            <a:path>
              <a:moveTo>
                <a:pt x="0" y="0"/>
              </a:moveTo>
              <a:lnTo>
                <a:pt x="0" y="1412797"/>
              </a:lnTo>
              <a:lnTo>
                <a:pt x="490571" y="14127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C6A563-19B0-4E4F-950D-7678FB10DC2E}">
      <dsp:nvSpPr>
        <dsp:cNvPr id="0" name=""/>
        <dsp:cNvSpPr/>
      </dsp:nvSpPr>
      <dsp:spPr>
        <a:xfrm>
          <a:off x="2956560" y="815956"/>
          <a:ext cx="91440" cy="187981"/>
        </a:xfrm>
        <a:custGeom>
          <a:avLst/>
          <a:gdLst/>
          <a:ahLst/>
          <a:cxnLst/>
          <a:rect l="0" t="0" r="0" b="0"/>
          <a:pathLst>
            <a:path>
              <a:moveTo>
                <a:pt x="45720" y="0"/>
              </a:moveTo>
              <a:lnTo>
                <a:pt x="45720" y="1879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F49503-B928-4175-8BFF-033D60B255A0}">
      <dsp:nvSpPr>
        <dsp:cNvPr id="0" name=""/>
        <dsp:cNvSpPr/>
      </dsp:nvSpPr>
      <dsp:spPr>
        <a:xfrm>
          <a:off x="668691" y="756"/>
          <a:ext cx="4667177" cy="815199"/>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shape">
            <a:fillToRect l="50000" t="50000" r="50000" b="50000"/>
          </a:path>
          <a:tileRect/>
        </a:gradFill>
        <a:ln>
          <a:noFill/>
        </a:ln>
        <a:effectLst>
          <a:softEdge rad="12700"/>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t>Comité de Pilotage (Ministères Techniques, Organisations Religieuses, Société Civile, Organisations des Femmes et des Jeunes, Partenaires Techniques et Financiers)</a:t>
          </a:r>
        </a:p>
        <a:p>
          <a:pPr marL="0" lvl="0" indent="0" algn="ctr" defTabSz="444500">
            <a:lnSpc>
              <a:spcPct val="90000"/>
            </a:lnSpc>
            <a:spcBef>
              <a:spcPct val="0"/>
            </a:spcBef>
            <a:spcAft>
              <a:spcPct val="35000"/>
            </a:spcAft>
            <a:buNone/>
          </a:pPr>
          <a:r>
            <a:rPr lang="fr-FR" sz="1000" b="1" kern="1200"/>
            <a:t>Présidence: Ministère en charge de la Planification</a:t>
          </a:r>
        </a:p>
        <a:p>
          <a:pPr marL="0" lvl="0" indent="0" algn="ctr" defTabSz="444500">
            <a:lnSpc>
              <a:spcPct val="90000"/>
            </a:lnSpc>
            <a:spcBef>
              <a:spcPct val="0"/>
            </a:spcBef>
            <a:spcAft>
              <a:spcPct val="35000"/>
            </a:spcAft>
            <a:buNone/>
          </a:pPr>
          <a:r>
            <a:rPr lang="fr-FR" sz="1000" b="1" kern="1200"/>
            <a:t>Co Présidence : PNUD</a:t>
          </a:r>
        </a:p>
      </dsp:txBody>
      <dsp:txXfrm>
        <a:off x="668691" y="756"/>
        <a:ext cx="4667177" cy="815199"/>
      </dsp:txXfrm>
    </dsp:sp>
    <dsp:sp modelId="{A91198BB-4B43-4E92-878E-B3D91AC8C65C}">
      <dsp:nvSpPr>
        <dsp:cNvPr id="0" name=""/>
        <dsp:cNvSpPr/>
      </dsp:nvSpPr>
      <dsp:spPr>
        <a:xfrm>
          <a:off x="1367042" y="1003937"/>
          <a:ext cx="3270475" cy="701059"/>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shape">
            <a:fillToRect l="50000" t="50000" r="50000" b="50000"/>
          </a:path>
          <a:tileRect/>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t>Comité Technique de Suivi (G5 Sahel, EET, PNUD, Experts Techniques Ministériels)</a:t>
          </a:r>
        </a:p>
      </dsp:txBody>
      <dsp:txXfrm>
        <a:off x="1367042" y="1003937"/>
        <a:ext cx="3270475" cy="701059"/>
      </dsp:txXfrm>
    </dsp:sp>
    <dsp:sp modelId="{6815B597-D3BB-4F36-B257-3BD965C4F57E}">
      <dsp:nvSpPr>
        <dsp:cNvPr id="0" name=""/>
        <dsp:cNvSpPr/>
      </dsp:nvSpPr>
      <dsp:spPr>
        <a:xfrm>
          <a:off x="3492851" y="2894006"/>
          <a:ext cx="1362391" cy="447575"/>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shape">
            <a:fillToRect l="50000" t="50000" r="50000" b="50000"/>
          </a:path>
          <a:tileRect/>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Expert en Suivi et évaluation</a:t>
          </a:r>
        </a:p>
      </dsp:txBody>
      <dsp:txXfrm>
        <a:off x="3492851" y="2894006"/>
        <a:ext cx="1362391" cy="447575"/>
      </dsp:txXfrm>
    </dsp:sp>
    <dsp:sp modelId="{A3D78D52-6538-48FF-8EA0-B33BFDC35695}">
      <dsp:nvSpPr>
        <dsp:cNvPr id="0" name=""/>
        <dsp:cNvSpPr/>
      </dsp:nvSpPr>
      <dsp:spPr>
        <a:xfrm>
          <a:off x="3492851" y="3529563"/>
          <a:ext cx="1342519" cy="447575"/>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shape">
            <a:fillToRect l="50000" t="50000" r="50000" b="50000"/>
          </a:path>
          <a:tileRect/>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Trois Coordinateurs terrains</a:t>
          </a:r>
        </a:p>
      </dsp:txBody>
      <dsp:txXfrm>
        <a:off x="3492851" y="3529563"/>
        <a:ext cx="1342519" cy="447575"/>
      </dsp:txXfrm>
    </dsp:sp>
    <dsp:sp modelId="{176731F7-6CE3-446B-AECD-995ACE59D739}">
      <dsp:nvSpPr>
        <dsp:cNvPr id="0" name=""/>
        <dsp:cNvSpPr/>
      </dsp:nvSpPr>
      <dsp:spPr>
        <a:xfrm>
          <a:off x="3492851" y="4165119"/>
          <a:ext cx="1338401" cy="447575"/>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shape">
            <a:fillToRect l="50000" t="50000" r="50000" b="50000"/>
          </a:path>
          <a:tileRect/>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Administration/Finances et Logisitques</a:t>
          </a:r>
        </a:p>
      </dsp:txBody>
      <dsp:txXfrm>
        <a:off x="3492851" y="4165119"/>
        <a:ext cx="1338401" cy="447575"/>
      </dsp:txXfrm>
    </dsp:sp>
    <dsp:sp modelId="{D05E7BC5-990E-41F1-8542-F1B49BA09664}">
      <dsp:nvSpPr>
        <dsp:cNvPr id="0" name=""/>
        <dsp:cNvSpPr/>
      </dsp:nvSpPr>
      <dsp:spPr>
        <a:xfrm>
          <a:off x="3492851" y="4800676"/>
          <a:ext cx="1373867" cy="447575"/>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shape">
            <a:fillToRect l="50000" t="50000" r="50000" b="50000"/>
          </a:path>
          <a:tileRect/>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Deux Chauffeurs</a:t>
          </a:r>
        </a:p>
      </dsp:txBody>
      <dsp:txXfrm>
        <a:off x="3492851" y="4800676"/>
        <a:ext cx="1373867" cy="447575"/>
      </dsp:txXfrm>
    </dsp:sp>
    <dsp:sp modelId="{FFBEEBCA-D14F-4537-BC50-1FEFE5C4D718}">
      <dsp:nvSpPr>
        <dsp:cNvPr id="0" name=""/>
        <dsp:cNvSpPr/>
      </dsp:nvSpPr>
      <dsp:spPr>
        <a:xfrm>
          <a:off x="1486764" y="1892978"/>
          <a:ext cx="1421525" cy="813046"/>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shape">
            <a:fillToRect l="50000" t="50000" r="50000" b="50000"/>
          </a:path>
          <a:tileRect/>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t>Unité de Gestion du Programme (Expert en Résilience et Stabilisation)</a:t>
          </a:r>
        </a:p>
      </dsp:txBody>
      <dsp:txXfrm>
        <a:off x="1486764" y="1892978"/>
        <a:ext cx="1421525" cy="8130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POPPFunctionalArea xmlns="f1161f5b-24a3-4c2d-bc81-44cb9325e8ee">Programme and Project</UNDPPOPPFunctionalArea>
    <UndpOUCode xmlns="1ed4137b-41b2-488b-8250-6d369ec27664">TCD</UndpOUCode>
    <UNDPFocusAreasTaxHTField0 xmlns="1ed4137b-41b2-488b-8250-6d369ec27664">
      <Terms xmlns="http://schemas.microsoft.com/office/infopath/2007/PartnerControls">
        <TermInfo xmlns="http://schemas.microsoft.com/office/infopath/2007/PartnerControls">
          <TermName xmlns="http://schemas.microsoft.com/office/infopath/2007/PartnerControls">Projects</TermName>
          <TermId xmlns="http://schemas.microsoft.com/office/infopath/2007/PartnerControls">5a938f3e-b5a4-495e-a088-c020b8c0a099</TermId>
        </TermInfo>
      </Terms>
    </UNDPFocusArea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TCD</TermName>
          <TermId xmlns="http://schemas.microsoft.com/office/infopath/2007/PartnerControls">e774945e-2caf-4234-a934-d9868e529c35</TermId>
        </TermInfo>
      </Terms>
    </gc6531b704974d528487414686b72f6f>
    <UndpDocID xmlns="1ed4137b-41b2-488b-8250-6d369ec27664" xsi:nil="true"/>
    <b6db62fdefd74bd188b0c1cc54de5bcf xmlns="1ed4137b-41b2-488b-8250-6d369ec27664">
      <Terms xmlns="http://schemas.microsoft.com/office/infopath/2007/PartnerControls"/>
    </b6db62fdefd74bd188b0c1cc54de5bcf>
    <UNDPSummary xmlns="f1161f5b-24a3-4c2d-bc81-44cb9325e8ee" xsi:nil="true"/>
    <Outcome1 xmlns="f1161f5b-24a3-4c2d-bc81-44cb9325e8ee" xsi:nil="true"/>
    <UNDPCountryTaxHTField0 xmlns="1ed4137b-41b2-488b-8250-6d369ec27664">
      <Terms xmlns="http://schemas.microsoft.com/office/infopath/2007/PartnerControls"/>
    </UNDPCountryTaxHTField0>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c4e2ab2cc9354bbf9064eeb465a566ea xmlns="1ed4137b-41b2-488b-8250-6d369ec27664">
      <Terms xmlns="http://schemas.microsoft.com/office/infopath/2007/PartnerControls"/>
    </c4e2ab2cc9354bbf9064eeb465a566ea>
    <Project_x0020_Manager xmlns="f1161f5b-24a3-4c2d-bc81-44cb9325e8ee" xsi:nil="true"/>
    <_dlc_DocId xmlns="f1161f5b-24a3-4c2d-bc81-44cb9325e8ee">ATLASPDC-4-88663</_dlc_DocId>
    <TaxCatchAll xmlns="1ed4137b-41b2-488b-8250-6d369ec27664">
      <Value>1110</Value>
      <Value>1662</Value>
      <Value>233</Value>
      <Value>386</Value>
      <Value>763</Value>
    </TaxCatchAll>
    <_Publisher xmlns="http://schemas.microsoft.com/sharepoint/v3/fields" xsi:nil="true"/>
    <UndpDocStatus xmlns="1ed4137b-41b2-488b-8250-6d369ec27664">Approved</UndpDocStatus>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Project_x0020_Number xmlns="f1161f5b-24a3-4c2d-bc81-44cb9325e8ee" xsi:nil="true"/>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UNDPDocumentCategoryTaxHTField0 xmlns="1ed4137b-41b2-488b-8250-6d369ec27664">
      <Terms xmlns="http://schemas.microsoft.com/office/infopath/2007/PartnerControls"/>
    </UNDPDocumentCategoryTaxHTField0>
    <UndpDocFormat xmlns="1ed4137b-41b2-488b-8250-6d369ec27664" xsi:nil="true"/>
    <UNDPPublishedDate xmlns="f1161f5b-24a3-4c2d-bc81-44cb9325e8ee">2018-09-04T14:00:00+00:00</UNDPPublishedDate>
    <UndpClassificationLevel xmlns="1ed4137b-41b2-488b-8250-6d369ec27664">Public</UndpClassificationLevel>
    <UndpIsTemplate xmlns="1ed4137b-41b2-488b-8250-6d369ec27664">No</UndpIsTemplate>
    <PDC_x0020_Document_x0020_Category xmlns="f1161f5b-24a3-4c2d-bc81-44cb9325e8ee">Project</PDC_x0020_Document_x0020_Category>
    <UndpDocTypeMMTaxHTField0 xmlns="1ed4137b-41b2-488b-8250-6d369ec27664">
      <Terms xmlns="http://schemas.microsoft.com/office/infopath/2007/PartnerControls"/>
    </UndpDocTypeMMTaxHTField0>
    <UndpProjectNo xmlns="1ed4137b-41b2-488b-8250-6d369ec27664">00108259</UndpProjectNo>
    <_dlc_DocIdUrl xmlns="f1161f5b-24a3-4c2d-bc81-44cb9325e8ee">
      <Url>https://info.undp.org/docs/pdc/_layouts/DocIdRedir.aspx?ID=ATLASPDC-4-88663</Url>
      <Description>ATLASPDC-4-88663</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BABDEF70-1C93-43B6-ACCC-037EE87509F4}">
  <ds:schemaRefs>
    <ds:schemaRef ds:uri="http://schemas.openxmlformats.org/officeDocument/2006/bibliography"/>
  </ds:schemaRefs>
</ds:datastoreItem>
</file>

<file path=customXml/itemProps2.xml><?xml version="1.0" encoding="utf-8"?>
<ds:datastoreItem xmlns:ds="http://schemas.openxmlformats.org/officeDocument/2006/customXml" ds:itemID="{690DD459-16B5-4E1B-9CFC-19A204041A1C}"/>
</file>

<file path=customXml/itemProps3.xml><?xml version="1.0" encoding="utf-8"?>
<ds:datastoreItem xmlns:ds="http://schemas.openxmlformats.org/officeDocument/2006/customXml" ds:itemID="{1E7795F0-79BC-498F-9BA4-7A5563DC28A1}"/>
</file>

<file path=customXml/itemProps4.xml><?xml version="1.0" encoding="utf-8"?>
<ds:datastoreItem xmlns:ds="http://schemas.openxmlformats.org/officeDocument/2006/customXml" ds:itemID="{1A987829-F77D-471F-9951-49C48C45971E}"/>
</file>

<file path=customXml/itemProps5.xml><?xml version="1.0" encoding="utf-8"?>
<ds:datastoreItem xmlns:ds="http://schemas.openxmlformats.org/officeDocument/2006/customXml" ds:itemID="{6CEF10F2-DF69-4A4C-9484-B1A100036134}"/>
</file>

<file path=customXml/itemProps6.xml><?xml version="1.0" encoding="utf-8"?>
<ds:datastoreItem xmlns:ds="http://schemas.openxmlformats.org/officeDocument/2006/customXml" ds:itemID="{702DF902-BA26-4601-ADD9-CB46732A711C}"/>
</file>

<file path=docProps/app.xml><?xml version="1.0" encoding="utf-8"?>
<Properties xmlns="http://schemas.openxmlformats.org/officeDocument/2006/extended-properties" xmlns:vt="http://schemas.openxmlformats.org/officeDocument/2006/docPropsVTypes">
  <Template>Normal.dotm</Template>
  <TotalTime>91</TotalTime>
  <Pages>49</Pages>
  <Words>18426</Words>
  <Characters>101346</Characters>
  <Application>Microsoft Office Word</Application>
  <DocSecurity>0</DocSecurity>
  <Lines>844</Lines>
  <Paragraphs>239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Prodoc du projet d'appui à la lutte contre l'extrêmisme violent (PROPEV)</dc:title>
  <dc:subject/>
  <dc:creator>CHAD UNDP</dc:creator>
  <cp:keywords/>
  <dc:description/>
  <cp:lastModifiedBy>Gaye Weldadouar</cp:lastModifiedBy>
  <cp:revision>3</cp:revision>
  <cp:lastPrinted>2018-01-12T12:30:00Z</cp:lastPrinted>
  <dcterms:created xsi:type="dcterms:W3CDTF">2018-01-17T17:54:00Z</dcterms:created>
  <dcterms:modified xsi:type="dcterms:W3CDTF">2018-03-09T12:46:00Z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Country">
    <vt:lpwstr/>
  </property>
  <property fmtid="{D5CDD505-2E9C-101B-9397-08002B2CF9AE}" pid="3" name="UndpDocTypeMM">
    <vt:lpwstr/>
  </property>
  <property fmtid="{D5CDD505-2E9C-101B-9397-08002B2CF9AE}" pid="4" name="UNDPDocumentCategory">
    <vt:lpwstr/>
  </property>
  <property fmtid="{D5CDD505-2E9C-101B-9397-08002B2CF9AE}" pid="5" name="ContentTypeId">
    <vt:lpwstr>0x010100F075C04BA242A84ABD3293E3AD35CDA400AB50428DC784B44FAACCAA5FAE40C0590045B5E632B552204ABF0E616DD66BDA0F</vt:lpwstr>
  </property>
  <property fmtid="{D5CDD505-2E9C-101B-9397-08002B2CF9AE}" pid="6" name="UN Languages">
    <vt:lpwstr>233;#French|946783f8-cd0b-41e2-848e-7777f631248e</vt:lpwstr>
  </property>
  <property fmtid="{D5CDD505-2E9C-101B-9397-08002B2CF9AE}" pid="7" name="Operating Unit0">
    <vt:lpwstr>1662;#TCD|e774945e-2caf-4234-a934-d9868e529c35</vt:lpwstr>
  </property>
  <property fmtid="{D5CDD505-2E9C-101B-9397-08002B2CF9AE}" pid="8" name="Atlas Document Status">
    <vt:lpwstr>763;#Draft|121d40a5-e62e-4d42-82e4-d6d12003de0a</vt:lpwstr>
  </property>
  <property fmtid="{D5CDD505-2E9C-101B-9397-08002B2CF9AE}" pid="9" name="_dlc_DocIdItemGuid">
    <vt:lpwstr>1b26161c-a49d-4bd4-adbd-f86a0fe7428d</vt:lpwstr>
  </property>
  <property fmtid="{D5CDD505-2E9C-101B-9397-08002B2CF9AE}" pid="10" name="Atlas Document Type">
    <vt:lpwstr>1110;#Prodoc|099f975e-b4d9-4bba-a499-dbcc387c61ad</vt:lpwstr>
  </property>
  <property fmtid="{D5CDD505-2E9C-101B-9397-08002B2CF9AE}" pid="11" name="UndpUnitMM">
    <vt:lpwstr/>
  </property>
  <property fmtid="{D5CDD505-2E9C-101B-9397-08002B2CF9AE}" pid="12" name="eRegFilingCodeMM">
    <vt:lpwstr/>
  </property>
  <property fmtid="{D5CDD505-2E9C-101B-9397-08002B2CF9AE}" pid="13" name="UNDPFocusAreas">
    <vt:lpwstr>386;#Projects|5a938f3e-b5a4-495e-a088-c020b8c0a099</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